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CFE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DIPUTADO MARTÍN LÓPEZ CAMACHO</w:t>
      </w:r>
    </w:p>
    <w:p w14:paraId="6505CC4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PRESIDENTE DEL CONGRESO DEL ESTADO DE GUANAJUATO</w:t>
      </w:r>
    </w:p>
    <w:p w14:paraId="2A7AB26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SEXAGÉSIMA QUINTA LEGISLATURA</w:t>
      </w:r>
    </w:p>
    <w:p w14:paraId="401C22B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P R E S E N T E.  </w:t>
      </w:r>
    </w:p>
    <w:p w14:paraId="126CB0E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ECA7EE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Alejandra Gutiérrez Campos, por acuerdo del Ayuntamiento que presido y en cumplimiento a lo dispuesto por los artículos 115, fracción IV, inciso c) tercer párrafo, de la Constitución Política de los Estados Unidos Mexicanos; en relación con los numerales 56, fracción IV y 117, fracción VIII de la Constitución Política para el Estado Libre y Soberano de Guanajuato; 76, fracciones I, inciso a) y IV, inciso b) de la Ley Orgánica Municipal para el Estado de Guanajuato y 20, segundo párrafo de la Ley para el Ejercicio y Control de los Recursos Públicos para el Estado y los Municipios de Guanajuato; presento a esta Legislatura la “Iniciativa de Ley de Ingresos para el Municipio de León, Guanajuato, para el Ejercicio Fiscal del año 2023”, en atención a la siguiente:</w:t>
      </w:r>
    </w:p>
    <w:p w14:paraId="6972611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403AA2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EXPOSICIÓN DE MOTIVOS</w:t>
      </w:r>
    </w:p>
    <w:p w14:paraId="7BA3DBE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8392F0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1.    Introducción. Potestad tributaria, facultad de iniciativa en materia fiscal, Iniciativa de Ley de Ingresos y objetivos generales.</w:t>
      </w:r>
    </w:p>
    <w:p w14:paraId="24CDD2D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071F78C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1.1.       Potestad tributaria y facultad de iniciativa.</w:t>
      </w:r>
    </w:p>
    <w:p w14:paraId="5D68190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A22EA0B" w14:textId="7CDDEF82" w:rsidR="00FA38A6" w:rsidRPr="00742036" w:rsidRDefault="00000000" w:rsidP="006000E4">
      <w:pPr>
        <w:pStyle w:val="NormalWeb"/>
        <w:spacing w:before="0" w:beforeAutospacing="0" w:after="0" w:afterAutospacing="0" w:line="360" w:lineRule="auto"/>
        <w:jc w:val="both"/>
        <w:divId w:val="92550802"/>
      </w:pPr>
      <w:r w:rsidRPr="00742036">
        <w:t xml:space="preserve"> La Hacienda Pública Municipal se constituye por los rendimientos de los bienes que le pertenezcan al Municipio de León, así como por las contribuciones y otros ingresos que el Congreso del Estado de Guanajuato establezca a su favor así como los que les correspondan en arreglo a los convenios de coordinación y las leyes en que se </w:t>
      </w:r>
      <w:r w:rsidRPr="00742036">
        <w:lastRenderedPageBreak/>
        <w:t>fundamenten, según se desprende de los artículos 115, fracción IV de la Constitución Política de los Estados Unidos Mexicanos; 121 de la Constitución Política para el Estado Libre y Soberano de Guanajuato; 198 de la Ley Orgánica Municipal para el Estado de Guanajuato y 1 de la Ley de Hacienda para los Municipios del Estado de Guanajuato, en los cuales, además de señalarse la forma de constituirse la hacienda municipal, también se establece que la misma será ejercida directamente por el Municipio.</w:t>
      </w:r>
    </w:p>
    <w:p w14:paraId="387976E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6D3134C" w14:textId="77777777" w:rsidR="00FA38A6" w:rsidRPr="00742036" w:rsidRDefault="00000000" w:rsidP="006000E4">
      <w:pPr>
        <w:pStyle w:val="NormalWeb"/>
        <w:spacing w:before="0" w:beforeAutospacing="0" w:after="0" w:afterAutospacing="0" w:line="360" w:lineRule="auto"/>
        <w:jc w:val="both"/>
        <w:divId w:val="92550802"/>
      </w:pPr>
      <w:r w:rsidRPr="00742036">
        <w:t>En ese orden de ideas, para que el Municipio pueda percibir los ingresos que cada año el Congreso del Estado de Guanajuato determina a su favor, la Legislatura Local expide la respectiva Ley de Ingresos, con base en lo dispuesto en el artículo 63 fracción XV de la Constitución Política del Estado de Guanajuato.</w:t>
      </w:r>
    </w:p>
    <w:p w14:paraId="0A9817D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7D8372E" w14:textId="77777777" w:rsidR="00FA38A6" w:rsidRPr="00742036" w:rsidRDefault="00000000" w:rsidP="006000E4">
      <w:pPr>
        <w:pStyle w:val="NormalWeb"/>
        <w:spacing w:before="0" w:beforeAutospacing="0" w:after="0" w:afterAutospacing="0" w:line="360" w:lineRule="auto"/>
        <w:jc w:val="both"/>
        <w:divId w:val="92550802"/>
      </w:pPr>
      <w:r w:rsidRPr="00742036">
        <w:t>Así pues, conforme a los fundamentos referidos en los párrafos anteriores, es el Congreso del Estado quien cuenta con potestad tributaria; es decir, el poder jurídico para establecer las contribuciones que habrá de percibir el Municipio, y la cual es ejercida al momento en que expide las Leyes de Ingresos anuales de los municipios.</w:t>
      </w:r>
    </w:p>
    <w:p w14:paraId="0CC9948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C5427C8"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No obstante, de los artículos 115, fracción IV, tercer párrafo, de la Constitución Política de los Estados Unidos Mexicanos; 56, fracción IV y 117, fracción VIII de la Constitución Política para el Estado Libre y Soberano de Guanajuato; 76, fracciones I, inciso a) y fracción IV, inciso b) de la Ley Orgánica Municipal para el Estado de Guanajuato, así como 15 y 20, segundo párrafo de la Ley para el Ejercicio y Control de los Recursos Públicos para el Estado y los Municipios de Guanajuato; en esencia se faculta al Municipio para formular y proponer al Congreso las cuotas y tarifas aplicables a impuestos, derechos, contribuciones de mejoras y las tablas de valores unitarios de </w:t>
      </w:r>
      <w:r w:rsidRPr="00742036">
        <w:lastRenderedPageBreak/>
        <w:t>suelo y construcciones que sirvan de base para el cobro de las contribuciones sobre la propiedad inmobiliaria.</w:t>
      </w:r>
    </w:p>
    <w:p w14:paraId="3386FF9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D083F30" w14:textId="77777777" w:rsidR="00FA38A6" w:rsidRPr="00742036" w:rsidRDefault="00000000" w:rsidP="006000E4">
      <w:pPr>
        <w:pStyle w:val="NormalWeb"/>
        <w:spacing w:before="0" w:beforeAutospacing="0" w:after="0" w:afterAutospacing="0" w:line="360" w:lineRule="auto"/>
        <w:jc w:val="both"/>
        <w:divId w:val="92550802"/>
      </w:pPr>
      <w:r w:rsidRPr="00742036">
        <w:t>Por ello, en el ejercicio de la facultad del Municipio, es que se propone la presente Iniciativa de Ley de Ingresos para el Municipio de León, Guanajuato, para el Ejercicio Fiscal del año 2023, misma que se elaboró de conformidad con lo referido en el artículo 18 de la Ley de Disciplina Financiera de las Entidades Federativas y los Municipios; con la entrega de los formatos correspondientes, elaborados de acuerdo a la legislación aplicable, en la Ley General de Contabilidad Gubernamental y las normas emitidas por el Consejo Nacional de Armonización Contable; con base en objetivos, parámetros cuantificables e indicadores de desempeño; congruente con los planes estatales y municipales de desarrollo y los programas derivados de los mismos e incluyendo objetivos anuales, estrategias y metas; siendo además, congruente con los Criterios Generales de Política Económica 2023 planteados por la Secretaría de Hacienda y Crédito Público.</w:t>
      </w:r>
    </w:p>
    <w:p w14:paraId="206CED8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DE12CC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1.2.       Iniciativa de Ley de Ingresos y su propósito.</w:t>
      </w:r>
    </w:p>
    <w:p w14:paraId="127EEAB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29FF38F6" w14:textId="77777777" w:rsidR="00FA38A6" w:rsidRPr="00742036" w:rsidRDefault="00000000" w:rsidP="006000E4">
      <w:pPr>
        <w:pStyle w:val="NormalWeb"/>
        <w:spacing w:before="0" w:beforeAutospacing="0" w:after="0" w:afterAutospacing="0" w:line="360" w:lineRule="auto"/>
        <w:jc w:val="both"/>
        <w:divId w:val="92550802"/>
      </w:pPr>
      <w:r w:rsidRPr="00742036">
        <w:t>Visto lo anterior, podemos decir que la Iniciativa de Ley de Ingresos es la propuesta de ordenamiento jurídico mediante el cual, el Ayuntamiento propone a la Legislatura local, las fuentes de ingresos y los recursos que anualmente son necesarios para dar cumplimiento a las atribuciones que por mandato constitucional le han sido conferidas al Municipio, en orden de satisfacer los requerimientos y demandas de la población.</w:t>
      </w:r>
    </w:p>
    <w:p w14:paraId="3F38FDF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87413A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Atendiendo a lo referido, la importancia de la presente iniciativa reside en la posibilidad de brindar a los legisladores los elementos y razonamientos jurídicos, técnicos y cuantitativos en los que se fundan y motivan las tasas, cuotas y tarifas que se proponen </w:t>
      </w:r>
      <w:r w:rsidRPr="00742036">
        <w:lastRenderedPageBreak/>
        <w:t>para efectos de su recaudación para el ejercicio fiscal del año 2023, con la finalidad de mantener la suficiencia presupuestal del Municipio para el logro de los programas y acciones destinados al beneficio de las y los ciudadanos y del desarrollo del Municipio.</w:t>
      </w:r>
    </w:p>
    <w:p w14:paraId="68237BA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44AE100"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Sabedores de las necesidades que representa el quehacer municipal, la Administración Pública de León 2021-2024 ha procurado promover acciones que le permitan fortalece la recaudación de ingresos y fomentar el cumplimiento voluntario y responsable de la ciudadanía en aras de una Hacienda sana, fuerte y sostenible. No obstante, no somos ajenos al sentir de la población y a las condiciones económicas que repercuten en los contribuyentes; es por ello </w:t>
      </w:r>
      <w:proofErr w:type="gramStart"/>
      <w:r w:rsidRPr="00742036">
        <w:t>que</w:t>
      </w:r>
      <w:proofErr w:type="gramEnd"/>
      <w:r w:rsidRPr="00742036">
        <w:t xml:space="preserve"> la presente propuesta está elaborada en estricto apego a los principios constitucionales que, en materia tributaria, se encuentran contenidos en el artículo 31, fracción IV de la Carta Magna:  legalidad, generalidad, obligatoriedad, proporcionalidad, equidad y vinculación con el gasto público, buscando mínimos impactos a la ciudadanía.</w:t>
      </w:r>
    </w:p>
    <w:p w14:paraId="37A68D1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B7FD898" w14:textId="77777777" w:rsidR="00FA38A6" w:rsidRPr="00742036" w:rsidRDefault="00000000" w:rsidP="006000E4">
      <w:pPr>
        <w:pStyle w:val="NormalWeb"/>
        <w:spacing w:before="0" w:beforeAutospacing="0" w:after="0" w:afterAutospacing="0" w:line="360" w:lineRule="auto"/>
        <w:jc w:val="both"/>
        <w:divId w:val="92550802"/>
      </w:pPr>
      <w:r w:rsidRPr="00742036">
        <w:t>De tal manera que la iniciativa que se presenta, propone los tributos necesarios para que el Municipio se allegue de los recursos que le permitan generar condiciones óptimas para desarrollar proyectos de inversión, mejorar los servicios a la ciudadanía y con ello impactar en el bienestar y calidad de vida de las y los leoneses; sin omitir la necesidad de fortalecer las finanzas municipales de manera sostenible, no solo a través de la recaudación de las contribuciones, sino también mediante una adecuada planeación del desarrollo, un correcto presupuesto y un ejercicio eficaz, eficiente y transparente de los recursos.</w:t>
      </w:r>
    </w:p>
    <w:p w14:paraId="42A4F0E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CBA6B70"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 conclusión, se presenta la propuesta de Iniciativa de Ley de Ingresos para el Municipio de León, Guanajuato, para el Ejercicio Fiscal del año 2023, a fin de consolidar un instrumento jurídico para la recaudación de ingresos que permitan </w:t>
      </w:r>
      <w:r w:rsidRPr="00742036">
        <w:lastRenderedPageBreak/>
        <w:t xml:space="preserve">promover e impulsar el desarrollo municipal, en apego a la disciplina financiera y responsabilidad hacendaria, estableciendo ingresos tributarios con sus diversos elementos contributivos; y en estricto apego a los principios de equidad, proporcionalidad y justicia tributaria, lo que permitirá facilitar el cumplimiento voluntario de obligaciones fiscales por parte de los ciudadanos, además de mantener los esquemas tributarios y mecanismos integrales de recaudación que coadyuven a elevar los ingresos propios. </w:t>
      </w:r>
    </w:p>
    <w:p w14:paraId="26B8974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28F843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     Cumplimiento de las obligaciones establecidas en la Ley de Disciplina Financiera de las Entidades Federativas y los Municipios.</w:t>
      </w:r>
    </w:p>
    <w:p w14:paraId="26CFDF2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0FB1160B"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2.1.       Congruencia con los Planes y Programas Estatales y Municipales.</w:t>
      </w:r>
    </w:p>
    <w:p w14:paraId="17A757E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9E4CDDB" w14:textId="77777777" w:rsidR="00FA38A6" w:rsidRPr="00742036" w:rsidRDefault="00000000" w:rsidP="006000E4">
      <w:pPr>
        <w:pStyle w:val="NormalWeb"/>
        <w:spacing w:before="0" w:beforeAutospacing="0" w:after="0" w:afterAutospacing="0" w:line="360" w:lineRule="auto"/>
        <w:jc w:val="both"/>
        <w:divId w:val="92550802"/>
      </w:pPr>
      <w:r w:rsidRPr="00742036">
        <w:t>Atendiendo a lo referido en el artículo 18 de la Ley de Disciplina Financiera de las Entidades Federativas y los Municipios, referente a que la Iniciativa de Ley de Ingresos debe ser congruente con los planes estatales y municipales de desarrollo, la presente iniciativa se formuló en apego a tales instrumentos, de manera que, a través de la misma se puedan alcanzar los objetivos, estrategias, metas y acciones planteados en materia de planeación y desarrollo del Estado de Guanajuato y del Municipio de León.</w:t>
      </w:r>
    </w:p>
    <w:p w14:paraId="29BA0B3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14D5A2E" w14:textId="77777777" w:rsidR="00FA38A6" w:rsidRPr="00742036" w:rsidRDefault="00000000" w:rsidP="006000E4">
      <w:pPr>
        <w:pStyle w:val="NormalWeb"/>
        <w:spacing w:before="0" w:beforeAutospacing="0" w:after="0" w:afterAutospacing="0" w:line="360" w:lineRule="auto"/>
        <w:jc w:val="both"/>
        <w:divId w:val="92550802"/>
      </w:pPr>
      <w:r w:rsidRPr="00742036">
        <w:t>Acorde con lo anterior, el Plan Estatal de Desarrollo Guanajuato 2040, tiene como finalidad establecer dónde ésta Guanajuato, hacia dónde se quiere ir y la forma de lograr dichas metas; dicho instrumento se encuentra construido en torno a cuatro grandes dimensiones: Dimensión Humana y Social; Dimensión Económica; Dimensión Medio Ambiente y Territorio; y Dimensión Administración Pública y Estado de Derecho.</w:t>
      </w:r>
    </w:p>
    <w:p w14:paraId="6F8973B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7285D77" w14:textId="0D80F1E7" w:rsidR="00FA38A6" w:rsidRPr="00742036" w:rsidRDefault="00000000" w:rsidP="006000E4">
      <w:pPr>
        <w:pStyle w:val="NormalWeb"/>
        <w:spacing w:before="0" w:beforeAutospacing="0" w:after="0" w:afterAutospacing="0" w:line="360" w:lineRule="auto"/>
        <w:jc w:val="both"/>
        <w:divId w:val="92550802"/>
      </w:pPr>
      <w:r w:rsidRPr="00742036">
        <w:lastRenderedPageBreak/>
        <w:t>Así, dentro de la Dimensión Administración Pública y Estado de Derecho, se busca consolidar objetivos relacionados con la actuación y desempeño de la administración pública, así como con el marco institucional, que vela por el cumplimento de la seguridad, la convivencia armónica y la paz social pues estos son el fundamento del Estado de Derecho. La propuesta de iniciativa se vincula con la siguiente línea estratégica, objetivo y estrategia:</w:t>
      </w:r>
    </w:p>
    <w:p w14:paraId="329663F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E86BED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Línea Estratégica 4.1</w:t>
      </w:r>
      <w:r w:rsidRPr="00742036">
        <w:t xml:space="preserve"> Gobernanza. Impulsar el desarrollo de una administración pública de vanguardia, que promueva una coordinación efectiva entre los tres órdenes de gobierno en beneficio de la sociedad.</w:t>
      </w:r>
    </w:p>
    <w:p w14:paraId="2255425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Objetivo 4.1.1</w:t>
      </w:r>
      <w:r w:rsidRPr="00742036">
        <w:t xml:space="preserve"> Incrementar la eficiencia y la eficacia del sector público estatal, con el involucramiento corresponsable de la sociedad.</w:t>
      </w:r>
    </w:p>
    <w:p w14:paraId="3BDDAD9C"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Estrategia 4.1.1.1</w:t>
      </w:r>
      <w:r w:rsidRPr="00742036">
        <w:t xml:space="preserve"> Diversificación de los ingresos de la administración pública que contribuyan a la autonomía financiera de la entidad.</w:t>
      </w:r>
    </w:p>
    <w:p w14:paraId="425A1C8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6044ABF" w14:textId="77777777" w:rsidR="00FA38A6" w:rsidRPr="00742036" w:rsidRDefault="00000000" w:rsidP="006000E4">
      <w:pPr>
        <w:pStyle w:val="NormalWeb"/>
        <w:spacing w:before="0" w:beforeAutospacing="0" w:after="0" w:afterAutospacing="0" w:line="360" w:lineRule="auto"/>
        <w:jc w:val="both"/>
        <w:divId w:val="92550802"/>
      </w:pPr>
      <w:r w:rsidRPr="00742036">
        <w:t>Ahora bien, en cuanto a la vinculación a nivel municipio, el Plan Municipal de Desarrollo (</w:t>
      </w:r>
      <w:proofErr w:type="spellStart"/>
      <w:r w:rsidRPr="00742036">
        <w:t>PMD</w:t>
      </w:r>
      <w:proofErr w:type="spellEnd"/>
      <w:r w:rsidRPr="00742036">
        <w:t>). León hacia el futuro. Visión 2045, es el instrumento que establece las bases para definir una visión de largo plazo hacia el año 2045, orientada a alcanzar un municipio seguro y confortable; sustentable, accesible y regenerado; laboral y moderno, diverso y equitativo; orientado en un plan estratégico que se funda en 4 piedras angulares: Territorio Sustentable y Ciudad Resiliente; Economía Competitiva y Sostenible; Sociedad Incluyente; y Nuevo Modelo de Gobernanza, de los cuales se desprenden 20 pilares, así como 240 acciones, de las cuales 45 son proyectos de gran visión y 45 proyectos prioritarios.</w:t>
      </w:r>
    </w:p>
    <w:p w14:paraId="3DB4389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5EC8D7E"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Consecuentemente, la presente iniciativa guarda vinculación estrecha con la piedra angular Nuevo Modelo de Gobernanza, dentro del cual se consolida el pilar Gobierno </w:t>
      </w:r>
      <w:r w:rsidRPr="00742036">
        <w:lastRenderedPageBreak/>
        <w:t>abierto con liderazgo, cuyo objetivo es fortalece la confianza de las y los leoneses hacia el gobierno, con mejores condiciones de comunicación, transparencia, rendición de cuentas y acceso a la información; y en cuya estrategia Gobierno abierto promotor del desarrollo, se establece la acción de Fortalecer la autonomía financiera del municipio mediante la diversificación de sus ingresos.</w:t>
      </w:r>
    </w:p>
    <w:p w14:paraId="1EFCE5E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70D960E" w14:textId="6DB5B0AF" w:rsidR="00FA38A6" w:rsidRPr="00742036" w:rsidRDefault="00000000" w:rsidP="006000E4">
      <w:pPr>
        <w:pStyle w:val="NormalWeb"/>
        <w:spacing w:before="0" w:beforeAutospacing="0" w:after="0" w:afterAutospacing="0" w:line="360" w:lineRule="auto"/>
        <w:jc w:val="both"/>
        <w:divId w:val="92550802"/>
      </w:pPr>
      <w:r w:rsidRPr="00742036">
        <w:t xml:space="preserve">Aunado a lo anterior, dentro de los instrumentos de planeación municipal, también encontramos el </w:t>
      </w:r>
      <w:r w:rsidR="00972DAC" w:rsidRPr="00742036">
        <w:t>Programa de Gobierno Municipal de León, Guanajuato, 2021-2024</w:t>
      </w:r>
      <w:r w:rsidRPr="00742036">
        <w:t>, cuyo contenido son los objetivos y estrategias que sirvan de base a las actividades de la administración pública municipal, de forma que aseguren el cumplimiento del Plan Municipal de Desarrollo, atendiendo a lo dispuesto en el artículo 102 de la Ley Orgánica Municipal para el Estado de Guanajuato.</w:t>
      </w:r>
    </w:p>
    <w:p w14:paraId="0F42729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33242EE" w14:textId="77777777" w:rsidR="00FA38A6" w:rsidRPr="00742036" w:rsidRDefault="00000000" w:rsidP="006000E4">
      <w:pPr>
        <w:pStyle w:val="NormalWeb"/>
        <w:spacing w:before="0" w:beforeAutospacing="0" w:after="0" w:afterAutospacing="0" w:line="360" w:lineRule="auto"/>
        <w:jc w:val="both"/>
        <w:divId w:val="92550802"/>
      </w:pPr>
      <w:r w:rsidRPr="00742036">
        <w:t>El Programa de Gobierno Municipal de León, Guanajuato, 2021-2024, es el instrumento en el que se plasma el trabajo a realizar para este trienio por parte del Ayuntamiento y la administración pública municipal a fin de alcanzar conjuntamente la visión y objetivos a los que aspiran y requieren las y los leoneses, mediante la ejecución de proyectos y acciones concretos para lograr el desarrollo del municipio de León en los diferentes ámbitos sociales.</w:t>
      </w:r>
    </w:p>
    <w:p w14:paraId="3A3E498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2987CB2" w14:textId="77777777" w:rsidR="00FA38A6" w:rsidRPr="00742036" w:rsidRDefault="00000000" w:rsidP="006000E4">
      <w:pPr>
        <w:pStyle w:val="NormalWeb"/>
        <w:spacing w:before="0" w:beforeAutospacing="0" w:after="0" w:afterAutospacing="0" w:line="360" w:lineRule="auto"/>
        <w:jc w:val="both"/>
        <w:divId w:val="92550802"/>
      </w:pPr>
      <w:r w:rsidRPr="00742036">
        <w:t>Este Programa se encuentra elaborado conforme a tres banderas, que marcan las principales directrices de la Administración: Vivir Tranquilo, Vivir Sano y Vivir Mejor, que abordan una problemática central y de las cuales se desprenden cada una de las dimensiones a trabajar a través de programas, proyectos y acciones.</w:t>
      </w:r>
    </w:p>
    <w:p w14:paraId="2EF4744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31EC4A7"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La propuesta de Iniciativa de Ley de Ingresos se enlaza a la Bandera Vivir Tranquilos, a través del cual se persigue el objetivo de generar ciudad en la que dé gusto vivir, en </w:t>
      </w:r>
      <w:r w:rsidRPr="00742036">
        <w:lastRenderedPageBreak/>
        <w:t>la que toda persona pueda transitarla cómodamente, convivir con tranquilidad en sus plazas, barrios y colonias y sentirse orgulloso de ser parte de ella. Una ciudad segura y ordenada, donde se respete la ley, se fomente la denuncia y prevalezca una cultura de justicia para todos en la que no quepa la impunidad. Una ciudad para todos y de todos, que promueva la participación ciudadana responsable, capaz y organizada para atender a los que más lo necesitan, cuidar nuestro patrimonio cultural y natural y fortalecer nuestra identidad y cultura.</w:t>
      </w:r>
    </w:p>
    <w:p w14:paraId="7E6B363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20C16C6" w14:textId="77777777" w:rsidR="00FA38A6" w:rsidRPr="00742036" w:rsidRDefault="00000000" w:rsidP="006000E4">
      <w:pPr>
        <w:pStyle w:val="NormalWeb"/>
        <w:spacing w:before="0" w:beforeAutospacing="0" w:after="0" w:afterAutospacing="0" w:line="360" w:lineRule="auto"/>
        <w:jc w:val="both"/>
        <w:divId w:val="92550802"/>
      </w:pPr>
      <w:r w:rsidRPr="00742036">
        <w:t>De tal bandera, se desprende el programa Gobierno Cercano 24/7, cuyo objetivo es desarrollar una forma de gobierno con mayor cercanía con la población que atienda sus demandas y solicitudes basada en trámites digitales, un modelo de delegaciones, presupuesto participativo y una forma de atención ciudadana basada en la excelencia en el trato y el servicio; lo anterior tomando como referencia que la población hace un gran esfuerzo por pagar sus impuestos; por lo que es responsabilidad municipal hacer buen uso de ellos, para ello se vislumbra un gobierno municipal con trámites más ágiles y cercanos, en el cual se facilite a la población los trámites para realizar el pago de sus contribuciones, propiciando mayor cumplimiento y por ende mayores ingresos.</w:t>
      </w:r>
    </w:p>
    <w:p w14:paraId="54D2A3B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FDE773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2.2.       Congruencia con los Criterios Generales de Política Económica. Riesgos relevantes para las finanzas públicas y propuestas de acción para su atención.</w:t>
      </w:r>
    </w:p>
    <w:p w14:paraId="049088D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7DE96B8" w14:textId="5E01FFCC" w:rsidR="00FA38A6" w:rsidRPr="00742036" w:rsidRDefault="00000000" w:rsidP="006000E4">
      <w:pPr>
        <w:pStyle w:val="NormalWeb"/>
        <w:spacing w:before="0" w:beforeAutospacing="0" w:after="0" w:afterAutospacing="0" w:line="360" w:lineRule="auto"/>
        <w:jc w:val="both"/>
        <w:divId w:val="92550802"/>
      </w:pPr>
      <w:r w:rsidRPr="00742036">
        <w:t>Igualmente atendiendo a lo dispuesto en el artículo 18 de la Ley de Disciplina Fi</w:t>
      </w:r>
      <w:r w:rsidR="00972DAC" w:rsidRPr="00742036">
        <w:t>nanciera</w:t>
      </w:r>
      <w:r w:rsidRPr="00742036">
        <w:t xml:space="preserve"> de las Entidades Federativas y los Municipios, se buscó encarecidamente que la iniciativa que se propone guarde congruencia con los Criterios Generales de Política Económica plasmados por la Secretaría de Hacienda y Crédito Público en el Paquete Económico 2023, que marca el periodo de la administración en el cual se </w:t>
      </w:r>
      <w:r w:rsidRPr="00742036">
        <w:lastRenderedPageBreak/>
        <w:t>busca establecer las políticas económicas y de recaudación que serán la base del ejercicio fiscal entrante.</w:t>
      </w:r>
    </w:p>
    <w:p w14:paraId="7148D8E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2B6CBE6" w14:textId="77777777" w:rsidR="00FA38A6" w:rsidRPr="00742036" w:rsidRDefault="00000000" w:rsidP="006000E4">
      <w:pPr>
        <w:pStyle w:val="NormalWeb"/>
        <w:spacing w:before="0" w:beforeAutospacing="0" w:after="0" w:afterAutospacing="0" w:line="360" w:lineRule="auto"/>
        <w:jc w:val="both"/>
        <w:divId w:val="92550802"/>
      </w:pPr>
      <w:r w:rsidRPr="00742036">
        <w:t>Con ello, en el Municipio se da paso a la definición de estrategias para la integración de la Iniciativa de Ley de Ingresos y del Presupuesto de Egresos de la Administración Pública Municipal, pues los Criterios Generales de Política Económica 2023 presentan las estimaciones de los principales indicadores macroeconómicos para el cierre de 2022 y proyecciones para 2023, marcando el rumbo de las condiciones económicas que se proyectan para el año correspondiente y con las cuales se debe guardar coherencia en la formulación de los instrumentos que en materia de finanzas públicas serán aplicables al Municipio de León.</w:t>
      </w:r>
    </w:p>
    <w:p w14:paraId="09B8FB4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88C28D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2.2.1.   Perspectivas económicas para 2023</w:t>
      </w:r>
    </w:p>
    <w:p w14:paraId="5407580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8C81C65" w14:textId="77777777" w:rsidR="00FA38A6" w:rsidRPr="00742036" w:rsidRDefault="00000000" w:rsidP="006000E4">
      <w:pPr>
        <w:pStyle w:val="NormalWeb"/>
        <w:spacing w:before="0" w:beforeAutospacing="0" w:after="0" w:afterAutospacing="0" w:line="360" w:lineRule="auto"/>
        <w:jc w:val="both"/>
        <w:divId w:val="92550802"/>
      </w:pPr>
      <w:r w:rsidRPr="00742036">
        <w:t>Los Criterios Generales de Política Económica 2023 estiman que la economía mexicana tendrá un crecimiento en el rango de 1.2 a 3.0% anual, apoyándose la Administración Federal de políticas públicas encaminadas en robustecer el mercado laboral, reforzar la red de protección social e impulsar la inversión pública en infraestructura.</w:t>
      </w:r>
    </w:p>
    <w:p w14:paraId="6FF6161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EBA9AE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Una mejora a las condiciones laborales se reflejaría en opciones para que la población cuente con mayores ingresos para el consumo de bienes y servicios, esperando una recuperación de la tendencia previa a la pandemia, en la medida que se continúe con resultados positivos en el mercado laboral y la normalización de las condiciones sociales y económicas. </w:t>
      </w:r>
    </w:p>
    <w:p w14:paraId="67D5068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2693460"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Dada su ubicación estratégica y su desarrollo industrial, México es considerado uno de los países con mayores ventajas competitivas y comparativas para la inversión extranjera. Lo anterior permitirá que la inversión nacional y extranjera siga creciendo en el sector durante 2023, apoyado en sus relaciones y acuerdos comerciales y mano de obra altamente calificada.</w:t>
      </w:r>
    </w:p>
    <w:p w14:paraId="490B28F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C2F1000" w14:textId="77777777" w:rsidR="00FA38A6" w:rsidRPr="00742036" w:rsidRDefault="00000000" w:rsidP="006000E4">
      <w:pPr>
        <w:pStyle w:val="NormalWeb"/>
        <w:spacing w:before="0" w:beforeAutospacing="0" w:after="0" w:afterAutospacing="0" w:line="360" w:lineRule="auto"/>
        <w:jc w:val="both"/>
        <w:divId w:val="92550802"/>
      </w:pPr>
      <w:r w:rsidRPr="00742036">
        <w:t>En materia comercial se pronostica un impulso a la inversión privada hacia México debido al fenómeno de relocalización de operaciones hacia regiones cercanas al mercado objetivo (</w:t>
      </w:r>
      <w:proofErr w:type="spellStart"/>
      <w:r w:rsidRPr="00742036">
        <w:t>nearshoring</w:t>
      </w:r>
      <w:proofErr w:type="spellEnd"/>
      <w:r w:rsidRPr="00742036">
        <w:t xml:space="preserve">). El Banco Interamericano de Desarrollo estima que la ganancia potencial en el corto y mediano plazo de nuestro país por el </w:t>
      </w:r>
      <w:proofErr w:type="spellStart"/>
      <w:r w:rsidRPr="00742036">
        <w:t>nearshoring</w:t>
      </w:r>
      <w:proofErr w:type="spellEnd"/>
      <w:r w:rsidRPr="00742036">
        <w:t xml:space="preserve"> será de 35 mil millones de dólares, equivalente a 2.6% del PIB derivado de nuevas exportaciones de mercancías. </w:t>
      </w:r>
    </w:p>
    <w:p w14:paraId="4485B76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8D9B75E"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Para 2023 se prevé que la producción industrial en </w:t>
      </w:r>
      <w:proofErr w:type="gramStart"/>
      <w:r w:rsidRPr="00742036">
        <w:t>EE.UU.</w:t>
      </w:r>
      <w:proofErr w:type="gramEnd"/>
      <w:r w:rsidRPr="00742036">
        <w:t xml:space="preserve">, siga favorecida lo que apoyaría el reabastecimiento del nivel de inventarios y la mayor proveeduría de insumos y productos al resto del mundo. Adicionalmente, el fenómeno del regreso de procesos productivos a </w:t>
      </w:r>
      <w:proofErr w:type="gramStart"/>
      <w:r w:rsidRPr="00742036">
        <w:t>EE.UU.</w:t>
      </w:r>
      <w:proofErr w:type="gramEnd"/>
      <w:r w:rsidRPr="00742036">
        <w:t xml:space="preserve"> desde otros lugares del mundo como Asia seguirá generando fuentes de empleo y producción en entidades vinculadas comercialmente con México. </w:t>
      </w:r>
    </w:p>
    <w:p w14:paraId="335C7FE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EA3397F"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Para el ejercicio fiscal 2023, el presupuesto de ingresos reflejado en los Criterios de Política Económica 2023 se presupuesta en 7,123.5 mil millones de pesos, mayores en 644.3 mil millones de pesos con respecto a lo aprobado en 2022, lo que representa una variación real de 9.9%. Lo anterior se explica, principalmente, por mayores ingresos tributarios en 535.4 mil millones de pesos, sin considerar el </w:t>
      </w:r>
      <w:proofErr w:type="spellStart"/>
      <w:r w:rsidRPr="00742036">
        <w:t>IEPS</w:t>
      </w:r>
      <w:proofErr w:type="spellEnd"/>
      <w:r w:rsidRPr="00742036">
        <w:t xml:space="preserve"> de combustibles, así como de ingresos petroleros, mayores en 176.6 mil millones de </w:t>
      </w:r>
      <w:r w:rsidRPr="00742036">
        <w:lastRenderedPageBreak/>
        <w:t xml:space="preserve">pesos con respecto a la Ley de Ingresos de la Federación de 2022, debido al mayor precio y producción de petróleo. </w:t>
      </w:r>
    </w:p>
    <w:p w14:paraId="56E1BE0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D43631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estima que los ingresos tributarios totales en 2023 se ubicarán en 4,620.2 mil millones de pesos y tendrán un crecimiento anual de 9.9%. Excluyendo el </w:t>
      </w:r>
      <w:proofErr w:type="spellStart"/>
      <w:r w:rsidRPr="00742036">
        <w:t>IEPS</w:t>
      </w:r>
      <w:proofErr w:type="spellEnd"/>
      <w:r w:rsidRPr="00742036">
        <w:t xml:space="preserve"> de gasolinas sumarán 4,341.8 mil millones pesos, con un crecimiento anual de 1.3%; si bien se mantendrá la fortaleza de los ingresos, se proyecta un ritmo de crecimiento moderado de 1.3%, y a su interior, en los principales componentes se observará un crecimiento del ISR e IVA de 0.8% y 1.5%, respectivamente.</w:t>
      </w:r>
    </w:p>
    <w:p w14:paraId="0D3E2A3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4E5B820" w14:textId="6E482B0C" w:rsidR="00FA38A6" w:rsidRPr="00742036" w:rsidRDefault="00000000" w:rsidP="006000E4">
      <w:pPr>
        <w:pStyle w:val="NormalWeb"/>
        <w:spacing w:before="0" w:beforeAutospacing="0" w:after="0" w:afterAutospacing="0" w:line="360" w:lineRule="auto"/>
        <w:jc w:val="both"/>
        <w:divId w:val="92550802"/>
      </w:pPr>
      <w:r w:rsidRPr="00742036">
        <w:t>En la Iniciativa de Ley de Ingreso</w:t>
      </w:r>
      <w:r w:rsidR="00972DAC" w:rsidRPr="00742036">
        <w:t>s</w:t>
      </w:r>
      <w:r w:rsidRPr="00742036">
        <w:t xml:space="preserve"> Federal 2023 se presupuestan ingresos no tributarios del Gobierno Federal por un monto de 237.3 mil millones de pesos lo que implica una reducción de 25.8% en términos reales con respecto al cierre estimado del año, esto debido, principalmente, a que en 2022 se incluyeron ingresos excedentes con destino específico.</w:t>
      </w:r>
    </w:p>
    <w:p w14:paraId="1BD5760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71E7CB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 lo que se refiere al gasto los Criterios Generales de Política Económica 2023 contemplan un gasto neto total de 8,257.6 mil millones de pesos, lo que significa 11.6% de incremento real respecto al aprobado de 2022; este se compone de 5,916.2 mil millones de pesos que corresponden a gasto programable pagado, y 2,341.4 mil millones de pesos se asocian a gasto no programable, que incluye costo financiero de la deuda, participaciones a entidades federativas y municipios y </w:t>
      </w:r>
      <w:proofErr w:type="spellStart"/>
      <w:r w:rsidRPr="00742036">
        <w:t>Adefas</w:t>
      </w:r>
      <w:proofErr w:type="spellEnd"/>
      <w:r w:rsidRPr="00742036">
        <w:t xml:space="preserve"> (Adeudos de ejercicios fiscales anteriores).</w:t>
      </w:r>
    </w:p>
    <w:p w14:paraId="17A2F72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1EFA2D9"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 el Proyecto de Presupuesto de Egresos de la Federación 2023, los recursos destinados a las haciendas locales se estiman en 2,432.8 mil millones de pesos, lo que representa un incremento real de 9.9% con relación a lo aprobado en 2022. De </w:t>
      </w:r>
      <w:r w:rsidRPr="00742036">
        <w:lastRenderedPageBreak/>
        <w:t>dicho recurso, 50.2% corresponde a participaciones, 41.0% a aportaciones federales y el 8.8% restante se destina a otros conceptos.</w:t>
      </w:r>
    </w:p>
    <w:p w14:paraId="4147545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87AA06F"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 cuanto a los principales indicadores macroeconómicos, se espera que la inflación </w:t>
      </w:r>
      <w:proofErr w:type="gramStart"/>
      <w:r w:rsidRPr="00742036">
        <w:t>presentaría</w:t>
      </w:r>
      <w:proofErr w:type="gramEnd"/>
      <w:r w:rsidRPr="00742036">
        <w:t xml:space="preserve"> un alza respecto a lo mostrado en el paquete fiscal 2022, con lo que se esperaría un cierre inflacionario del 2023 de 3.2%.</w:t>
      </w:r>
    </w:p>
    <w:p w14:paraId="4369A99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79B51C8" w14:textId="77777777" w:rsidR="00FA38A6" w:rsidRPr="00742036" w:rsidRDefault="00000000" w:rsidP="006000E4">
      <w:pPr>
        <w:pStyle w:val="NormalWeb"/>
        <w:spacing w:before="0" w:beforeAutospacing="0" w:after="0" w:afterAutospacing="0" w:line="360" w:lineRule="auto"/>
        <w:jc w:val="both"/>
        <w:divId w:val="92550802"/>
      </w:pPr>
      <w:r w:rsidRPr="00742036">
        <w:t>Se prevé que para 2023 la tasa de interés se encuentre en niveles de 8.5%, en contraste con lo estimado en los Criterios Generales de Política Económica 2022, que estimaban una tasa de 5.3% al cierre del 2023.</w:t>
      </w:r>
    </w:p>
    <w:p w14:paraId="2C9D364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6382CB8"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El tipo de cambio al cierre del año podría esperarse de 20.6 pesos por dólar, en congruencia con los estimados macroeconómicos, la trayectoria de las tasas de interés internas y la postura relativa con la Federal Reserve </w:t>
      </w:r>
      <w:proofErr w:type="spellStart"/>
      <w:r w:rsidRPr="00742036">
        <w:t>System</w:t>
      </w:r>
      <w:proofErr w:type="spellEnd"/>
      <w:r w:rsidRPr="00742036">
        <w:t xml:space="preserve"> (FED). </w:t>
      </w:r>
    </w:p>
    <w:p w14:paraId="54184A0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2DD282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 el periodo 2024-2028 el PIB de México registrará un crecimiento real anual de entre 1.9% y 2.9%. De manera puntual, se proyecta una expansión de 2.4% para el periodo en cuestión, ligeramente por arriba de lo publicado en la encuesta de expectativas del sector privado del 1Â° de julio de 2022 que realizó el Banco de México, en donde la mediana del pronóstico del PIB para los próximos diez años es de 2.0%. </w:t>
      </w:r>
    </w:p>
    <w:p w14:paraId="3959C3F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3C0DC1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2.2.2.   Riesgos relevantes del entorno económico nacional.</w:t>
      </w:r>
    </w:p>
    <w:p w14:paraId="58C818A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F667E49" w14:textId="77777777" w:rsidR="00FA38A6" w:rsidRPr="00742036" w:rsidRDefault="00000000" w:rsidP="006000E4">
      <w:pPr>
        <w:pStyle w:val="NormalWeb"/>
        <w:spacing w:before="0" w:beforeAutospacing="0" w:after="0" w:afterAutospacing="0" w:line="360" w:lineRule="auto"/>
        <w:jc w:val="both"/>
        <w:divId w:val="92550802"/>
      </w:pPr>
      <w:r w:rsidRPr="00742036">
        <w:t>El panorama económico nacional propuesto en los Criterios Generales de Política Económica 2023, menciona diversos riesgos que podrían afectar el pronóstico, entre los más relevantes, se mencionan los siguientes:</w:t>
      </w:r>
    </w:p>
    <w:p w14:paraId="6A07722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AB37F36" w14:textId="7E9A198F" w:rsidR="00FA38A6" w:rsidRPr="00742036" w:rsidRDefault="00000000" w:rsidP="00277C24">
      <w:pPr>
        <w:pStyle w:val="NormalWeb"/>
        <w:numPr>
          <w:ilvl w:val="0"/>
          <w:numId w:val="1"/>
        </w:numPr>
        <w:spacing w:before="0" w:beforeAutospacing="0" w:after="0" w:afterAutospacing="0" w:line="360" w:lineRule="auto"/>
        <w:jc w:val="both"/>
        <w:divId w:val="92550802"/>
      </w:pPr>
      <w:r w:rsidRPr="00742036">
        <w:lastRenderedPageBreak/>
        <w:t xml:space="preserve">Disminución sostenida de los precios de las materias primas que favorezca la disminución de la inflación y su persistencia, lo cual resulte en ajustes a la baja de las expectativas inflacionarias de mediano plazo y tasas de interés. </w:t>
      </w:r>
    </w:p>
    <w:p w14:paraId="13241F2D" w14:textId="78F82E6A" w:rsidR="00FA38A6" w:rsidRPr="00742036" w:rsidRDefault="00000000" w:rsidP="00277C24">
      <w:pPr>
        <w:pStyle w:val="NormalWeb"/>
        <w:numPr>
          <w:ilvl w:val="0"/>
          <w:numId w:val="1"/>
        </w:numPr>
        <w:spacing w:before="0" w:beforeAutospacing="0" w:after="0" w:afterAutospacing="0" w:line="360" w:lineRule="auto"/>
        <w:jc w:val="both"/>
        <w:divId w:val="92550802"/>
      </w:pPr>
      <w:r w:rsidRPr="00742036">
        <w:t xml:space="preserve">Resolución de conflictos geopolíticos y tensiones comerciales, particularmente entre Rusia y Ucrania, así como la eliminación de las sanciones económicas y las restricciones de exportación con una menor incertidumbre y volatilidad en los precios de activos y materias primas. </w:t>
      </w:r>
    </w:p>
    <w:p w14:paraId="6BCCABAE" w14:textId="641999D5" w:rsidR="00FA38A6" w:rsidRPr="00742036" w:rsidRDefault="00000000" w:rsidP="00277C24">
      <w:pPr>
        <w:pStyle w:val="NormalWeb"/>
        <w:numPr>
          <w:ilvl w:val="0"/>
          <w:numId w:val="1"/>
        </w:numPr>
        <w:spacing w:before="0" w:beforeAutospacing="0" w:after="0" w:afterAutospacing="0" w:line="360" w:lineRule="auto"/>
        <w:jc w:val="both"/>
        <w:divId w:val="92550802"/>
      </w:pPr>
      <w:r w:rsidRPr="00742036">
        <w:t xml:space="preserve">Aceleración del </w:t>
      </w:r>
      <w:proofErr w:type="spellStart"/>
      <w:r w:rsidRPr="00742036">
        <w:t>nearshoring</w:t>
      </w:r>
      <w:proofErr w:type="spellEnd"/>
      <w:r w:rsidRPr="00742036">
        <w:t xml:space="preserve"> y las oportunidades de inversión en México a lo largo de la frontera norte y de la región central por el aprovechamiento de la mano de obra mexicana, la geolocalización, los tratados comerciales y la coyuntura económica. </w:t>
      </w:r>
    </w:p>
    <w:p w14:paraId="25E3241B" w14:textId="452F6E00" w:rsidR="00FA38A6" w:rsidRPr="00742036" w:rsidRDefault="00000000" w:rsidP="00277C24">
      <w:pPr>
        <w:pStyle w:val="NormalWeb"/>
        <w:numPr>
          <w:ilvl w:val="0"/>
          <w:numId w:val="1"/>
        </w:numPr>
        <w:spacing w:before="0" w:beforeAutospacing="0" w:after="0" w:afterAutospacing="0" w:line="360" w:lineRule="auto"/>
        <w:jc w:val="both"/>
        <w:divId w:val="92550802"/>
      </w:pPr>
      <w:r w:rsidRPr="00742036">
        <w:t xml:space="preserve">En el marco de cambios legislativos en </w:t>
      </w:r>
      <w:proofErr w:type="gramStart"/>
      <w:r w:rsidRPr="00742036">
        <w:t>EE.UU.</w:t>
      </w:r>
      <w:proofErr w:type="gramEnd"/>
      <w:r w:rsidRPr="00742036">
        <w:t xml:space="preserve"> y de cambios en los patrones de consumo, podría acelerarse la recomposición de plantas automotrices hacia vehículos eléctricos, lo cual beneficiaría en mayor medida a la Inversión Extranjera Directa y a las exportaciones mexicanas. Adicionalmente, una mayor producción de energías renovables que se refleje inicialmente en la Inversión Extranjera Directa.</w:t>
      </w:r>
    </w:p>
    <w:p w14:paraId="15ECD6E2" w14:textId="479BC5E0" w:rsidR="00FA38A6" w:rsidRPr="00742036" w:rsidRDefault="00000000" w:rsidP="00277C24">
      <w:pPr>
        <w:pStyle w:val="NormalWeb"/>
        <w:numPr>
          <w:ilvl w:val="0"/>
          <w:numId w:val="1"/>
        </w:numPr>
        <w:spacing w:before="0" w:beforeAutospacing="0" w:after="0" w:afterAutospacing="0" w:line="360" w:lineRule="auto"/>
        <w:jc w:val="both"/>
        <w:divId w:val="92550802"/>
      </w:pPr>
      <w:r w:rsidRPr="00742036">
        <w:t xml:space="preserve">Aceleración de los efectos de las inversiones públicas y privadas realizadas a lo largo de la presente administración en los puertos marítimos de México, lo cual incrementaría la eficiencia y productividad del transporte de mercancías, así como una mayor integración regional, principalmente en el continente americano, con beneficios puntuales en el sector manufacturero de exportación, en la inflación y en mayores inversiones. </w:t>
      </w:r>
    </w:p>
    <w:p w14:paraId="39FC62FC" w14:textId="3E02EDFA" w:rsidR="00FA38A6" w:rsidRPr="00742036" w:rsidRDefault="00000000" w:rsidP="00277C24">
      <w:pPr>
        <w:pStyle w:val="NormalWeb"/>
        <w:numPr>
          <w:ilvl w:val="0"/>
          <w:numId w:val="1"/>
        </w:numPr>
        <w:spacing w:before="0" w:beforeAutospacing="0" w:after="0" w:afterAutospacing="0" w:line="360" w:lineRule="auto"/>
        <w:jc w:val="both"/>
        <w:divId w:val="92550802"/>
      </w:pPr>
      <w:r w:rsidRPr="00742036">
        <w:t xml:space="preserve">Mejores condiciones climatológicas junto con la aparición de nueva tecnología que permita una mayor estabilidad en la producción agrícola e impactos limitados en otras industrias como las intensivas en agua, en el marco de una </w:t>
      </w:r>
      <w:r w:rsidRPr="00742036">
        <w:lastRenderedPageBreak/>
        <w:t>rápida contención de los efectos del cambio climático en la actividad económica mundial.</w:t>
      </w:r>
    </w:p>
    <w:p w14:paraId="226E30F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8586DC1" w14:textId="12DE4E63" w:rsidR="00FA38A6" w:rsidRPr="00742036" w:rsidRDefault="00000000" w:rsidP="006000E4">
      <w:pPr>
        <w:pStyle w:val="NormalWeb"/>
        <w:spacing w:before="0" w:beforeAutospacing="0" w:after="0" w:afterAutospacing="0" w:line="360" w:lineRule="auto"/>
        <w:jc w:val="both"/>
        <w:divId w:val="92550802"/>
      </w:pPr>
      <w:r w:rsidRPr="00742036">
        <w:t xml:space="preserve">En atención a tales riesgos, y dentro del ámbito de competencia del Municipio, la elaboración de la Iniciativa de Ley de Ingresos </w:t>
      </w:r>
      <w:r w:rsidR="000F3902" w:rsidRPr="00742036">
        <w:t>para e</w:t>
      </w:r>
      <w:r w:rsidRPr="00742036">
        <w:t>l Municipio de León, Guanajuato</w:t>
      </w:r>
      <w:r w:rsidR="00994ACF" w:rsidRPr="00742036">
        <w:t>,</w:t>
      </w:r>
      <w:r w:rsidRPr="00742036">
        <w:t xml:space="preserve"> para el Ejercicio Fiscal del año 2023, se formuló buscando opciones que permitan el fortalecimiento de las finanzas municipales, que aseguren la prestación de servicios municipales, la operatividad de la administración municipal y la generación de inversión pública; sin generar impactos drásticos para los contribuyentes.</w:t>
      </w:r>
    </w:p>
    <w:p w14:paraId="73778E0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C8FB72C" w14:textId="77777777" w:rsidR="00FA38A6" w:rsidRPr="00742036" w:rsidRDefault="00000000" w:rsidP="006000E4">
      <w:pPr>
        <w:pStyle w:val="NormalWeb"/>
        <w:spacing w:before="0" w:beforeAutospacing="0" w:after="0" w:afterAutospacing="0" w:line="360" w:lineRule="auto"/>
        <w:jc w:val="both"/>
        <w:divId w:val="92550802"/>
      </w:pPr>
      <w:r w:rsidRPr="00742036">
        <w:t>Por ello, el presente proyecto de iniciativa, integra una política fiscal proporcional entre el ingreso y el gasto público, que permitirá al municipio finanzas sanas con beneficios tangibles y sostenibles para los leoneses.</w:t>
      </w:r>
    </w:p>
    <w:p w14:paraId="4072E1B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24ABF7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2.2.3.   Propuesta para hacer frente a los riesgos.</w:t>
      </w:r>
    </w:p>
    <w:p w14:paraId="58A00DB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F3B55B7" w14:textId="77777777" w:rsidR="00FA38A6" w:rsidRPr="00742036" w:rsidRDefault="00000000" w:rsidP="006000E4">
      <w:pPr>
        <w:pStyle w:val="NormalWeb"/>
        <w:spacing w:before="0" w:beforeAutospacing="0" w:after="0" w:afterAutospacing="0" w:line="360" w:lineRule="auto"/>
        <w:jc w:val="both"/>
        <w:divId w:val="92550802"/>
      </w:pPr>
      <w:r w:rsidRPr="00742036">
        <w:t>Para la elaboración del presente proyecto de iniciativa y, atendiendo al panorama financiero que deriva del entorno económico nacional, se buscaron opciones que permitan el fortalecimiento de las finanzas municipales incidiendo lo menos posible en el costo de los servicios municipales, adecuándose de manera general al factor inflacionario para el siguiente ejercicio fiscal, aprobado por el Congreso del Estado de Guanajuato, del 5% cinco por ciento.</w:t>
      </w:r>
    </w:p>
    <w:p w14:paraId="7254095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CF77A32"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Así pues, en adición a los riesgos referidos en el numeral anterior, y que podrían afectar los pronósticos y proyecciones económicas del país, y repercutir en las finanzas del municipio, es que en la presente propuesta contiene una serie de acciones que, desde el ámbito territorial y de facultades del Municipio, tienen por objetivo </w:t>
      </w:r>
      <w:r w:rsidRPr="00742036">
        <w:lastRenderedPageBreak/>
        <w:t>aminorar los riesgos que pudieran afectar las finanzas de León, entre los cuales podemos destacar:</w:t>
      </w:r>
    </w:p>
    <w:p w14:paraId="5D17822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9E87ED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a.</w:t>
      </w:r>
      <w:r w:rsidRPr="00742036">
        <w:t>    Regularización del padrón inmobiliario. Avanzar en la actualización de avalúos fiscales de inmuebles, brindando certeza al ciudadano sobre el valor fiscal de sus bienes, como base para calcular su impuesto predial, generando estimaciones más precisas sobre el monto a recibir en lo que respecta al predial.</w:t>
      </w:r>
    </w:p>
    <w:p w14:paraId="1756B6D4" w14:textId="7D9687A2" w:rsidR="00FA38A6" w:rsidRPr="00742036" w:rsidRDefault="00000000" w:rsidP="006000E4">
      <w:pPr>
        <w:pStyle w:val="NormalWeb"/>
        <w:spacing w:before="0" w:beforeAutospacing="0" w:after="0" w:afterAutospacing="0" w:line="360" w:lineRule="auto"/>
        <w:jc w:val="both"/>
        <w:divId w:val="92550802"/>
      </w:pPr>
      <w:r w:rsidRPr="00742036">
        <w:rPr>
          <w:b/>
          <w:bCs/>
        </w:rPr>
        <w:t>b. </w:t>
      </w:r>
      <w:r w:rsidRPr="00742036">
        <w:t xml:space="preserve">   Fomentar trámites y servicios sencillos y en línea. En congruencia con la estrategia Gobierno Cercano 24/7, contenido en el Programa de Gobierno Municipal </w:t>
      </w:r>
      <w:r w:rsidR="00994ACF" w:rsidRPr="00742036">
        <w:t xml:space="preserve">de León, Guanajuato, </w:t>
      </w:r>
      <w:r w:rsidRPr="00742036">
        <w:t>2021-2024, se continuará avanzando en la implementación de trámites y servicios que permitan el cumplimiento voluntario y oportuno de los contribuyentes ofreciendo tiempos reducidos, practicidad y disponibilidad de horarios y puntos de atención.</w:t>
      </w:r>
    </w:p>
    <w:p w14:paraId="74B0A9B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w:t>
      </w:r>
      <w:r w:rsidRPr="00742036">
        <w:t>    Seguimiento oportuno del Convenio de Colaboración en Materia Fiscal. Se continuarán con acciones que apoyan a la obtención de las metas fijadas en el Convenio de Coordinación y Colaboración Administrativa en Materia Fiscal, los cuales generan, incentivos económicos que impactan positivamente los ingresos de la Hacienda Municipal.</w:t>
      </w:r>
    </w:p>
    <w:p w14:paraId="386CF03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w:t>
      </w:r>
      <w:r w:rsidRPr="00742036">
        <w:t>    Mínimo impacto a la población. Conscientes a las condiciones socioeconómicas que repercuten en la vida de las y los leoneses, se propone que las tasas de los impuestos en el ejercicio fiscal 2022, sean acordes con las condiciones y necesidades propias de la entidad, esto a efecto de evitar el incumplimiento voluntario por parte de los contribuyentes.</w:t>
      </w:r>
    </w:p>
    <w:p w14:paraId="464809C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4AC000B"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2.3.       Objetivos anuales, estrategias y metas.</w:t>
      </w:r>
    </w:p>
    <w:p w14:paraId="658A7D49"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En cumplimiento a lo dispuesto en el artículo 18, párrafo primero, de la Ley de Disciplina Financiera de las Entidades Federativas y los Municipios, a continuación, se señalan los objetivos, estrategias y metas, que se plantean en la presente iniciativa.</w:t>
      </w:r>
    </w:p>
    <w:p w14:paraId="0CF54AD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3943D99E"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2.3.1.   Objetivos anuales.</w:t>
      </w:r>
    </w:p>
    <w:p w14:paraId="7B0043E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a.</w:t>
      </w:r>
      <w:r w:rsidRPr="00742036">
        <w:t>    Recaudar los ingresos previstos en el pronóstico de ingresos para el ejercicio fiscal 2023.</w:t>
      </w:r>
    </w:p>
    <w:p w14:paraId="54392BD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b.</w:t>
      </w:r>
      <w:r w:rsidRPr="00742036">
        <w:t>    Fortalecer la recaudación de ingresos municipales.</w:t>
      </w:r>
    </w:p>
    <w:p w14:paraId="3054936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7A6BEC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2.3.2.   Estrategias.</w:t>
      </w:r>
    </w:p>
    <w:p w14:paraId="12F1267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a.</w:t>
      </w:r>
      <w:r w:rsidRPr="00742036">
        <w:t>    Fortalecer el Procedimiento Administrativo de Ejecución en todas sus etapas para una mayor recuperación de los créditos fiscales.</w:t>
      </w:r>
    </w:p>
    <w:p w14:paraId="485D851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b.</w:t>
      </w:r>
      <w:r w:rsidRPr="00742036">
        <w:t>    Continuar con políticas que faciliten a los contribuyentes el pago de sus impuestos, incentivando la participación a través de campañas de descuento.</w:t>
      </w:r>
    </w:p>
    <w:p w14:paraId="46C77F5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w:t>
      </w:r>
      <w:r w:rsidRPr="00742036">
        <w:t>    Impulsar canales o métodos de información con los contribuyentes, de manera que conozcan en que se usan sus contribuciones, generando confianza en los ciudadanos y mayor disponibilidad para cumplir con sus obligaciones.</w:t>
      </w:r>
    </w:p>
    <w:p w14:paraId="6E6E4C4E"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w:t>
      </w:r>
      <w:r w:rsidRPr="00742036">
        <w:t xml:space="preserve">    Incrementar la base de contribuyentes, mediante el fortalecimiento a los sistemas, trabajo de campo y mejores sistemas de flujo de información. </w:t>
      </w:r>
    </w:p>
    <w:p w14:paraId="187242A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e.    </w:t>
      </w:r>
      <w:r w:rsidRPr="00742036">
        <w:t>Promover la simplificación administrativa en los trámites para el pago de contribuciones, mediante el uso de tecnologías y mayores puntos de atención.</w:t>
      </w:r>
    </w:p>
    <w:p w14:paraId="7273ACF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f.     </w:t>
      </w:r>
      <w:r w:rsidRPr="00742036">
        <w:t>Mejorar la coordinación fiscal entre el Municipio y el Estado de Guanajuato.</w:t>
      </w:r>
    </w:p>
    <w:p w14:paraId="5ABECD8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64DF999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2.3.3.   Metas. </w:t>
      </w:r>
    </w:p>
    <w:p w14:paraId="7113549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a.</w:t>
      </w:r>
      <w:r w:rsidRPr="00742036">
        <w:t>    Establecer una cultura de cumplimiento voluntario y oportuno de las obligaciones fiscales por parte de los contribuyentes.</w:t>
      </w:r>
    </w:p>
    <w:p w14:paraId="0DA1544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b.</w:t>
      </w:r>
      <w:r w:rsidRPr="00742036">
        <w:t xml:space="preserve">    Consolidar el uso de medios electrónicos para el cumplimiento de las obligaciones de las contribuciones.  </w:t>
      </w:r>
    </w:p>
    <w:p w14:paraId="012A70B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w:t>
      </w:r>
      <w:r w:rsidRPr="00742036">
        <w:t>    Impulsar una cultura de información respecto al uso que se da a las contribuciones.</w:t>
      </w:r>
    </w:p>
    <w:p w14:paraId="54332FA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w:t>
      </w:r>
      <w:r w:rsidRPr="00742036">
        <w:t>    Incrementar los ingresos municipales 2023, con relación a lo aprobado en la Ley de Ingresos para el Municipio de León, Guanajuato, para el Ejercicio Fiscal del año 2022.</w:t>
      </w:r>
    </w:p>
    <w:p w14:paraId="4AB7768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B4AF71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2.4.       Proyecciones de las finanzas. Ingresos.</w:t>
      </w:r>
    </w:p>
    <w:p w14:paraId="05F5928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39034459"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adjuntan a la presente </w:t>
      </w:r>
      <w:r w:rsidRPr="00742036">
        <w:rPr>
          <w:b/>
          <w:bCs/>
        </w:rPr>
        <w:t>(Anexo 1)</w:t>
      </w:r>
      <w:r w:rsidRPr="00742036">
        <w:t xml:space="preserve"> las proyecciones de las finanzas municipales, conforme al formato establecido en los Criterios para la elaboración y presentación homogénea de la información financiera y de los formatos a que hace referencia la Ley de Disciplina Financiera de las Entidades Federativas y los Municipios.</w:t>
      </w:r>
    </w:p>
    <w:p w14:paraId="4D61D51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D3977A7" w14:textId="77777777" w:rsidR="00FA38A6" w:rsidRPr="00742036" w:rsidRDefault="00000000" w:rsidP="006000E4">
      <w:pPr>
        <w:pStyle w:val="NormalWeb"/>
        <w:spacing w:before="0" w:beforeAutospacing="0" w:after="0" w:afterAutospacing="0" w:line="360" w:lineRule="auto"/>
        <w:jc w:val="both"/>
        <w:divId w:val="92550802"/>
      </w:pPr>
      <w:r w:rsidRPr="00742036">
        <w:t>Las proyecciones se realizaron con base en una estimación conservadora del ingreso, utilizando métodos como estimaciones lineales de mínimos cuadrados en determinados rubros, o en su caso se aplicaron índices de inflación estimada en otros rubros, así se observa un crecimiento sostenido; sin embargo, es fundamental señalar que tales proyecciones están sujetas a los cambios en las variables macroeconómicas que impactan el comportamiento de la economía.</w:t>
      </w:r>
    </w:p>
    <w:p w14:paraId="60B00B65"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5CB217B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2.5.       Resultados de las finanzas. Ingresos.</w:t>
      </w:r>
    </w:p>
    <w:p w14:paraId="3744317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4E29F98B"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De igual manera, se adjuntan </w:t>
      </w:r>
      <w:r w:rsidRPr="00742036">
        <w:rPr>
          <w:b/>
          <w:bCs/>
        </w:rPr>
        <w:t>(Anexo 2)</w:t>
      </w:r>
      <w:r w:rsidRPr="00742036">
        <w:t xml:space="preserve"> los resultados de las finanzas del Municipio, conforme a los</w:t>
      </w:r>
      <w:r w:rsidRPr="00742036">
        <w:rPr>
          <w:b/>
          <w:bCs/>
        </w:rPr>
        <w:t xml:space="preserve"> </w:t>
      </w:r>
      <w:r w:rsidRPr="00742036">
        <w:t>Criterios para la elaboración y presentación homogénea de la información financiera y de los formatos a que hace referencia la Ley de Disciplina Financiera de las Entidades Federativas y los Municipios.</w:t>
      </w:r>
    </w:p>
    <w:p w14:paraId="3B57317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 </w:t>
      </w:r>
    </w:p>
    <w:p w14:paraId="1B12B37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2.6.       Estudio actuarial.</w:t>
      </w:r>
    </w:p>
    <w:p w14:paraId="377BF6BC"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29B5529B" w14:textId="77777777" w:rsidR="00FA38A6" w:rsidRPr="00742036" w:rsidRDefault="00000000" w:rsidP="006000E4">
      <w:pPr>
        <w:pStyle w:val="NormalWeb"/>
        <w:spacing w:before="0" w:beforeAutospacing="0" w:after="0" w:afterAutospacing="0" w:line="360" w:lineRule="auto"/>
        <w:jc w:val="both"/>
        <w:divId w:val="92550802"/>
      </w:pPr>
      <w:r w:rsidRPr="00742036">
        <w:t>Siguiendo con las obligaciones derivadas de la Ley de Disciplina Financiera de las Entidades Federativas y los Municipios, contempladas en el artículo 18, la fracción IV del mismo contempla que la Iniciativa de Ley de Ingresos deberá incluir un estudio actuarial de las pensiones de sus trabajadores, que contemple la población afiliada, la edad promedio, las características de las prestaciones otorgadas, el monto de reservas de pensiones, el periodo de suficiencia y el balance actuarial en valor presente (</w:t>
      </w:r>
      <w:r w:rsidRPr="00742036">
        <w:rPr>
          <w:b/>
          <w:bCs/>
        </w:rPr>
        <w:t>Anexo 3).</w:t>
      </w:r>
    </w:p>
    <w:p w14:paraId="2C2EC2A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8EE38F1" w14:textId="77777777" w:rsidR="00FA38A6" w:rsidRPr="00742036" w:rsidRDefault="00000000" w:rsidP="006000E4">
      <w:pPr>
        <w:pStyle w:val="NormalWeb"/>
        <w:spacing w:before="0" w:beforeAutospacing="0" w:after="0" w:afterAutospacing="0" w:line="360" w:lineRule="auto"/>
        <w:jc w:val="both"/>
        <w:divId w:val="92550802"/>
      </w:pPr>
      <w:r w:rsidRPr="00742036">
        <w:t>Cabe precisar que el Municipio de León no cuenta con un sistema de pensiones establecido o remuneración mensual a la fecha de retiro del trabajador, ello debido a que el Municipio se encuentra incorporado voluntariamente al régimen obligatorio del Instituto Mexicano del Seguro Social, con lo cual las pensiones están a cargo del referido Instituto, comprendidas dentro de tal régimen, conforme a lo señalado en la fracción IV del artículo 11 de la Ley del Seguro Social.</w:t>
      </w:r>
    </w:p>
    <w:p w14:paraId="060B38D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79047E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Por lo que, en consecuencia, considerando las obligaciones y el comportamiento demográfico de los empleados municipales, los egresos estimados para cumplir con las obligaciones laborales no representan un riesgo para las finanzas ni en el mediano, ni en el largo plazo. </w:t>
      </w:r>
    </w:p>
    <w:p w14:paraId="7524354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91D9B8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3.     Previsión ingresos derivados de financiamiento.</w:t>
      </w:r>
    </w:p>
    <w:p w14:paraId="4FE4215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7DE0199C"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Como ya se ha referido, las propuestas económicas reflejadas en los Criterios Generales de Política Económica prevén un crecimiento en la economía mexicana; </w:t>
      </w:r>
      <w:r w:rsidRPr="00742036">
        <w:lastRenderedPageBreak/>
        <w:t>así, para efectos del ámbito municipal, podemos destacar que en el Proyecto del Presupuesto de Egresos de la Federación 2023, se contempla un crecimiento del 9.9% en los recursos destinados a las haciendas locales, con relación a lo aprobado en el 2022; esto, en términos generales sería indicativo de mayores ingresos para los municipios por concepto de participaciones y aportaciones federales, sin embargo la tendencia que se ha venido observando respecto a ingresos provenientes de la Federación, indica una fuerte disminución de recursos diversos a participaciones y aportaciones federales; es pues que resulta necesario mantener expectativas conservadoras, propiciando otras opciones para allegarse de ingresos para hacer frente a los retos y necesidades del Municipio.</w:t>
      </w:r>
    </w:p>
    <w:p w14:paraId="1943846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E3B8B08" w14:textId="77777777" w:rsidR="00FA38A6" w:rsidRPr="00742036" w:rsidRDefault="00000000" w:rsidP="006000E4">
      <w:pPr>
        <w:pStyle w:val="NormalWeb"/>
        <w:spacing w:before="0" w:beforeAutospacing="0" w:after="0" w:afterAutospacing="0" w:line="360" w:lineRule="auto"/>
        <w:jc w:val="both"/>
        <w:divId w:val="92550802"/>
      </w:pPr>
      <w:r w:rsidRPr="00742036">
        <w:t>Derivado de la pandemia por COVID-19, la situación económica global se vio afectada, orillando a una disminución en la producción de bienes y en la prestación de servicios, situación que tuvo un impacto en la pérdida de empleos, lo que implicó menores ingresos a la población; ahora, ya con avances en la recuperación de las actividades sociales y económicas, se plantea una perspectiva más alentadora que nos permita volver a los niveles de empleo que se tenían previo a la pandemia.</w:t>
      </w:r>
    </w:p>
    <w:p w14:paraId="5D51986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E50BA34" w14:textId="77777777" w:rsidR="00FA38A6" w:rsidRPr="00742036" w:rsidRDefault="00000000" w:rsidP="006000E4">
      <w:pPr>
        <w:pStyle w:val="NormalWeb"/>
        <w:spacing w:before="0" w:beforeAutospacing="0" w:after="0" w:afterAutospacing="0" w:line="360" w:lineRule="auto"/>
        <w:jc w:val="both"/>
        <w:divId w:val="92550802"/>
      </w:pPr>
      <w:r w:rsidRPr="00742036">
        <w:t>En aras de coadyuvar a la recuperación económica de la localidad y de implementar acciones para impulsar el desarrollo social de las y los leoneses, a través de acciones que impactan directamente en mejoras a los servicios públicos; el H. Ayuntamiento de León, Guanajuato, en sesión del 8 de septiembre de 2022, tuvo a bien aprobar la solicitud al Congreso del Estado de Guanajuato para la contratación de uno o varios financiamientos hasta por la cantidad de $711,578,778.00 (setecientos once millones quinientos setenta y ocho mil setecientos setenta y ocho pesos 00/100 M.N.) destinados a la generación de obras de inversión pública productiva conforme a tres rubros de atención:</w:t>
      </w:r>
    </w:p>
    <w:p w14:paraId="1A04305D"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w:t>
      </w:r>
    </w:p>
    <w:p w14:paraId="2DC02099" w14:textId="1170743A" w:rsidR="00FA38A6" w:rsidRPr="00742036" w:rsidRDefault="00000000" w:rsidP="006000E4">
      <w:pPr>
        <w:pStyle w:val="NormalWeb"/>
        <w:spacing w:before="0" w:beforeAutospacing="0" w:after="0" w:afterAutospacing="0" w:line="360" w:lineRule="auto"/>
        <w:jc w:val="both"/>
        <w:divId w:val="92550802"/>
      </w:pPr>
      <w:r w:rsidRPr="00742036">
        <w:t>·         Infraestructura Vial, Movilidad y Transporte. Obras o acciones para ampliar la infraestructura del sistema vial del Municipio mediante la construcción, rehabilitación o mantenimiento; contempla también obras y acciones que abonan a la movilidad sustentable y que contribuyan a mejorar la comunicación.</w:t>
      </w:r>
    </w:p>
    <w:p w14:paraId="3EAF6BFE" w14:textId="222797D5" w:rsidR="00FA38A6" w:rsidRPr="00742036" w:rsidRDefault="00000000" w:rsidP="006000E4">
      <w:pPr>
        <w:pStyle w:val="NormalWeb"/>
        <w:spacing w:before="0" w:beforeAutospacing="0" w:after="0" w:afterAutospacing="0" w:line="360" w:lineRule="auto"/>
        <w:jc w:val="both"/>
        <w:divId w:val="92550802"/>
      </w:pPr>
      <w:r w:rsidRPr="00742036">
        <w:t>·         Parques y Espacios Públicos. Obras y acciones de construcción, rehabilitación, mejoramiento y equipamiento de espacios públicos y parques que sirven como sitios de encuentro comunitario, de interacción social cotidiana y recreación, así como su equipamiento, para el desarrollo de la sana convivencia y el fomento de actividades artísticas y culturales en la comunidad.</w:t>
      </w:r>
    </w:p>
    <w:p w14:paraId="6ACEC404" w14:textId="63F89A26" w:rsidR="00FA38A6" w:rsidRPr="00742036" w:rsidRDefault="00000000" w:rsidP="006000E4">
      <w:pPr>
        <w:pStyle w:val="NormalWeb"/>
        <w:spacing w:before="0" w:beforeAutospacing="0" w:after="0" w:afterAutospacing="0" w:line="360" w:lineRule="auto"/>
        <w:jc w:val="both"/>
        <w:divId w:val="92550802"/>
      </w:pPr>
      <w:r w:rsidRPr="00742036">
        <w:t>·         Infraestructura para seguridad. Acciones que robustecen el sistema de seguridad pública a través de la construcción, ampliación, rehabilitación, adecuación y/o equipamiento de infraestructura que fortalezca a la seguridad del municipio.</w:t>
      </w:r>
    </w:p>
    <w:p w14:paraId="1942B80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F99BD3B" w14:textId="77777777" w:rsidR="00FA38A6" w:rsidRPr="00742036" w:rsidRDefault="00000000" w:rsidP="006000E4">
      <w:pPr>
        <w:pStyle w:val="NormalWeb"/>
        <w:spacing w:before="0" w:beforeAutospacing="0" w:after="0" w:afterAutospacing="0" w:line="360" w:lineRule="auto"/>
        <w:jc w:val="both"/>
        <w:divId w:val="92550802"/>
      </w:pPr>
      <w:r w:rsidRPr="00742036">
        <w:t>Derivado de un análisis se concluyó la viabilidad financiera para la contratación de financiamiento, atendiendo a elementos técnicos y jurídicos que demuestran la capacidad del Municipio de León para hacer frente a obligaciones; y de los cuales podemos destacar:</w:t>
      </w:r>
    </w:p>
    <w:p w14:paraId="37FD431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A04C911" w14:textId="533E807D" w:rsidR="00FA38A6" w:rsidRPr="00742036" w:rsidRDefault="00000000" w:rsidP="006000E4">
      <w:pPr>
        <w:pStyle w:val="NormalWeb"/>
        <w:spacing w:before="0" w:beforeAutospacing="0" w:after="0" w:afterAutospacing="0" w:line="360" w:lineRule="auto"/>
        <w:jc w:val="both"/>
        <w:divId w:val="92550802"/>
      </w:pPr>
      <w:r w:rsidRPr="00742036">
        <w:t xml:space="preserve">·         Calificación crediticia del Municipio. Buenas prácticas financieras han permitido al León obtener calificaciones AA+ por parte de las agencias </w:t>
      </w:r>
      <w:proofErr w:type="spellStart"/>
      <w:r w:rsidRPr="00742036">
        <w:t>S&amp;P</w:t>
      </w:r>
      <w:proofErr w:type="spellEnd"/>
      <w:r w:rsidRPr="00742036">
        <w:t xml:space="preserve"> Global y </w:t>
      </w:r>
      <w:proofErr w:type="spellStart"/>
      <w:r w:rsidRPr="00742036">
        <w:t>MoodyÂ´s</w:t>
      </w:r>
      <w:proofErr w:type="spellEnd"/>
      <w:r w:rsidRPr="00742036">
        <w:t xml:space="preserve">, lo cual refleja que el municipio cuenta con una capacidad muy fuerte para cumplir sus compromisos, difiriendo en un pequeño grado respecto a las entidades evaluadas con el grado </w:t>
      </w:r>
      <w:proofErr w:type="spellStart"/>
      <w:r w:rsidRPr="00742036">
        <w:t>AAA</w:t>
      </w:r>
      <w:proofErr w:type="spellEnd"/>
      <w:r w:rsidRPr="00742036">
        <w:t>; con ello se proyecta confianza a instituciones financieras e inversores sobre las capacidades financieras del Municipio de León.</w:t>
      </w:r>
    </w:p>
    <w:p w14:paraId="10E17F88" w14:textId="77777777" w:rsidR="00277C24" w:rsidRPr="00742036" w:rsidRDefault="00277C24" w:rsidP="006000E4">
      <w:pPr>
        <w:pStyle w:val="NormalWeb"/>
        <w:spacing w:before="0" w:beforeAutospacing="0" w:after="0" w:afterAutospacing="0" w:line="360" w:lineRule="auto"/>
        <w:jc w:val="both"/>
        <w:divId w:val="92550802"/>
      </w:pPr>
    </w:p>
    <w:p w14:paraId="74A24B9E" w14:textId="2A36BC45" w:rsidR="00FA38A6" w:rsidRPr="00742036" w:rsidRDefault="00000000" w:rsidP="006000E4">
      <w:pPr>
        <w:pStyle w:val="NormalWeb"/>
        <w:spacing w:before="0" w:beforeAutospacing="0" w:after="0" w:afterAutospacing="0" w:line="360" w:lineRule="auto"/>
        <w:jc w:val="both"/>
        <w:divId w:val="92550802"/>
      </w:pPr>
      <w:r w:rsidRPr="00742036">
        <w:lastRenderedPageBreak/>
        <w:t>·         Nivel de endeudamiento sostenible. Conforme a los resultados del Sistema de Alertas de la Secretaría de Hacienda y Crédito Público el Municipio de León se ubica con un nivel de endeudamiento sostenible, con base en la medición de los indicadores: Deuda y obligaciones sobre ingresos de libre disposición; Servicio de la Deuda y de Obligaciones sobre Ingresos de Libre Disposición; y Obligaciones a Corto Plazo y Proveedores y Contratistas.</w:t>
      </w:r>
    </w:p>
    <w:p w14:paraId="5CCF6134" w14:textId="77777777" w:rsidR="00277C24" w:rsidRPr="00742036" w:rsidRDefault="00277C24" w:rsidP="006000E4">
      <w:pPr>
        <w:pStyle w:val="NormalWeb"/>
        <w:spacing w:before="0" w:beforeAutospacing="0" w:after="0" w:afterAutospacing="0" w:line="360" w:lineRule="auto"/>
        <w:jc w:val="both"/>
        <w:divId w:val="92550802"/>
      </w:pPr>
    </w:p>
    <w:p w14:paraId="113BE051" w14:textId="35E63D6D" w:rsidR="00FA38A6" w:rsidRPr="00742036" w:rsidRDefault="00000000" w:rsidP="006000E4">
      <w:pPr>
        <w:pStyle w:val="NormalWeb"/>
        <w:spacing w:before="0" w:beforeAutospacing="0" w:after="0" w:afterAutospacing="0" w:line="360" w:lineRule="auto"/>
        <w:jc w:val="both"/>
        <w:divId w:val="92550802"/>
      </w:pPr>
      <w:r w:rsidRPr="00742036">
        <w:t>Por tales resultados el Municipio pudo acceder a un techo de financiamiento de hasta el 15% de sus ingresos de libre disposición.</w:t>
      </w:r>
    </w:p>
    <w:p w14:paraId="49821D83" w14:textId="77777777" w:rsidR="00277C24" w:rsidRPr="00742036" w:rsidRDefault="00277C24" w:rsidP="006000E4">
      <w:pPr>
        <w:pStyle w:val="NormalWeb"/>
        <w:spacing w:before="0" w:beforeAutospacing="0" w:after="0" w:afterAutospacing="0" w:line="360" w:lineRule="auto"/>
        <w:jc w:val="both"/>
        <w:divId w:val="92550802"/>
      </w:pPr>
    </w:p>
    <w:p w14:paraId="411936E7" w14:textId="5AAA1205" w:rsidR="00FA38A6" w:rsidRPr="00742036" w:rsidRDefault="00000000" w:rsidP="006000E4">
      <w:pPr>
        <w:pStyle w:val="NormalWeb"/>
        <w:spacing w:before="0" w:beforeAutospacing="0" w:after="0" w:afterAutospacing="0" w:line="360" w:lineRule="auto"/>
        <w:jc w:val="both"/>
        <w:divId w:val="92550802"/>
      </w:pPr>
      <w:r w:rsidRPr="00742036">
        <w:t>·         Fortaleza en los ingresos de libre disposición. Históricamente los ingresos del municipio de León muestran un crecimiento sostenido año con año, lo cual refleja que la administración pública municipal ha realizado acciones pertinentes para el fortalecimiento de su hacienda, previendo contar con los recursos necesarios para garantizar que la población cuente con los servicios que por mandato constitucional le corresponden al Municipio; y así mismo asegurando la operatividad de cada una de las dependencias de la administración. De esta manera, los ingresos de libre disposición aprobados para el 2022 corresponden a la cantidad de $4,743,858,517.67 (cuatro mil setecientos cuarenta y tres millones ochocientos cincuenta y ocho mil quinientos diecisiete mil pesos 67/100 M.N.). Dados los ingresos de libre disposición y el techo de financiamiento referido en el punto anterior, es que se determinó el monto hasta por el cual el Municipio podría contratar financiamiento.</w:t>
      </w:r>
    </w:p>
    <w:p w14:paraId="7F5C0D9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9823340"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 relación con lo expuesto, el Municipio de León, envió al Congreso del Estado la solicitud para la autorización de contratación de financiamiento, misma que se será discutida y en su caso aprobada; por ello, la presente propuesta de iniciativa de Ley </w:t>
      </w:r>
      <w:r w:rsidRPr="00742036">
        <w:lastRenderedPageBreak/>
        <w:t>de Ingresos para el Municipio de León, Guanajuato para el Ejercicio Fiscal del año 2023, prevé un endeudamiento de hasta 711 mil 578 millones 778 pesos.</w:t>
      </w:r>
    </w:p>
    <w:p w14:paraId="62F4C62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363F22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4.     Estructura Normativa de la Iniciativa.</w:t>
      </w:r>
    </w:p>
    <w:p w14:paraId="0C4DD6C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1346502" w14:textId="77777777" w:rsidR="00FA38A6" w:rsidRPr="00742036" w:rsidRDefault="00000000" w:rsidP="006000E4">
      <w:pPr>
        <w:pStyle w:val="NormalWeb"/>
        <w:spacing w:before="0" w:beforeAutospacing="0" w:after="0" w:afterAutospacing="0" w:line="360" w:lineRule="auto"/>
        <w:jc w:val="both"/>
        <w:divId w:val="92550802"/>
      </w:pPr>
      <w:r w:rsidRPr="00742036">
        <w:t>La estructura fiscal que se propone en el presente proyecto de iniciativa de Ley de Ingresos para el Municipio de León, Guanajuato, para el Ejercicio Fiscal del año 2023, se ha planteado un orden que se divide en Capítulos, los cuales a su vez se dividen en secciones, que se integran de artículos.</w:t>
      </w:r>
    </w:p>
    <w:p w14:paraId="7213CEB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CEE769B"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Así mismo, es de señalar que el orden de los capítulos guarda congruencia con lo dispuesto en el artículo 2 de la Ley de Hacienda para los Municipios del Estado de Guanajuato, respecto a los tipos de ingresos que percibirá el Municipio, propiciando uniformidad entre disposiciones normativas. </w:t>
      </w:r>
    </w:p>
    <w:p w14:paraId="63490B9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44FC196" w14:textId="77777777" w:rsidR="00FA38A6" w:rsidRPr="00742036" w:rsidRDefault="00000000" w:rsidP="006000E4">
      <w:pPr>
        <w:pStyle w:val="NormalWeb"/>
        <w:spacing w:before="0" w:beforeAutospacing="0" w:after="0" w:afterAutospacing="0" w:line="360" w:lineRule="auto"/>
        <w:jc w:val="both"/>
        <w:divId w:val="92550802"/>
      </w:pPr>
      <w:r w:rsidRPr="00742036">
        <w:t>A continuación, se presenta la estructura normativa propuesta en la presente iniciativa:</w:t>
      </w:r>
    </w:p>
    <w:p w14:paraId="02C23D6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0BA952C"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Primero. Naturaleza y objeto de la Ley.</w:t>
      </w:r>
    </w:p>
    <w:p w14:paraId="40F9A36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Segundo. Conceptos de ingresos.</w:t>
      </w:r>
    </w:p>
    <w:p w14:paraId="43FDD4D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Tercero. Impuestos.</w:t>
      </w:r>
    </w:p>
    <w:p w14:paraId="7BDA5D8B" w14:textId="77777777" w:rsidR="00FA38A6" w:rsidRPr="00742036" w:rsidRDefault="00000000" w:rsidP="006000E4">
      <w:pPr>
        <w:pStyle w:val="NormalWeb"/>
        <w:spacing w:before="0" w:beforeAutospacing="0" w:after="0" w:afterAutospacing="0" w:line="360" w:lineRule="auto"/>
        <w:jc w:val="both"/>
        <w:divId w:val="92550802"/>
      </w:pPr>
      <w:r w:rsidRPr="00742036">
        <w:t>Sección Primera. Impuesto Predial.</w:t>
      </w:r>
    </w:p>
    <w:p w14:paraId="034394DC" w14:textId="77777777" w:rsidR="00FA38A6" w:rsidRPr="00742036" w:rsidRDefault="00000000" w:rsidP="006000E4">
      <w:pPr>
        <w:pStyle w:val="NormalWeb"/>
        <w:spacing w:before="0" w:beforeAutospacing="0" w:after="0" w:afterAutospacing="0" w:line="360" w:lineRule="auto"/>
        <w:jc w:val="both"/>
        <w:divId w:val="92550802"/>
      </w:pPr>
      <w:r w:rsidRPr="00742036">
        <w:t>Sección Segunda. Impuesto sobre Adquisición de Bienes Inmuebles.</w:t>
      </w:r>
    </w:p>
    <w:p w14:paraId="52B27D09" w14:textId="77777777" w:rsidR="00FA38A6" w:rsidRPr="00742036" w:rsidRDefault="00000000" w:rsidP="006000E4">
      <w:pPr>
        <w:pStyle w:val="NormalWeb"/>
        <w:spacing w:before="0" w:beforeAutospacing="0" w:after="0" w:afterAutospacing="0" w:line="360" w:lineRule="auto"/>
        <w:jc w:val="both"/>
        <w:divId w:val="92550802"/>
      </w:pPr>
      <w:r w:rsidRPr="00742036">
        <w:t>Sección Tercera. Impuesto sobre División y Lotificación de Inmuebles.</w:t>
      </w:r>
    </w:p>
    <w:p w14:paraId="24739632" w14:textId="77777777" w:rsidR="00FA38A6" w:rsidRPr="00742036" w:rsidRDefault="00000000" w:rsidP="006000E4">
      <w:pPr>
        <w:pStyle w:val="NormalWeb"/>
        <w:spacing w:before="0" w:beforeAutospacing="0" w:after="0" w:afterAutospacing="0" w:line="360" w:lineRule="auto"/>
        <w:jc w:val="both"/>
        <w:divId w:val="92550802"/>
      </w:pPr>
      <w:r w:rsidRPr="00742036">
        <w:t>Sección Cuarta. Impuesto de Fraccionamientos.</w:t>
      </w:r>
    </w:p>
    <w:p w14:paraId="0155B111" w14:textId="77777777" w:rsidR="00FA38A6" w:rsidRPr="00742036" w:rsidRDefault="00000000" w:rsidP="006000E4">
      <w:pPr>
        <w:pStyle w:val="NormalWeb"/>
        <w:spacing w:before="0" w:beforeAutospacing="0" w:after="0" w:afterAutospacing="0" w:line="360" w:lineRule="auto"/>
        <w:jc w:val="both"/>
        <w:divId w:val="92550802"/>
      </w:pPr>
      <w:r w:rsidRPr="00742036">
        <w:t>Sección Quinta. Impuesto sobre Juegos y Apuestas Permitidas. Sección Sexta. Impuesto sobre Diversiones y Espectáculos Públicos.</w:t>
      </w:r>
    </w:p>
    <w:p w14:paraId="4F7695CB" w14:textId="77777777" w:rsidR="00FA38A6" w:rsidRPr="00742036" w:rsidRDefault="00000000" w:rsidP="006000E4">
      <w:pPr>
        <w:pStyle w:val="NormalWeb"/>
        <w:spacing w:before="0" w:beforeAutospacing="0" w:after="0" w:afterAutospacing="0" w:line="360" w:lineRule="auto"/>
        <w:jc w:val="both"/>
        <w:divId w:val="92550802"/>
      </w:pPr>
      <w:r w:rsidRPr="00742036">
        <w:t>Sección Séptima. Impuesto sobre Rifas, Sorteos, Loterías y Concursos.</w:t>
      </w:r>
    </w:p>
    <w:p w14:paraId="135D6491"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Sección Octava. Impuesto sobre Explotación de Bancos De Mármoles, Canteras, Pizarras, Basaltos, Cal, Calizas, Tezontle, Tepetate y Sus Derivados, Arena, Grava y otros Similares.</w:t>
      </w:r>
    </w:p>
    <w:p w14:paraId="00E7C92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Cuarto. Derechos</w:t>
      </w:r>
    </w:p>
    <w:p w14:paraId="571B77D0" w14:textId="77777777" w:rsidR="00FA38A6" w:rsidRPr="00742036" w:rsidRDefault="00000000" w:rsidP="006000E4">
      <w:pPr>
        <w:pStyle w:val="NormalWeb"/>
        <w:spacing w:before="0" w:beforeAutospacing="0" w:after="0" w:afterAutospacing="0" w:line="360" w:lineRule="auto"/>
        <w:jc w:val="both"/>
        <w:divId w:val="92550802"/>
      </w:pPr>
      <w:r w:rsidRPr="00742036">
        <w:t>Sección Primera. Servicios de agua potable, drenaje, alcantarillado, tratamiento y disposición de sus aguas residuales.</w:t>
      </w:r>
    </w:p>
    <w:p w14:paraId="53D04054" w14:textId="77777777" w:rsidR="00FA38A6" w:rsidRPr="00742036" w:rsidRDefault="00000000" w:rsidP="006000E4">
      <w:pPr>
        <w:pStyle w:val="NormalWeb"/>
        <w:spacing w:before="0" w:beforeAutospacing="0" w:after="0" w:afterAutospacing="0" w:line="360" w:lineRule="auto"/>
        <w:jc w:val="both"/>
        <w:divId w:val="92550802"/>
      </w:pPr>
      <w:r w:rsidRPr="00742036">
        <w:t>Sección Segunda. Servicios de limpia, recolección, traslado, tratamiento y disposición final de residuos.</w:t>
      </w:r>
    </w:p>
    <w:p w14:paraId="7740ACAE" w14:textId="77777777" w:rsidR="00FA38A6" w:rsidRPr="00742036" w:rsidRDefault="00000000" w:rsidP="006000E4">
      <w:pPr>
        <w:pStyle w:val="NormalWeb"/>
        <w:spacing w:before="0" w:beforeAutospacing="0" w:after="0" w:afterAutospacing="0" w:line="360" w:lineRule="auto"/>
        <w:jc w:val="both"/>
        <w:divId w:val="92550802"/>
      </w:pPr>
      <w:r w:rsidRPr="00742036">
        <w:t>Sección Tercera. Servicios de panteones.</w:t>
      </w:r>
    </w:p>
    <w:p w14:paraId="072D8B12" w14:textId="77777777" w:rsidR="00FA38A6" w:rsidRPr="00742036" w:rsidRDefault="00000000" w:rsidP="006000E4">
      <w:pPr>
        <w:pStyle w:val="NormalWeb"/>
        <w:spacing w:before="0" w:beforeAutospacing="0" w:after="0" w:afterAutospacing="0" w:line="360" w:lineRule="auto"/>
        <w:jc w:val="both"/>
        <w:divId w:val="92550802"/>
      </w:pPr>
      <w:r w:rsidRPr="00742036">
        <w:t>Sección Cuarta. Servicios de rastro.</w:t>
      </w:r>
    </w:p>
    <w:p w14:paraId="793CEEC1" w14:textId="77777777" w:rsidR="00FA38A6" w:rsidRPr="00742036" w:rsidRDefault="00000000" w:rsidP="006000E4">
      <w:pPr>
        <w:pStyle w:val="NormalWeb"/>
        <w:spacing w:before="0" w:beforeAutospacing="0" w:after="0" w:afterAutospacing="0" w:line="360" w:lineRule="auto"/>
        <w:jc w:val="both"/>
        <w:divId w:val="92550802"/>
      </w:pPr>
      <w:r w:rsidRPr="00742036">
        <w:t>Sección Quinta. Servicios de seguridad pública.</w:t>
      </w:r>
    </w:p>
    <w:p w14:paraId="31A04B50" w14:textId="77777777" w:rsidR="00FA38A6" w:rsidRPr="00742036" w:rsidRDefault="00000000" w:rsidP="006000E4">
      <w:pPr>
        <w:pStyle w:val="NormalWeb"/>
        <w:spacing w:before="0" w:beforeAutospacing="0" w:after="0" w:afterAutospacing="0" w:line="360" w:lineRule="auto"/>
        <w:jc w:val="both"/>
        <w:divId w:val="92550802"/>
      </w:pPr>
      <w:r w:rsidRPr="00742036">
        <w:t>Sección Sexta. Servicios de transporte público urbano y suburbano en ruta fija.</w:t>
      </w:r>
    </w:p>
    <w:p w14:paraId="6D7616CC" w14:textId="77777777" w:rsidR="00FA38A6" w:rsidRPr="00742036" w:rsidRDefault="00000000" w:rsidP="006000E4">
      <w:pPr>
        <w:pStyle w:val="NormalWeb"/>
        <w:spacing w:before="0" w:beforeAutospacing="0" w:after="0" w:afterAutospacing="0" w:line="360" w:lineRule="auto"/>
        <w:jc w:val="both"/>
        <w:divId w:val="92550802"/>
      </w:pPr>
      <w:r w:rsidRPr="00742036">
        <w:t>Sección Séptima. Servicios de tránsito y vialidad.</w:t>
      </w:r>
    </w:p>
    <w:p w14:paraId="66558F09" w14:textId="77777777" w:rsidR="00FA38A6" w:rsidRPr="00742036" w:rsidRDefault="00000000" w:rsidP="006000E4">
      <w:pPr>
        <w:pStyle w:val="NormalWeb"/>
        <w:spacing w:before="0" w:beforeAutospacing="0" w:after="0" w:afterAutospacing="0" w:line="360" w:lineRule="auto"/>
        <w:jc w:val="both"/>
        <w:divId w:val="92550802"/>
      </w:pPr>
      <w:r w:rsidRPr="00742036">
        <w:t>Sección Octava. Servicios de estacionamientos públicos.</w:t>
      </w:r>
    </w:p>
    <w:p w14:paraId="7B5D4114" w14:textId="77777777" w:rsidR="00FA38A6" w:rsidRPr="00742036" w:rsidRDefault="00000000" w:rsidP="006000E4">
      <w:pPr>
        <w:pStyle w:val="NormalWeb"/>
        <w:spacing w:before="0" w:beforeAutospacing="0" w:after="0" w:afterAutospacing="0" w:line="360" w:lineRule="auto"/>
        <w:jc w:val="both"/>
        <w:divId w:val="92550802"/>
      </w:pPr>
      <w:r w:rsidRPr="00742036">
        <w:t>Sección Novena. Servicios de asistencia y salud pública.</w:t>
      </w:r>
    </w:p>
    <w:p w14:paraId="4396A349" w14:textId="77777777" w:rsidR="00FA38A6" w:rsidRPr="00742036" w:rsidRDefault="00000000" w:rsidP="006000E4">
      <w:pPr>
        <w:pStyle w:val="NormalWeb"/>
        <w:spacing w:before="0" w:beforeAutospacing="0" w:after="0" w:afterAutospacing="0" w:line="360" w:lineRule="auto"/>
        <w:jc w:val="both"/>
        <w:divId w:val="92550802"/>
      </w:pPr>
      <w:r w:rsidRPr="00742036">
        <w:t>Sección Décima. Servicios de protección civil.</w:t>
      </w:r>
    </w:p>
    <w:p w14:paraId="05030DA7" w14:textId="77777777" w:rsidR="00FA38A6" w:rsidRPr="00742036" w:rsidRDefault="00000000" w:rsidP="006000E4">
      <w:pPr>
        <w:pStyle w:val="NormalWeb"/>
        <w:spacing w:before="0" w:beforeAutospacing="0" w:after="0" w:afterAutospacing="0" w:line="360" w:lineRule="auto"/>
        <w:jc w:val="both"/>
        <w:divId w:val="92550802"/>
      </w:pPr>
      <w:r w:rsidRPr="00742036">
        <w:t>Sección Undécima. Servicios de desarrollo urbano.</w:t>
      </w:r>
    </w:p>
    <w:p w14:paraId="612F62E2" w14:textId="77777777" w:rsidR="00FA38A6" w:rsidRPr="00742036" w:rsidRDefault="00000000" w:rsidP="006000E4">
      <w:pPr>
        <w:pStyle w:val="NormalWeb"/>
        <w:spacing w:before="0" w:beforeAutospacing="0" w:after="0" w:afterAutospacing="0" w:line="360" w:lineRule="auto"/>
        <w:jc w:val="both"/>
        <w:divId w:val="92550802"/>
      </w:pPr>
      <w:r w:rsidRPr="00742036">
        <w:t>Sección Duodécima. Servicios de obra pública.</w:t>
      </w:r>
    </w:p>
    <w:p w14:paraId="71F1602D" w14:textId="77777777" w:rsidR="00FA38A6" w:rsidRPr="00742036" w:rsidRDefault="00000000" w:rsidP="006000E4">
      <w:pPr>
        <w:pStyle w:val="NormalWeb"/>
        <w:spacing w:before="0" w:beforeAutospacing="0" w:after="0" w:afterAutospacing="0" w:line="360" w:lineRule="auto"/>
        <w:jc w:val="both"/>
        <w:divId w:val="92550802"/>
      </w:pPr>
      <w:r w:rsidRPr="00742036">
        <w:t>Sección Decimotercera. Servicios catastrales y práctica de avalúos.</w:t>
      </w:r>
    </w:p>
    <w:p w14:paraId="540383A6" w14:textId="77777777" w:rsidR="00FA38A6" w:rsidRPr="00742036" w:rsidRDefault="00000000" w:rsidP="006000E4">
      <w:pPr>
        <w:pStyle w:val="NormalWeb"/>
        <w:spacing w:before="0" w:beforeAutospacing="0" w:after="0" w:afterAutospacing="0" w:line="360" w:lineRule="auto"/>
        <w:jc w:val="both"/>
        <w:divId w:val="92550802"/>
      </w:pPr>
      <w:r w:rsidRPr="00742036">
        <w:t>Sección Decimocuarta. Servicios en materia de fraccionamientos y desarrollos en condominio.</w:t>
      </w:r>
    </w:p>
    <w:p w14:paraId="25DE6753" w14:textId="77777777" w:rsidR="00FA38A6" w:rsidRPr="00742036" w:rsidRDefault="00000000" w:rsidP="006000E4">
      <w:pPr>
        <w:pStyle w:val="NormalWeb"/>
        <w:spacing w:before="0" w:beforeAutospacing="0" w:after="0" w:afterAutospacing="0" w:line="360" w:lineRule="auto"/>
        <w:jc w:val="both"/>
        <w:divId w:val="92550802"/>
      </w:pPr>
      <w:r w:rsidRPr="00742036">
        <w:t>Sección Decimoquinta. Expedición de licencias o permisos para el establecimiento de anuncios.</w:t>
      </w:r>
    </w:p>
    <w:p w14:paraId="602EA3D5" w14:textId="77777777" w:rsidR="00FA38A6" w:rsidRPr="00742036" w:rsidRDefault="00000000" w:rsidP="006000E4">
      <w:pPr>
        <w:pStyle w:val="NormalWeb"/>
        <w:spacing w:before="0" w:beforeAutospacing="0" w:after="0" w:afterAutospacing="0" w:line="360" w:lineRule="auto"/>
        <w:jc w:val="both"/>
        <w:divId w:val="92550802"/>
      </w:pPr>
      <w:r w:rsidRPr="00742036">
        <w:t>Sección Decimosexta. Servicios en materia ambiental.</w:t>
      </w:r>
    </w:p>
    <w:p w14:paraId="7850038F" w14:textId="77777777" w:rsidR="00FA38A6" w:rsidRPr="00742036" w:rsidRDefault="00000000" w:rsidP="006000E4">
      <w:pPr>
        <w:pStyle w:val="NormalWeb"/>
        <w:spacing w:before="0" w:beforeAutospacing="0" w:after="0" w:afterAutospacing="0" w:line="360" w:lineRule="auto"/>
        <w:jc w:val="both"/>
        <w:divId w:val="92550802"/>
      </w:pPr>
      <w:r w:rsidRPr="00742036">
        <w:t>Sección Decimoséptima. Expedición de constancias, certificados, certificaciones y cartas.</w:t>
      </w:r>
    </w:p>
    <w:p w14:paraId="30A57558" w14:textId="77777777" w:rsidR="00FA38A6" w:rsidRPr="00742036" w:rsidRDefault="00000000" w:rsidP="006000E4">
      <w:pPr>
        <w:pStyle w:val="NormalWeb"/>
        <w:spacing w:before="0" w:beforeAutospacing="0" w:after="0" w:afterAutospacing="0" w:line="360" w:lineRule="auto"/>
        <w:jc w:val="both"/>
        <w:divId w:val="92550802"/>
      </w:pPr>
      <w:r w:rsidRPr="00742036">
        <w:t>Sección Decimoctava. Servicio de alumbrado público.</w:t>
      </w:r>
    </w:p>
    <w:p w14:paraId="5693762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Capítulo Quinto. Contribuciones de mejoras.</w:t>
      </w:r>
    </w:p>
    <w:p w14:paraId="72279C9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Sexto. Productos.</w:t>
      </w:r>
    </w:p>
    <w:p w14:paraId="74AE329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Séptimo. Aprovechamientos.</w:t>
      </w:r>
    </w:p>
    <w:p w14:paraId="59D731C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Octavo. Participaciones Federales.</w:t>
      </w:r>
    </w:p>
    <w:p w14:paraId="2F9C98CC"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Noveno. Ingresos extraordinarios.</w:t>
      </w:r>
    </w:p>
    <w:p w14:paraId="259EA23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Décimo. Facilidades administrativas y estímulos fiscales.</w:t>
      </w:r>
    </w:p>
    <w:p w14:paraId="51C255EC" w14:textId="77777777" w:rsidR="00FA38A6" w:rsidRPr="00742036" w:rsidRDefault="00000000" w:rsidP="006000E4">
      <w:pPr>
        <w:pStyle w:val="NormalWeb"/>
        <w:spacing w:before="0" w:beforeAutospacing="0" w:after="0" w:afterAutospacing="0" w:line="360" w:lineRule="auto"/>
        <w:jc w:val="both"/>
        <w:divId w:val="92550802"/>
      </w:pPr>
      <w:r w:rsidRPr="00742036">
        <w:t>Sección Primera. Impuesto Predial.</w:t>
      </w:r>
    </w:p>
    <w:p w14:paraId="27672A2F" w14:textId="77777777" w:rsidR="00FA38A6" w:rsidRPr="00742036" w:rsidRDefault="00000000" w:rsidP="006000E4">
      <w:pPr>
        <w:pStyle w:val="NormalWeb"/>
        <w:spacing w:before="0" w:beforeAutospacing="0" w:after="0" w:afterAutospacing="0" w:line="360" w:lineRule="auto"/>
        <w:jc w:val="both"/>
        <w:divId w:val="92550802"/>
      </w:pPr>
      <w:r w:rsidRPr="00742036">
        <w:t>Sección Segunda. Impuesto Sobre Adquisición de Bienes Inmuebles.</w:t>
      </w:r>
    </w:p>
    <w:p w14:paraId="3BCA12AF" w14:textId="77777777" w:rsidR="00FA38A6" w:rsidRPr="00742036" w:rsidRDefault="00000000" w:rsidP="006000E4">
      <w:pPr>
        <w:pStyle w:val="NormalWeb"/>
        <w:spacing w:before="0" w:beforeAutospacing="0" w:after="0" w:afterAutospacing="0" w:line="360" w:lineRule="auto"/>
        <w:jc w:val="both"/>
        <w:divId w:val="92550802"/>
      </w:pPr>
      <w:r w:rsidRPr="00742036">
        <w:t>Sección Tercera. Impuesto Sobre División y Lotificación.</w:t>
      </w:r>
    </w:p>
    <w:p w14:paraId="523B9399" w14:textId="77777777" w:rsidR="00FA38A6" w:rsidRPr="00742036" w:rsidRDefault="00000000" w:rsidP="006000E4">
      <w:pPr>
        <w:pStyle w:val="NormalWeb"/>
        <w:spacing w:before="0" w:beforeAutospacing="0" w:after="0" w:afterAutospacing="0" w:line="360" w:lineRule="auto"/>
        <w:jc w:val="both"/>
        <w:divId w:val="92550802"/>
      </w:pPr>
      <w:r w:rsidRPr="00742036">
        <w:t>Sección Cuarta. Derechos por los servicios de asistencia y salud pública.</w:t>
      </w:r>
    </w:p>
    <w:p w14:paraId="529A2E1F" w14:textId="77777777" w:rsidR="00FA38A6" w:rsidRPr="00742036" w:rsidRDefault="00000000" w:rsidP="006000E4">
      <w:pPr>
        <w:pStyle w:val="NormalWeb"/>
        <w:spacing w:before="0" w:beforeAutospacing="0" w:after="0" w:afterAutospacing="0" w:line="360" w:lineRule="auto"/>
        <w:jc w:val="both"/>
        <w:divId w:val="92550802"/>
      </w:pPr>
      <w:r w:rsidRPr="00742036">
        <w:t>Sección Quinta. Incentivos por los servicios de agua potable, drenaje, alcantarillado, tratamiento y disposición de sus aguas residuales.</w:t>
      </w:r>
    </w:p>
    <w:p w14:paraId="7FE8376C" w14:textId="77777777" w:rsidR="00FA38A6" w:rsidRPr="00742036" w:rsidRDefault="00000000" w:rsidP="006000E4">
      <w:pPr>
        <w:pStyle w:val="NormalWeb"/>
        <w:spacing w:before="0" w:beforeAutospacing="0" w:after="0" w:afterAutospacing="0" w:line="360" w:lineRule="auto"/>
        <w:jc w:val="both"/>
        <w:divId w:val="92550802"/>
      </w:pPr>
      <w:r w:rsidRPr="00742036">
        <w:t>Sección Sexta. Derechos por los servicios de panteones.</w:t>
      </w:r>
    </w:p>
    <w:p w14:paraId="0AA3141D" w14:textId="77777777" w:rsidR="00FA38A6" w:rsidRPr="00742036" w:rsidRDefault="00000000" w:rsidP="006000E4">
      <w:pPr>
        <w:pStyle w:val="NormalWeb"/>
        <w:spacing w:before="0" w:beforeAutospacing="0" w:after="0" w:afterAutospacing="0" w:line="360" w:lineRule="auto"/>
        <w:jc w:val="both"/>
        <w:divId w:val="92550802"/>
      </w:pPr>
      <w:r w:rsidRPr="00742036">
        <w:t>Sección Séptima. Derechos por servicios catastrales y práctica de avalúos.</w:t>
      </w:r>
    </w:p>
    <w:p w14:paraId="2D4742FA" w14:textId="77777777" w:rsidR="00FA38A6" w:rsidRPr="00742036" w:rsidRDefault="00000000" w:rsidP="006000E4">
      <w:pPr>
        <w:pStyle w:val="NormalWeb"/>
        <w:spacing w:before="0" w:beforeAutospacing="0" w:after="0" w:afterAutospacing="0" w:line="360" w:lineRule="auto"/>
        <w:jc w:val="both"/>
        <w:divId w:val="92550802"/>
      </w:pPr>
      <w:r w:rsidRPr="00742036">
        <w:t>Sección Octava. Derechos por la expedición de constancias, certificados, certificaciones y cartas.</w:t>
      </w:r>
    </w:p>
    <w:p w14:paraId="21E12B44" w14:textId="77777777" w:rsidR="00FA38A6" w:rsidRPr="00742036" w:rsidRDefault="00000000" w:rsidP="006000E4">
      <w:pPr>
        <w:pStyle w:val="NormalWeb"/>
        <w:spacing w:before="0" w:beforeAutospacing="0" w:after="0" w:afterAutospacing="0" w:line="360" w:lineRule="auto"/>
        <w:jc w:val="both"/>
        <w:divId w:val="92550802"/>
      </w:pPr>
      <w:r w:rsidRPr="00742036">
        <w:t>Sección Novena. Derechos por servicios de estacionamientos públicos.</w:t>
      </w:r>
    </w:p>
    <w:p w14:paraId="56459D41"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Sección Décima. Derechos por el servicio de alumbrado público. </w:t>
      </w:r>
    </w:p>
    <w:p w14:paraId="47AEA061" w14:textId="77777777" w:rsidR="00FA38A6" w:rsidRPr="00742036" w:rsidRDefault="00000000" w:rsidP="006000E4">
      <w:pPr>
        <w:pStyle w:val="NormalWeb"/>
        <w:spacing w:before="0" w:beforeAutospacing="0" w:after="0" w:afterAutospacing="0" w:line="360" w:lineRule="auto"/>
        <w:jc w:val="both"/>
        <w:divId w:val="92550802"/>
      </w:pPr>
      <w:r w:rsidRPr="00742036">
        <w:t>Sección Undécima. Derechos por servicios de limpia, recolección, traslado, tratamiento y disposición final de residuos.</w:t>
      </w:r>
    </w:p>
    <w:p w14:paraId="114B73F2"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Sección Duodécima. Derechos por servicios de protección civil. </w:t>
      </w:r>
    </w:p>
    <w:p w14:paraId="16ABC210" w14:textId="77777777" w:rsidR="00FA38A6" w:rsidRPr="00742036" w:rsidRDefault="00000000" w:rsidP="006000E4">
      <w:pPr>
        <w:pStyle w:val="NormalWeb"/>
        <w:spacing w:before="0" w:beforeAutospacing="0" w:after="0" w:afterAutospacing="0" w:line="360" w:lineRule="auto"/>
        <w:jc w:val="both"/>
        <w:divId w:val="92550802"/>
      </w:pPr>
      <w:r w:rsidRPr="00742036">
        <w:t>Sección Decimotercera. Derechos por servicios de tránsito y vialidad.</w:t>
      </w:r>
    </w:p>
    <w:p w14:paraId="5640ADA9" w14:textId="77777777" w:rsidR="00FA38A6" w:rsidRPr="00742036" w:rsidRDefault="00000000" w:rsidP="006000E4">
      <w:pPr>
        <w:pStyle w:val="NormalWeb"/>
        <w:spacing w:before="0" w:beforeAutospacing="0" w:after="0" w:afterAutospacing="0" w:line="360" w:lineRule="auto"/>
        <w:jc w:val="both"/>
        <w:divId w:val="92550802"/>
      </w:pPr>
      <w:r w:rsidRPr="00742036">
        <w:t>Sección Decimocuarta. Contribuciones de mejoras.</w:t>
      </w:r>
    </w:p>
    <w:p w14:paraId="0A53220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Undécimo. Medios de defensa aplicables Al Impuesto Predial</w:t>
      </w:r>
    </w:p>
    <w:p w14:paraId="324D6D7D" w14:textId="77777777" w:rsidR="00FA38A6" w:rsidRPr="00742036" w:rsidRDefault="00000000" w:rsidP="006000E4">
      <w:pPr>
        <w:pStyle w:val="NormalWeb"/>
        <w:spacing w:before="0" w:beforeAutospacing="0" w:after="0" w:afterAutospacing="0" w:line="360" w:lineRule="auto"/>
        <w:jc w:val="both"/>
        <w:divId w:val="92550802"/>
      </w:pPr>
      <w:r w:rsidRPr="00742036">
        <w:t>Sección Única. Recurso de revisión.</w:t>
      </w:r>
    </w:p>
    <w:p w14:paraId="5F6E336B"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Duodécimo. Ajustes tarifarios</w:t>
      </w:r>
      <w:r w:rsidRPr="00742036">
        <w:t>.</w:t>
      </w:r>
    </w:p>
    <w:p w14:paraId="21B77600"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Sección Única. Ajustes tarifarios. </w:t>
      </w:r>
    </w:p>
    <w:p w14:paraId="1636A795"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Transitorio.</w:t>
      </w:r>
    </w:p>
    <w:p w14:paraId="49C7C0D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0F3DDD69" w14:textId="77777777" w:rsidR="00FA38A6" w:rsidRPr="00742036" w:rsidRDefault="00000000" w:rsidP="006000E4">
      <w:pPr>
        <w:pStyle w:val="NormalWeb"/>
        <w:spacing w:before="0" w:beforeAutospacing="0" w:after="0" w:afterAutospacing="0" w:line="360" w:lineRule="auto"/>
        <w:jc w:val="both"/>
        <w:divId w:val="92550802"/>
      </w:pPr>
      <w:r w:rsidRPr="00742036">
        <w:t>En comparación con la Ley de Ingresos para el Municipio de León, Guanajuato, para el Ejercicio Fiscal del año 2022, no se advierten cambios a la estructura normativa de la iniciativa para el año 2023, que tengan un impacto en la propuesta.</w:t>
      </w:r>
    </w:p>
    <w:p w14:paraId="5363CEC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701572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5.     Justificación del contenido normativo.</w:t>
      </w:r>
    </w:p>
    <w:p w14:paraId="4979545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EA5CAB9" w14:textId="77777777" w:rsidR="00FA38A6" w:rsidRPr="00742036" w:rsidRDefault="00000000" w:rsidP="006000E4">
      <w:pPr>
        <w:pStyle w:val="NormalWeb"/>
        <w:spacing w:before="0" w:beforeAutospacing="0" w:after="0" w:afterAutospacing="0" w:line="360" w:lineRule="auto"/>
        <w:jc w:val="both"/>
        <w:divId w:val="92550802"/>
      </w:pPr>
      <w:r w:rsidRPr="00742036">
        <w:t>A continuación, se presentan los razonamientos, referencias técnicas, legales y cuantitativas que sirven de sustento a las propuestas de incrementos o disminuciones de tasas, cuotas o tarifas, adiciones de conceptos, o en general para justificar los cambios plasmados en la iniciativa; reflejando el objeto o consideraciones para tales cambios.</w:t>
      </w:r>
    </w:p>
    <w:p w14:paraId="495F06B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D920082" w14:textId="77777777" w:rsidR="00FA38A6" w:rsidRPr="00742036" w:rsidRDefault="00000000" w:rsidP="006000E4">
      <w:pPr>
        <w:pStyle w:val="NormalWeb"/>
        <w:spacing w:before="0" w:beforeAutospacing="0" w:after="0" w:afterAutospacing="0" w:line="360" w:lineRule="auto"/>
        <w:jc w:val="both"/>
        <w:divId w:val="92550802"/>
      </w:pPr>
      <w:r w:rsidRPr="00742036">
        <w:t>Para efectos de lo anterior, las justificaciones y razonamientos se irán mencionando conforme al orden marcado en la estructura normativa planteada en el numeral anterior.</w:t>
      </w:r>
    </w:p>
    <w:p w14:paraId="452A6D7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7B754B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Primero. Naturaleza y Objeto de la Ley.</w:t>
      </w:r>
    </w:p>
    <w:p w14:paraId="1F38BC9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Respecto del pronóstico de ingresos, se actualizan las cantidades estimadas a recaudar por fuente de ingreso, desglosado al tercer nivel al </w:t>
      </w:r>
      <w:r w:rsidRPr="00742036">
        <w:rPr>
          <w:b/>
          <w:bCs/>
        </w:rPr>
        <w:t>artículo 1</w:t>
      </w:r>
      <w:r w:rsidRPr="00742036">
        <w:t xml:space="preserve"> de la Iniciativa de Ley, presentando un ingreso estimado de $7,672,498,035.79 (Siete mil seiscientos setenta y dos millones cuatrocientos noventa y ocho mil treinta y cinco pesos 79/100 M.N.). En ese sentido y como se mencionó en el apartado 3. Previsión ingresos derivados de financiamiento de esta exposición de motivos, este pronóstico se contempla la contratación de financiamiento hasta por $711,578,778.00 (Setecientos </w:t>
      </w:r>
      <w:r w:rsidRPr="00742036">
        <w:lastRenderedPageBreak/>
        <w:t>once millones quinientos setenta y ocho mil setecientos setenta y ocho pesos 00/100 M.N.).</w:t>
      </w:r>
    </w:p>
    <w:p w14:paraId="5EA74F0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38FDADE" w14:textId="77777777" w:rsidR="00FA38A6" w:rsidRPr="00742036" w:rsidRDefault="00000000" w:rsidP="006000E4">
      <w:pPr>
        <w:pStyle w:val="NormalWeb"/>
        <w:spacing w:before="0" w:beforeAutospacing="0" w:after="0" w:afterAutospacing="0" w:line="360" w:lineRule="auto"/>
        <w:jc w:val="both"/>
        <w:divId w:val="92550802"/>
      </w:pPr>
      <w:r w:rsidRPr="00742036">
        <w:t>Lo anterior, para atender lo establecido por la Ley para el Ejercicio y Control de los Recursos Públicos para el Estado y los Municipios de Guanajuato, Ley de Disciplina Financiera de las Entidades Federativas y los Municipios y Ley General de Contabilidad Gubernamental.</w:t>
      </w:r>
    </w:p>
    <w:p w14:paraId="50CC653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C54D942" w14:textId="77777777" w:rsidR="00FA38A6" w:rsidRPr="00742036" w:rsidRDefault="00000000" w:rsidP="006000E4">
      <w:pPr>
        <w:pStyle w:val="NormalWeb"/>
        <w:spacing w:before="0" w:beforeAutospacing="0" w:after="0" w:afterAutospacing="0" w:line="360" w:lineRule="auto"/>
        <w:jc w:val="both"/>
        <w:divId w:val="92550802"/>
      </w:pPr>
      <w:r w:rsidRPr="00742036">
        <w:t>Dicha sugerencia deriva de las directrices de la armonización contable, que considera una homologación de las fuentes de ingresos, consistente con en el Clasificador por Rubro de Ingresos emitido por la CONAC y con el Clasificador por Rubro de Ingresos para los Entes Públicos Municipales del Estado de Guanajuato, conforme a la reforma publicada en el Periódico Oficial del Estado de Guanajuato número 179, segunda parte, del 8 de septiembre de 2022.</w:t>
      </w:r>
    </w:p>
    <w:p w14:paraId="6E1F9BB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DA63E35"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Por lo que respecta al artículo 2</w:t>
      </w:r>
      <w:r w:rsidRPr="00742036">
        <w:t xml:space="preserve">, no se proponen adiciones al Glosario, únicamente se modifica el alcance de la fracción XXII de la iniciativa, </w:t>
      </w:r>
      <w:proofErr w:type="gramStart"/>
      <w:r w:rsidRPr="00742036">
        <w:t>en relación al</w:t>
      </w:r>
      <w:proofErr w:type="gramEnd"/>
      <w:r w:rsidRPr="00742036">
        <w:t xml:space="preserve"> ejercicio 2022 a 2023.</w:t>
      </w:r>
    </w:p>
    <w:p w14:paraId="7DAD590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7E3D89AE"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Segundo. Conceptos de ingresos.</w:t>
      </w:r>
    </w:p>
    <w:p w14:paraId="19D7C921" w14:textId="77777777" w:rsidR="00FA38A6" w:rsidRPr="00742036" w:rsidRDefault="00000000" w:rsidP="006000E4">
      <w:pPr>
        <w:pStyle w:val="NormalWeb"/>
        <w:spacing w:before="0" w:beforeAutospacing="0" w:after="0" w:afterAutospacing="0" w:line="360" w:lineRule="auto"/>
        <w:jc w:val="both"/>
        <w:divId w:val="92550802"/>
      </w:pPr>
      <w:r w:rsidRPr="00742036">
        <w:t>No se presentan cambios en la Iniciativa.</w:t>
      </w:r>
    </w:p>
    <w:p w14:paraId="064BC6A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2410384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Tercero. Impuestos.</w:t>
      </w:r>
    </w:p>
    <w:p w14:paraId="1D4BC63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relación con el impuesto predial, previsto en la fracción I, II y III del artículo 5</w:t>
      </w:r>
      <w:r w:rsidRPr="00742036">
        <w:t xml:space="preserve"> de la presente iniciativa, se actualizan los periodos para la determinación de la base gravable en atención a la fecha de realización del avalúo sobre el cual se hace el cálculo correspondiente.</w:t>
      </w:r>
    </w:p>
    <w:p w14:paraId="7EFF5429"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w:t>
      </w:r>
    </w:p>
    <w:p w14:paraId="244CAD98" w14:textId="77777777" w:rsidR="00FA38A6" w:rsidRPr="00742036" w:rsidRDefault="00000000" w:rsidP="006000E4">
      <w:pPr>
        <w:pStyle w:val="NormalWeb"/>
        <w:spacing w:before="0" w:beforeAutospacing="0" w:after="0" w:afterAutospacing="0" w:line="360" w:lineRule="auto"/>
        <w:jc w:val="both"/>
        <w:divId w:val="92550802"/>
      </w:pPr>
      <w:r w:rsidRPr="00742036">
        <w:t>Dicha propuesta busca impulsar el cumplimiento de las obligaciones formales de los sujetos obligados al pago del impuesto predial, en cuanto a la manifestación de cualquier modificación que altere el valor fiscal de los inmuebles o los datos de su empadronamiento, a efecto de actualizar el valor fiscal de los mismos, en el cual, el contribuyente podrá acceder al beneficio fiscal para la aplicación de la tasa de la fracción I, a partir del 1er. Bimestre del ejercicio fiscal 2023.</w:t>
      </w:r>
    </w:p>
    <w:p w14:paraId="2CAC6E1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E0777D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 mantiene el beneficio fiscal contenido en el artículo 48 de la presente iniciativa</w:t>
      </w:r>
      <w:r w:rsidRPr="00742036">
        <w:t>, conforme a lo siguiente:</w:t>
      </w:r>
    </w:p>
    <w:p w14:paraId="2F8C472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3923587"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Artículo 48. A los propietarios o poseedores de bienes inmuebles que manifiesten el valor de </w:t>
      </w:r>
      <w:proofErr w:type="gramStart"/>
      <w:r w:rsidRPr="00742036">
        <w:t>los mismos</w:t>
      </w:r>
      <w:proofErr w:type="gramEnd"/>
      <w:r w:rsidRPr="00742036">
        <w:t>, aplicando los valores unitarios de suelo y construcciones que señale este Ordenamiento Legal y se acredite con avalúo suscrito por la Dirección de Catastro Municipal, se le aplicará a partir del primer bimestre del ejercicio fiscal 2023 a la base gravable, la tasa que le corresponda consignada en el artículo 5 fracción I, incisos a) y b) del presente ordenamiento.</w:t>
      </w:r>
    </w:p>
    <w:p w14:paraId="0B1C42C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63A91C0"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Con ello se continua impulsando el cumplimiento de las obligaciones formales de los sujetos obligados al pago del impuesto predial, en cuanto a la manifestación de cualquier modificación que altere el valor fiscal de los inmuebles o los datos de su empadronamiento, esto debido a que debe guardar relación con el valor unitario que le corresponda, obteniendo con ello un registro más acercado al valor comercial de cada bien inmueble, acorde a lo dispuesto en el párrafo tercero del artículo 115, fracción IV, de la Constitución Federal, pues los ayuntamientos, en el ámbito de su competencia, propondrán a las Legislaturas Estatales, las cuotas y tarifas aplicables a impuestos, derechos, contribuciones de mejoras y las tablas de valores unitarios de </w:t>
      </w:r>
      <w:r w:rsidRPr="00742036">
        <w:lastRenderedPageBreak/>
        <w:t>suelo y construcciones, que sirvan de base para el cobro de las contribuciones sobre la propiedad inmobiliaria.</w:t>
      </w:r>
    </w:p>
    <w:p w14:paraId="1FF65B3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915954F" w14:textId="77777777" w:rsidR="00FA38A6" w:rsidRPr="00742036" w:rsidRDefault="00000000" w:rsidP="006000E4">
      <w:pPr>
        <w:pStyle w:val="NormalWeb"/>
        <w:spacing w:before="0" w:beforeAutospacing="0" w:after="0" w:afterAutospacing="0" w:line="360" w:lineRule="auto"/>
        <w:jc w:val="both"/>
        <w:divId w:val="92550802"/>
      </w:pPr>
      <w:r w:rsidRPr="00742036">
        <w:t>Sirve para fortalecer lo establecido en el párrafo que antecede, el razonamiento emitido por la Primer Sala de la Suprema Corte de Justicia de la Nación, mismo que cito, bajo el rubro de:</w:t>
      </w:r>
    </w:p>
    <w:p w14:paraId="5C0DD31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968CA17" w14:textId="77777777" w:rsidR="00FA38A6" w:rsidRPr="00742036" w:rsidRDefault="00000000" w:rsidP="006000E4">
      <w:pPr>
        <w:pStyle w:val="NormalWeb"/>
        <w:spacing w:before="0" w:beforeAutospacing="0" w:after="0" w:afterAutospacing="0" w:line="360" w:lineRule="auto"/>
        <w:jc w:val="both"/>
        <w:divId w:val="92550802"/>
      </w:pPr>
      <w:r w:rsidRPr="00742036">
        <w:t>Registro digital: 163468 Instancia: Primera Sala Novena Época Materia(s): Constitucional</w:t>
      </w:r>
    </w:p>
    <w:p w14:paraId="641DA3ED" w14:textId="77777777" w:rsidR="00FA38A6" w:rsidRPr="00742036" w:rsidRDefault="00000000" w:rsidP="006000E4">
      <w:pPr>
        <w:pStyle w:val="NormalWeb"/>
        <w:spacing w:before="0" w:beforeAutospacing="0" w:after="0" w:afterAutospacing="0" w:line="360" w:lineRule="auto"/>
        <w:jc w:val="both"/>
        <w:divId w:val="92550802"/>
      </w:pPr>
      <w:r w:rsidRPr="00742036">
        <w:t>Tesis: 1a. CXI/2010</w:t>
      </w:r>
    </w:p>
    <w:p w14:paraId="6026B78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Fuente: Semanario Judicial          de       la         Federación   y          su       Gaceta. Tomo XXXII, </w:t>
      </w:r>
      <w:proofErr w:type="gramStart"/>
      <w:r w:rsidRPr="00742036">
        <w:t>Noviembre</w:t>
      </w:r>
      <w:proofErr w:type="gramEnd"/>
      <w:r w:rsidRPr="00742036">
        <w:t xml:space="preserve"> de 2010, página 1213</w:t>
      </w:r>
    </w:p>
    <w:p w14:paraId="485C911C" w14:textId="77777777" w:rsidR="00FA38A6" w:rsidRPr="00742036" w:rsidRDefault="00000000" w:rsidP="006000E4">
      <w:pPr>
        <w:pStyle w:val="NormalWeb"/>
        <w:spacing w:before="0" w:beforeAutospacing="0" w:after="0" w:afterAutospacing="0" w:line="360" w:lineRule="auto"/>
        <w:jc w:val="both"/>
        <w:divId w:val="92550802"/>
      </w:pPr>
      <w:r w:rsidRPr="00742036">
        <w:t>Tipo: Aislada</w:t>
      </w:r>
    </w:p>
    <w:p w14:paraId="2237C6C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0D261F7"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b/>
          <w:bCs/>
        </w:rPr>
        <w:t>HACIENDA MUNICIPAL. PRINCIPIOS, DERECHOS Y FACULTADES EN ESA MATERIA, PREVISTOS EN EL ARTÍCULO 115, FRACCIÓN IV, DE LA CONSTITUCIÓN POLÍTICA DE LOS ESTADOS UNIDOS MEXICANOS.</w:t>
      </w:r>
    </w:p>
    <w:p w14:paraId="3205231D"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 xml:space="preserve">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los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w:t>
      </w:r>
      <w:r w:rsidRPr="00742036">
        <w:rPr>
          <w:rFonts w:ascii="Arial" w:hAnsi="Arial" w:cs="Arial"/>
        </w:rPr>
        <w:lastRenderedPageBreak/>
        <w:t xml:space="preserve">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w:t>
      </w:r>
      <w:proofErr w:type="spellStart"/>
      <w:r w:rsidRPr="00742036">
        <w:rPr>
          <w:rFonts w:ascii="Arial" w:hAnsi="Arial" w:cs="Arial"/>
        </w:rPr>
        <w:t>preetiquetados</w:t>
      </w:r>
      <w:proofErr w:type="spellEnd"/>
      <w:r w:rsidRPr="00742036">
        <w:rPr>
          <w:rFonts w:ascii="Arial" w:hAnsi="Arial" w:cs="Arial"/>
        </w:rPr>
        <w:t xml:space="preserve"> que no pueden reconducirse a otro tipo de gasto más que el indicado por los fondos previstos en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 Así, aun en el caso de las aportaciones federales esta garantía tiene aplicación, ya que si bien estos recursos están </w:t>
      </w:r>
      <w:proofErr w:type="spellStart"/>
      <w:r w:rsidRPr="00742036">
        <w:rPr>
          <w:rFonts w:ascii="Arial" w:hAnsi="Arial" w:cs="Arial"/>
        </w:rPr>
        <w:t>preetiquetados</w:t>
      </w:r>
      <w:proofErr w:type="spellEnd"/>
      <w:r w:rsidRPr="00742036">
        <w:rPr>
          <w:rFonts w:ascii="Arial" w:hAnsi="Arial" w:cs="Arial"/>
        </w:rPr>
        <w:t xml:space="preserve">, se trata de una </w:t>
      </w:r>
      <w:proofErr w:type="spellStart"/>
      <w:r w:rsidRPr="00742036">
        <w:rPr>
          <w:rFonts w:ascii="Arial" w:hAnsi="Arial" w:cs="Arial"/>
        </w:rPr>
        <w:t>preetiquetación</w:t>
      </w:r>
      <w:proofErr w:type="spellEnd"/>
      <w:r w:rsidRPr="00742036">
        <w:rPr>
          <w:rFonts w:ascii="Arial" w:hAnsi="Arial" w:cs="Arial"/>
        </w:rPr>
        <w:t xml:space="preserve">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correspondientes; d) el derecho de los municipios a percibir las contribuciones, incluyendo las tasas adicionales que establezcan los estados sobre la propiedad </w:t>
      </w:r>
      <w:r w:rsidRPr="00742036">
        <w:rPr>
          <w:rFonts w:ascii="Arial" w:hAnsi="Arial" w:cs="Arial"/>
        </w:rPr>
        <w:lastRenderedPageBreak/>
        <w:t>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 municipios.</w:t>
      </w:r>
    </w:p>
    <w:p w14:paraId="0A20D5F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8BD5B0B" w14:textId="77777777" w:rsidR="00FA38A6" w:rsidRPr="00742036" w:rsidRDefault="00000000" w:rsidP="006000E4">
      <w:pPr>
        <w:pStyle w:val="NormalWeb"/>
        <w:spacing w:before="0" w:beforeAutospacing="0" w:after="0" w:afterAutospacing="0" w:line="360" w:lineRule="auto"/>
        <w:jc w:val="both"/>
        <w:divId w:val="92550802"/>
      </w:pPr>
      <w:r w:rsidRPr="00742036">
        <w:t>De igual manera apoya a lo anterior, la Jurisprudencia siguiente:</w:t>
      </w:r>
    </w:p>
    <w:p w14:paraId="035A879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30FA5F5" w14:textId="77777777" w:rsidR="00FA38A6" w:rsidRPr="00742036" w:rsidRDefault="00000000" w:rsidP="006000E4">
      <w:pPr>
        <w:pStyle w:val="NormalWeb"/>
        <w:spacing w:before="0" w:beforeAutospacing="0" w:after="0" w:afterAutospacing="0" w:line="360" w:lineRule="auto"/>
        <w:jc w:val="both"/>
        <w:divId w:val="92550802"/>
      </w:pPr>
      <w:r w:rsidRPr="00742036">
        <w:t>Novena Época</w:t>
      </w:r>
    </w:p>
    <w:p w14:paraId="4A5E9181" w14:textId="77777777" w:rsidR="00FA38A6" w:rsidRPr="00742036" w:rsidRDefault="00000000" w:rsidP="006000E4">
      <w:pPr>
        <w:pStyle w:val="NormalWeb"/>
        <w:spacing w:before="0" w:beforeAutospacing="0" w:after="0" w:afterAutospacing="0" w:line="360" w:lineRule="auto"/>
        <w:jc w:val="both"/>
        <w:divId w:val="92550802"/>
      </w:pPr>
      <w:r w:rsidRPr="00742036">
        <w:t>Materia(s): Constitucional, Administrativa Tesis: 2a./J. 229/2009</w:t>
      </w:r>
    </w:p>
    <w:p w14:paraId="2900D21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Fuente: Semanario Judicial          de       la         Federación   y          su       Gaceta. Tomo XXXI, </w:t>
      </w:r>
      <w:proofErr w:type="gramStart"/>
      <w:r w:rsidRPr="00742036">
        <w:t>Enero</w:t>
      </w:r>
      <w:proofErr w:type="gramEnd"/>
      <w:r w:rsidRPr="00742036">
        <w:t xml:space="preserve"> de 2010, página 293</w:t>
      </w:r>
    </w:p>
    <w:p w14:paraId="1F896A9E" w14:textId="77777777" w:rsidR="00FA38A6" w:rsidRPr="00742036" w:rsidRDefault="00000000" w:rsidP="006000E4">
      <w:pPr>
        <w:pStyle w:val="NormalWeb"/>
        <w:spacing w:before="0" w:beforeAutospacing="0" w:after="0" w:afterAutospacing="0" w:line="360" w:lineRule="auto"/>
        <w:jc w:val="both"/>
        <w:divId w:val="92550802"/>
      </w:pPr>
      <w:r w:rsidRPr="00742036">
        <w:t>Tipo: Jurisprudencia</w:t>
      </w:r>
    </w:p>
    <w:p w14:paraId="75CBFF32" w14:textId="77777777" w:rsidR="00FA38A6" w:rsidRPr="00742036" w:rsidRDefault="00000000" w:rsidP="006000E4">
      <w:pPr>
        <w:spacing w:line="360" w:lineRule="auto"/>
        <w:ind w:left="1275"/>
        <w:jc w:val="both"/>
        <w:divId w:val="92550802"/>
        <w:rPr>
          <w:rFonts w:ascii="Arial" w:hAnsi="Arial" w:cs="Arial"/>
        </w:rPr>
      </w:pPr>
      <w:r w:rsidRPr="00742036">
        <w:rPr>
          <w:rFonts w:ascii="Arial" w:hAnsi="Arial" w:cs="Arial"/>
          <w:b/>
          <w:bCs/>
        </w:rPr>
        <w:t xml:space="preserve">PREDIAL. EL ARTÍCULO SEGUNDO DEL DECRETO POR EL QUE SE REFORMAN, ADICIONAN Y DEROGAN DIVERSAS DISPOSICIONES DEL CÓDIGO FINANCIERO DEL DISTRITO FEDERAL, PUBLICADO EN LA GACETA OFICIAL DE LA ENTIDAD EL 27 DE DICIEMBRE DE 2007, AL INCREMENTAR LOS VALORES UNITARIOS DEL SUELO EN </w:t>
      </w:r>
      <w:r w:rsidRPr="00742036">
        <w:rPr>
          <w:rFonts w:ascii="Arial" w:hAnsi="Arial" w:cs="Arial"/>
          <w:b/>
          <w:bCs/>
        </w:rPr>
        <w:lastRenderedPageBreak/>
        <w:t>RELACIÓN CON LOS DEL AÑO ANTERIOR, NO VIOLA EL PRINCIPIO DE PROPORCIONALIDAD TRIBUTARIA (LEGISLACIÓN VIGENTE EN 2008).</w:t>
      </w:r>
    </w:p>
    <w:p w14:paraId="2E0A0C2A" w14:textId="77777777" w:rsidR="00FA38A6" w:rsidRPr="00742036" w:rsidRDefault="00000000" w:rsidP="006000E4">
      <w:pPr>
        <w:spacing w:line="360" w:lineRule="auto"/>
        <w:ind w:left="1275"/>
        <w:jc w:val="both"/>
        <w:divId w:val="92550802"/>
        <w:rPr>
          <w:rFonts w:ascii="Arial" w:hAnsi="Arial" w:cs="Arial"/>
        </w:rPr>
      </w:pPr>
      <w:r w:rsidRPr="00742036">
        <w:rPr>
          <w:rFonts w:ascii="Arial" w:hAnsi="Arial" w:cs="Arial"/>
        </w:rPr>
        <w:t>El hecho de que el precepto señalado disponga un incremento en los valores unitarios del suelo respecto del año anterior a que entrara en vigor, no implica violación al principio de proporcionalidad tributaria contenido en el artículo 31, fracción IV, de la Constitución Política de los Estados Unidos Mexicanos, pues del proceso legislativo respectivo se advierte que ese aumento se realizó con el fin de corregir su desactualización, en relación con el valor comercial del suelo, considerando para ello la información que tiene el Gobierno del Distrito Federal, relativa a la infraestructura pública y la oferta inmobiliaria, lo que no implica que se desatienda la capacidad contributiva de los sujetos pasivos del impuesto predial, pues ésta se mide en función del valor catastral de los inmuebles, el cual, por disposición constitucional, debe aproximarse al valor de mercado, esto es, atender principalmente al tipo de uso (habitacional o comercial), a la infraestructura urbana y a la actividad comercial que prevalece en la zona donde se ubica el inmueble de que se trate, así como a la dinámica inmobiliaria (oferta y demanda). (El énfasis es nuestro)</w:t>
      </w:r>
    </w:p>
    <w:p w14:paraId="5281696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9B6169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Respecto a las fracciones I, II y III, incisos a) y b), del artículo 5</w:t>
      </w:r>
      <w:r w:rsidRPr="00742036">
        <w:t xml:space="preserve"> de la presente iniciativa permanecen en cuanto a su contenido en los mismos términos de la Ley vigente.</w:t>
      </w:r>
    </w:p>
    <w:p w14:paraId="698EA90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0F8490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Los impuestos son la fuente principal de recursos financieros de los gobiernos en todos sus niveles. A través del esquema impositivo, los gobiernos se allegan de los recursos económicos necesarios para cumplir con sus obligaciones y a su vez, sus ciudadanos </w:t>
      </w:r>
      <w:r w:rsidRPr="00742036">
        <w:lastRenderedPageBreak/>
        <w:t xml:space="preserve">(sujetos pasivos de la relación tributaria), son retribuidos a través de la recepción de bienes públicos como la educación y seguridad pública, entre otros. </w:t>
      </w:r>
    </w:p>
    <w:p w14:paraId="7015EA8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3D23EB8"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La Constitución de nuestro país establece las bases para la promulgación y aplicación de todas las demás leyes y ordenamientos existentes, entre ellas incluidas las de índole fiscal. </w:t>
      </w:r>
    </w:p>
    <w:p w14:paraId="03BCC30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B92C77E"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Los impuestos tienen como fuente inmediata la voluntad del Estado, es decir, son de carácter obligatorio, ya que no queda a voluntad particular de los gobernados contribuir o no para sufragar el gasto público, sino que es el Estado el que impone de forma unilateral la obligación de hacerlo, y no ofrece, en el caso de los impuestos una contraprestación especifica. </w:t>
      </w:r>
    </w:p>
    <w:p w14:paraId="48FC38D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F1C7023"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 la actualidad, se pretende que la imposición de los impuestos debe sujetarse a los principios de proporcionalidad y equidad, señalados en la Constitución Política de los Estados Unidos Mexicanos, lo que quiere decir que los ciudadanos deben contribuir a los gastos públicos en función de su respectiva capacidad económica, debiendo ser esta justa y adecuada, dando siempre un mismo trato a los individuos que se encuentren en las mismas características o situaciones. </w:t>
      </w:r>
    </w:p>
    <w:p w14:paraId="5106A9C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7AB566A" w14:textId="77777777" w:rsidR="00FA38A6" w:rsidRPr="00742036" w:rsidRDefault="00000000" w:rsidP="006000E4">
      <w:pPr>
        <w:pStyle w:val="NormalWeb"/>
        <w:spacing w:before="0" w:beforeAutospacing="0" w:after="0" w:afterAutospacing="0" w:line="360" w:lineRule="auto"/>
        <w:jc w:val="both"/>
        <w:divId w:val="92550802"/>
      </w:pPr>
      <w:r w:rsidRPr="00742036">
        <w:t>En el ámbito local, el impuesto predial se encuentra regulado por la Ley de Hacienda para los Municipios del Estado de Guanajuato en los artículos 161, 162 y 164, estando obligados al pago de este impuesto las personas físicas o morales que sean propietarias o poseedoras de inmuebles por cualquier título, la base del Impuesto Predial será el valor fiscal de los inmuebles y se determinará y liquidará de acuerdo con las tasas que establezca anualmente la ley de ingresos para cada Municipio.</w:t>
      </w:r>
    </w:p>
    <w:p w14:paraId="531ED94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1835309"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Por lo antes expuesto se presenta ante esta Soberanía, la propuesta del municipio de León, Guanajuato, para el ejercicio fiscal 2023, con el objeto de procurarnos los medios necesarios para los gastos públicos destinados a la satisfacción de las necesidades públicas y en general, a la realización de los propios fines de esta administración.</w:t>
      </w:r>
    </w:p>
    <w:p w14:paraId="061567F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E427DEA"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Sirva de sustento los criterios emitidos por la Suprema Corte de Justicia de la Nación: </w:t>
      </w:r>
    </w:p>
    <w:p w14:paraId="57E57EA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A37D3D0"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 xml:space="preserve">PROPORCIONALIDAD TRIBUTARIA. DEBE EXISTIR CONGRUENCIA ENTRE EL TRIBUTO Y LA CAPACIDAD CONTRIBUTIVA DE LOS CAUSANTES. </w:t>
      </w:r>
    </w:p>
    <w:p w14:paraId="6AC5868F"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 xml:space="preserve">El artículo 31, fracción IV, de la Constitución Federal establece el principio de proporcionalidad de los tributos. Éste radica, medularmente, en que los sujetos pasivos deben contribuir al gasto público en función de su respectiva capacidad contributiva, debiendo aportar una parte adecuada de sus ingresos, utilidades, rendimientos, o la manifestación de riqueza gravada. Conforme a este principio los gravámenes deben fijarse de acuerdo con la capacidad económica de cada sujeto pasivo, de manera que las personas que obtengan ingresos elevados tributen en forma cualitativamente superior a los de medianos y reducidos recursos. Para que un gravamen sea proporcional debe existir congruencia entre el mismo y la capacidad contributiva de los causantes; entendida ésta como la potencialidad real de contribuir al gasto público que el legislador atribuye al sujeto pasivo del impuesto en el tributo de que se trate, tomando en consideración que todos los supuestos de las contribuciones tienen una naturaleza económica en la forma de una situación o de un movimiento de riqueza y las consecuencias tributarias son medidas en función de esa riqueza. La capacidad contributiva se vincula con la persona que tiene que soportar la carga del tributo, o sea, aquella que finalmente, según las diversas características de cada contribución, ve disminuido su patrimonio al pagar una cantidad específica por concepto de esos </w:t>
      </w:r>
      <w:r w:rsidRPr="00742036">
        <w:rPr>
          <w:rFonts w:ascii="Arial" w:hAnsi="Arial" w:cs="Arial"/>
        </w:rPr>
        <w:lastRenderedPageBreak/>
        <w:t xml:space="preserve">gravámenes, sea en su calidad de sujeto pasivo o como destinatario de </w:t>
      </w:r>
      <w:proofErr w:type="gramStart"/>
      <w:r w:rsidRPr="00742036">
        <w:rPr>
          <w:rFonts w:ascii="Arial" w:hAnsi="Arial" w:cs="Arial"/>
        </w:rPr>
        <w:t>los mismos</w:t>
      </w:r>
      <w:proofErr w:type="gramEnd"/>
      <w:r w:rsidRPr="00742036">
        <w:rPr>
          <w:rFonts w:ascii="Arial" w:hAnsi="Arial" w:cs="Arial"/>
        </w:rPr>
        <w:t>. De ahí que, para que un gravamen sea proporcional, debe existir congruencia entre el impuesto creado por el Estado y la capacidad contributiva de los causantes, en la medida en que debe pagar más quien tenga una mayor capacidad contributiva y menos el que la tenga en menor proporción.</w:t>
      </w:r>
    </w:p>
    <w:p w14:paraId="36C81E66"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 </w:t>
      </w:r>
    </w:p>
    <w:p w14:paraId="36431209"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 xml:space="preserve">IMPUESTO PREDIAL. EL ARTÍCULO 22, FRACCIÓN I, DE LA LEY DE INGRESOS DEL MUNICIPIO DE GUADALAJARA, JALISCO, PARA EL EJERCICIO FISCAL 2019, AL CONTENER UNA TABLA PARA SU CÁLCULO QUE PERMITE QUE AL AUMENTAR EN UNA UNIDAD EL LÍMITE SUPERIOR DE UN RANGO, LOS CONTRIBUYENTES QUEDEN COMPRENDIDOS EN EL SIGUIENTE, NO VIOLA LOS PRINCIPIOS TRIBUTARIOS DE PROPORCIONALIDAD Y EQUIDAD. </w:t>
      </w:r>
    </w:p>
    <w:p w14:paraId="4617BB16"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 xml:space="preserve">El precepto citado contiene una tabla para calcular el impuesto predial, basada en una estructura de rangos denominados límite inferior y límite superior, una cuota fija y una tasa marginal para aplicarse sobre el excedente del límite inferior, en relación con el valor fiscal del inmueble de que se trate. En estas condiciones, el hecho de que al aumentar en una unidad el límite superior de un rango, los contribuyentes queden comprendidos en el siguiente, no eleva de forma desproporcional o inequitativa el monto de la contribución a enterar, porque la tabla no determina una tarifa progresiva con base únicamente en la diferencia de un número, sino que señala una cuota fija a aplicar, en relación con la cantidad inmersa entre el límite inferior y el superior, además de una tasa marginal para cada rango, lo cual no da lugar a un incremento desmesurado, pues la tasa marginal no se aplica al hecho imponible en su totalidad, sino sólo a la porción que exceda del límite inferior de cada rango, a la cual se adicionará una cuota fija que gradúa el incremento entre rangos. Por tanto, la porción normativa </w:t>
      </w:r>
      <w:r w:rsidRPr="00742036">
        <w:rPr>
          <w:rFonts w:ascii="Arial" w:hAnsi="Arial" w:cs="Arial"/>
        </w:rPr>
        <w:lastRenderedPageBreak/>
        <w:t>mencionada no viola los principios tributarios de proporcionalidad y equidad, previstos en el artículo 31, fracción IV, de la Constitución Política de los Estados Unidos Mexicanos Constitución.</w:t>
      </w:r>
    </w:p>
    <w:p w14:paraId="1771105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78C88CF"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         PREDIAL. EL ARTÍCULO 6, FRACCIÓN I, INCISOS A) Y B), DE LA LEY DE INGRESOS PARA EL MUNICIPIO DE LEÓN, GUANAJUATO, PARA EL EJERCICIO FISCAL DEL AÑO 2017, AL CONTENER LOS ELEMENTOS PARA DETERMINAR EL IMPUESTO RELATIVO, NO VIOLA EL PRINCIPIO DE LEGALIDAD TRIBUTARIA. </w:t>
      </w:r>
    </w:p>
    <w:p w14:paraId="156957A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Los artículos 5 y 6 de la Ley de Ingresos para el Municipio de León, Guanajuato, para el ejercicio fiscal del año 2017 prevén, por una parte, la tasa del impuesto predial que corresponde atendiendo a: la superficie del terreno, los valores unitarios de suelo y construcciones y los lineamientos a seguir para realizar el avalúo de los predios y, por otra, que los propietarios y poseedores de inmuebles están obligados al entero de dicha contribución, para lo cual, en primer lugar, debe determinarse el valor fiscal del bien, ya sea a partir del manifestado por el contribuyente o del avalúo realizado por los peritos autorizados para tal fin por la Tesorería Municipal; en ambos casos, deben aplicarse los valores unitarios de suelo y construcciones. Por cuanto ve a los inmuebles urbanos, las tablas de valores unitarios de terreno desarrolladas en la fracción I, incisos a) y b), del segundo de los preceptos citados, los clasifica en dieciséis zonas y, para cada una de ellas, se establece un valor mínimo y uno máximo, posteriormente se enuncian los factores que le serán aplicables y la descripción de los elementos característicos de cada zona, el grado de urbanización, los servicios públicos que posee, la infraestructura y equipamiento, el uso actual y potencial del suelo, la uniformidad de los inmuebles edificados de acuerdo a su uso, así como las políticas de ordenamiento y regulación del territorio que sean aplicables, incluyendo las definiciones de los diferentes factores que se aplican a los valores de terrenos ubicados en las zonas o vialidades resultantes de la derrama y las fórmulas que sirven </w:t>
      </w:r>
      <w:r w:rsidRPr="00742036">
        <w:lastRenderedPageBreak/>
        <w:t>de base para la determinación de los diferentes factores. Asimismo, en la tabla de valores de construcción expresados en pesos por metro cuadrado, las edificaciones se clasifican en ocho tipos, las que a partir de la subdivisión atendiendo a su calidad se subclasifican desde superior de lujo a precaria y, de acuerdo con su vida útil, se les asigna un valor monetario. Así, son esas clasificaciones y subclasificaciones del suelo y la construcción las que servirán para obtener el valor fiscal, como base para el pago del impuesto predial; además, existen parámetros o criterios que permiten distinguir los bienes inmuebles en cada una de dichas categorías, los cuales se encuentran inmersos en la tabla de valores mencionada y en la ley, ya que en los tres artículos que conforman la sección primera "Del impuesto predial", del capítulo tercero, "De los impuestos", de la ley indicada, se establecen los elementos que deben considerarse para distinguir, por ejemplo, entre una edificación habitacional de lujo o superior de lujo, de otra habitacional precaria o económica, incluso se precisan las zonas de la ciudad de León, Guanajuato, que encuadran en una u otra clasificación. De ahí que si el artículo 6, fracción I, incisos a) y b), de la ley señalada contiene la descripción de los elementos y valores que deben observarse para clasificar determinado bien en la categoría correspondiente (por lo que hace a las tablas de valores unitarios tanto de terreno como de construcción), además, respecto de esas clasificaciones y subclasificaciones, el legislador estableció los parámetros a considerar para distinguir los bienes inmuebles en cada una de sus categorías, entonces, dicho numeral no viola el principio de legalidad tributaria, pues no genera incertidumbre e inseguridad jurídica al contribuyente, ya que la autoridad administrativa no puede determinar discrecionalmente cada uno de los elementos de impuesto predial.</w:t>
      </w:r>
    </w:p>
    <w:p w14:paraId="05553F9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275897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relación a las tasas progresivas para inmuebles con construcción contenida en el artículo 5</w:t>
      </w:r>
      <w:r w:rsidRPr="00742036">
        <w:t xml:space="preserve"> </w:t>
      </w:r>
      <w:r w:rsidRPr="00742036">
        <w:rPr>
          <w:b/>
          <w:bCs/>
        </w:rPr>
        <w:t>de la iniciativa de Ley de Ingresos para el Municipio de León, Guanajuato, para el Ejercicio Fiscal del año 2023</w:t>
      </w:r>
      <w:r w:rsidRPr="00742036">
        <w:t xml:space="preserve">, se mantienen en los términos </w:t>
      </w:r>
      <w:r w:rsidRPr="00742036">
        <w:lastRenderedPageBreak/>
        <w:t xml:space="preserve">progresivos que se presentan, ello con el fin de apoyar la economía de los ciudadanos de esta contribución inmobiliaria municipal, que, al momento de la </w:t>
      </w:r>
      <w:proofErr w:type="spellStart"/>
      <w:r w:rsidRPr="00742036">
        <w:t>causación</w:t>
      </w:r>
      <w:proofErr w:type="spellEnd"/>
      <w:r w:rsidRPr="00742036">
        <w:t xml:space="preserve"> del impuesto, estarán cubriendo montos equivalentes a los pagados durante el ejercicio fiscal del 2022. En cumplimiento de los principios de proporcionalidad y equidad en cuanto a la aplicación de dichas tasas. En este apartado se mantiene el esquema de tasas progresivas, conforme a los principios de proporcionalidad y equidad, en cuanto que los sujetos pasivos cubrirán sus contribuciones en función de su respectiva capacidad económica que debe ser gravada, diferencialmente conforme a las cuotas fijas y tasas progresivas, para que en cada caso el impacto sea distinto, no sólo en cantidad sino al mayor o menor sacrificio reflejado cualitativamente en la disminución patrimonial que proceda, conforme a los valores catastrales de los predios, que es el marco de las contribuciones inmobiliarias.</w:t>
      </w:r>
    </w:p>
    <w:p w14:paraId="6226FBC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C9717C8"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El principio de equidad radica en la igualdad ante la misma ley tributaria de todos los sujetos pasivos de un tributo, los que en tales condiciones deben de recibir un trato idéntico en lo que se refiere a la hipótesis de causación, acumulación de ingresos gravables, deducciones permitidas, plazo para pago entre otros aspectos, debiendo únicamente variar las tasas tributarias aplicables de acuerdo con la capacidad económica de cada contribuyente. Es decir, que los contribuyentes de un mismo </w:t>
      </w:r>
      <w:proofErr w:type="gramStart"/>
      <w:r w:rsidRPr="00742036">
        <w:t>impuesto,</w:t>
      </w:r>
      <w:proofErr w:type="gramEnd"/>
      <w:r w:rsidRPr="00742036">
        <w:t xml:space="preserve"> deben guardar una situación de igualdad frente a la ley.</w:t>
      </w:r>
    </w:p>
    <w:p w14:paraId="1B78167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903BA82"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La referida tabla de tasas </w:t>
      </w:r>
      <w:proofErr w:type="gramStart"/>
      <w:r w:rsidRPr="00742036">
        <w:t>progresivas,</w:t>
      </w:r>
      <w:proofErr w:type="gramEnd"/>
      <w:r w:rsidRPr="00742036">
        <w:t xml:space="preserve"> establece los límites de la base gravable, y en consecuencia permite que pague más quien revela una mayor capacidad contributiva y menos el que la tiene en menor proporción.</w:t>
      </w:r>
    </w:p>
    <w:p w14:paraId="4F170C2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23A28D5"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Aunado a que, su distribución es lineal y presenta la mayoría de </w:t>
      </w:r>
      <w:proofErr w:type="gramStart"/>
      <w:r w:rsidRPr="00742036">
        <w:t>predios</w:t>
      </w:r>
      <w:proofErr w:type="gramEnd"/>
      <w:r w:rsidRPr="00742036">
        <w:t xml:space="preserve"> en los estratos bajos, siendo equitativa en relación a la riqueza de cada rango, atendiendo a los </w:t>
      </w:r>
      <w:r w:rsidRPr="00742036">
        <w:lastRenderedPageBreak/>
        <w:t>valores de los inmuebles que expresan el nivel de riqueza, con la finalidad de atender los principios de equidad y proporcionalidad consagrados en el artículo 31, fracción IV de la Constitución Política de los Estados Unidos Mexicanos.</w:t>
      </w:r>
    </w:p>
    <w:p w14:paraId="4C3D461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5B71B4D" w14:textId="77777777" w:rsidR="00FA38A6" w:rsidRPr="00742036" w:rsidRDefault="00000000" w:rsidP="006000E4">
      <w:pPr>
        <w:pStyle w:val="NormalWeb"/>
        <w:spacing w:before="0" w:beforeAutospacing="0" w:after="0" w:afterAutospacing="0" w:line="360" w:lineRule="auto"/>
        <w:jc w:val="both"/>
        <w:divId w:val="92550802"/>
      </w:pPr>
      <w:r w:rsidRPr="00742036">
        <w:t>De la tabla progresiva que contiene las tasas que serán aplicables en el momento en que se realice el hecho generador por parte del contribuyente, se le otorga a éste certeza jurídica y económica, así como al municipio, respetando con ello, los derechos constitucionales de equidad y proporcionalidad establecidos en el artículo 31, fracción IV de la Constitución Política de los Estados Unidos Mexicanos.</w:t>
      </w:r>
    </w:p>
    <w:p w14:paraId="3C9F3A3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389BA6E" w14:textId="77777777" w:rsidR="00FA38A6" w:rsidRPr="00742036" w:rsidRDefault="00000000" w:rsidP="006000E4">
      <w:pPr>
        <w:pStyle w:val="NormalWeb"/>
        <w:spacing w:before="0" w:beforeAutospacing="0" w:after="0" w:afterAutospacing="0" w:line="360" w:lineRule="auto"/>
        <w:jc w:val="both"/>
        <w:divId w:val="92550802"/>
      </w:pPr>
      <w:r w:rsidRPr="00742036">
        <w:t>La aplicación de esta tabla que contiene las tasas progresivas para el cálculo del pago del impuesto predial ha sido reconocida en cuanto a su validez por la Suprema Corte de Justicia de la Nación, misma que ya se pronunció ante el planteamiento de la legalidad y constitucionalidad, sobre el referido esquema de cálculo del impuesto predial.</w:t>
      </w:r>
    </w:p>
    <w:p w14:paraId="15C1F55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CEEBDBC"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Es decir, dichas tasas progresivas para el cobro del impuesto </w:t>
      </w:r>
      <w:proofErr w:type="gramStart"/>
      <w:r w:rsidRPr="00742036">
        <w:t>predial,</w:t>
      </w:r>
      <w:proofErr w:type="gramEnd"/>
      <w:r w:rsidRPr="00742036">
        <w:t xml:space="preserve"> son acordes al principio de proporcionalidad tributaria, porque si bien genera un impacto diferenciado, la distinción realizada por el legislador cuando fueron aprobadas, permiten que el cobro del tributo se aproxime en mayor medida a la capacidad del contribuyente, además cada una está definida por un límite mínimo y otro máximo, con una cuota fija para el límite inferior y una tasa aplicable sobre el excedente. La utilización de esta tabla con tasas progresivas permite una cuantificación efectiva del tributo que asciende proporcionalmente tanto entre quienes integran una misma categoría como entre aquellos que se ubiquen en las restantes.</w:t>
      </w:r>
    </w:p>
    <w:p w14:paraId="7DF1C40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EFA9F4E"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Es importante señalar que en este apartado se describe y se desglosa la fórmula para la aplicación de las tasas de manera progresiva, lo cual genera mayor certeza jurídica a los contribuyentes </w:t>
      </w:r>
      <w:proofErr w:type="gramStart"/>
      <w:r w:rsidRPr="00742036">
        <w:t>en relación a</w:t>
      </w:r>
      <w:proofErr w:type="gramEnd"/>
      <w:r w:rsidRPr="00742036">
        <w:t xml:space="preserve"> la determinación para el pago del impuesto predial.</w:t>
      </w:r>
    </w:p>
    <w:p w14:paraId="2FBE4DE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2C047BA"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Para fortalecer los argumentos jurídicos expuestos con anterioridad, es aplicable la jurisprudencia 1o. J/6 (10a.), emitida por la Primera Sala de nuestro más alto tribunal, consultable en el Semanario Judicial de la Federación y su Gaceta, correspondiente a la Décima Época, Tomo III, </w:t>
      </w:r>
      <w:proofErr w:type="gramStart"/>
      <w:r w:rsidRPr="00742036">
        <w:t>Octubre</w:t>
      </w:r>
      <w:proofErr w:type="gramEnd"/>
      <w:r w:rsidRPr="00742036">
        <w:t xml:space="preserve"> 2014, en la página 2458, que dice:</w:t>
      </w:r>
    </w:p>
    <w:p w14:paraId="158C811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A420782"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b/>
          <w:bCs/>
        </w:rPr>
        <w:t>«IMPUESTO PREDIAL. EL ARTÍCULO 13 DE LA LEY DE INGRESOS DEL MUNICIPIO DE CORREGIDORA, QUERÉTARO, PARA EL EJERCICIO FISCAL 2014 AL ESTABLECER UNA TARIFA PROGRESIVA PARA EL COBRO DEL IMPUESTO RESPETA EL PRINCIPIO DE PROPORCIONALIDAD TRIBUTARIA.</w:t>
      </w:r>
      <w:r w:rsidRPr="00742036">
        <w:rPr>
          <w:rFonts w:ascii="Arial" w:hAnsi="Arial" w:cs="Arial"/>
        </w:rPr>
        <w:t xml:space="preserve"> El artículo 13 de la Ley de Ingresos del Municipio de Corregidora, Querétaro, para el ejercicio fiscal 2014, que establece una tarifa progresiva para el cobro del impuesto predial, es acorde al principio de proporcionalidad tributaria, porque si bien genera un impacto diferenciado, la distinción realizada por el legislador permite que el cobro del tributo se aproxime en mayor medida a la capacidad del contribuyente, gracias a una tabla con categorías, cuyo criterio de segmentación obedece al aumento de la base gravable, además cada una está definida por un límite mínimo y otro máximo, con una cuota fija para el límite inferior y una tasa aplicable sobre el excedente. La utilización de este mecanismo permite una cuantificación efectiva del tributo que asciende proporcionalmente tanto entre quienes integran una misma categoría como entre aquellos que se ubiquen en las restantes.»</w:t>
      </w:r>
    </w:p>
    <w:p w14:paraId="6226D52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6CB10BC"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Así como la jurisprudencia 1o. J/4 (10a.), emitida por la Primera Sala de nuestro más alto tribunal, consultable en el Semanario Judicial de la Federación y su Gaceta, correspondiente a la Décima Época, Tomo III, octubre 2014, en la página 2543, que dice:</w:t>
      </w:r>
    </w:p>
    <w:p w14:paraId="374DA32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87A2654"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b/>
          <w:bCs/>
        </w:rPr>
        <w:t xml:space="preserve">«PREDIAL. EL ARTÍCULO 13 DE LA LEY DE INGRESOS DEL MUNICIPIO DE CORREGIDORA, QUERÉTARO, PARA EL EJERCICIO FISCAL 2014, AL PREVER TODOS LOS ELEMENTOS DEL IMPUESTO RELATIVO, ES ACORDE CON EL PRINCIPIO DE LEGALIDAD TRIBUTARIA. </w:t>
      </w:r>
      <w:r w:rsidRPr="00742036">
        <w:rPr>
          <w:rFonts w:ascii="Arial" w:hAnsi="Arial" w:cs="Arial"/>
        </w:rPr>
        <w:t>El artículo citado, es acorde con el principio de legalidad tributaria, pues de su lectura se advierte que prevé todos los elementos esenciales del impuesto predial; además, dicha norma representa una ley en sentido formal y material, independientemente de que no se trate de la Ley de Hacienda de los Municipios de la propia entidad.»</w:t>
      </w:r>
    </w:p>
    <w:p w14:paraId="411D3FB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A21B868"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Al igual, da sustento la siguiente tesis administrativa, número I.8o.A.75 A, emitida por la Primera Sala de nuestro más alto tribunal, consultable en el Semanario Judicial de la Federación y su Gaceta, correspondiente a la Novena Época, Tomo XXII, </w:t>
      </w:r>
      <w:proofErr w:type="gramStart"/>
      <w:r w:rsidRPr="00742036">
        <w:t>Agosto</w:t>
      </w:r>
      <w:proofErr w:type="gramEnd"/>
      <w:r w:rsidRPr="00742036">
        <w:t xml:space="preserve"> 2005, en la página 1966, que dice:</w:t>
      </w:r>
    </w:p>
    <w:p w14:paraId="1AAC235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8D52F07"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b/>
          <w:bCs/>
        </w:rPr>
        <w:t>«PREDIAL. EL ARTÍCULO 152, FRACCIÓN I, DEL CÓDIGO FINANCIERO DEL DISTRITO FEDERAL, VIGENTE A PARTIR DEL UNO DE ENERO DE DOS MIL CUATRO, NO TRANSGREDE LOS PRINCIPIOS DE PROPORCIONALIDAD Y EQUIDAD TRIBUTARIA AL ESTABLECER UN FACTOR PARA APLICARSE SOBRE EL EXCEDENTE DEL LÍMITE INFERIOR DE CADA RANGO DE LA TARIFA.</w:t>
      </w:r>
      <w:r w:rsidRPr="00742036">
        <w:rPr>
          <w:rFonts w:ascii="Arial" w:hAnsi="Arial" w:cs="Arial"/>
        </w:rPr>
        <w:t xml:space="preserve"> Del artículo 152, fracción I, del Código Financiero del Distrito Federal, vigente a partir del uno de enero de dos mil cuatro, se advierte que la tarifa que debe ser aplicada a la base gravable del impuesto predial establece diecinueve </w:t>
      </w:r>
      <w:r w:rsidRPr="00742036">
        <w:rPr>
          <w:rFonts w:ascii="Arial" w:hAnsi="Arial" w:cs="Arial"/>
        </w:rPr>
        <w:lastRenderedPageBreak/>
        <w:t xml:space="preserve">rangos que se forman respectivamente como consecuencia del aumento en el valor catastral de los inmuebles y, en cada uno de ellos, prevé un límite inferior y superior al que corresponde una cuota fija que deberá ser aplicada según el valor catastral del inmueble y un factor para aplicarse sobre el excedente del límite inferior. En este sentido, el hecho de que en la referida tarifa la diferencia mínima de un </w:t>
      </w:r>
      <w:proofErr w:type="gramStart"/>
      <w:r w:rsidRPr="00742036">
        <w:rPr>
          <w:rFonts w:ascii="Arial" w:hAnsi="Arial" w:cs="Arial"/>
        </w:rPr>
        <w:t>centavo,</w:t>
      </w:r>
      <w:proofErr w:type="gramEnd"/>
      <w:r w:rsidRPr="00742036">
        <w:rPr>
          <w:rFonts w:ascii="Arial" w:hAnsi="Arial" w:cs="Arial"/>
        </w:rPr>
        <w:t xml:space="preserve"> ubique a los causantes en el rango superior siguiente, es decir, con un aumento en la tasa, no resulta considerablemente desproporcional e inequitativa al incremento de la suma gravada. Lo anterior, en virtud de que dicho precepto no determina una tarifa progresiva con base únicamente en la diferencia de un centavo, sino que señala una cuota fija a aplicar, en relación con la cantidad inmersa entre un límite inferior y uno superior, y en todo caso, la tasa del impuesto se aplica sobre el excedente del límite inferior en un porcentaje que, al considerar todos estos elementos, refleja la auténtica capacidad contributiva del sujeto obligado, que permite al legislador establecer diversas categorías de causantes, a las que otorgará un trato fiscal diferente en atención a las situaciones objetivas y justificadas que reflejan una diferente capacidad contributiva. De ahí que, el incremento en los límites inferior y superior con diferencia de un centavo, aumentan en proporción a la tarifa que se cobra, con base en una estructura de rangos, una cuota fija y una tasa para aplicarse sobre el excedente del límite inferior, por lo que, no se violan los principios de proporcionalidad y equidad tributaria establecidos en el artículo 31, fracción IV, de la Constitución Política de los Estados Unidos Mexicanos.»</w:t>
      </w:r>
    </w:p>
    <w:p w14:paraId="0579F8A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3443791" w14:textId="77777777" w:rsidR="00FA38A6" w:rsidRPr="00742036" w:rsidRDefault="00000000" w:rsidP="006000E4">
      <w:pPr>
        <w:pStyle w:val="NormalWeb"/>
        <w:spacing w:before="0" w:beforeAutospacing="0" w:after="0" w:afterAutospacing="0" w:line="360" w:lineRule="auto"/>
        <w:jc w:val="both"/>
        <w:divId w:val="92550802"/>
      </w:pPr>
      <w:proofErr w:type="gramStart"/>
      <w:r w:rsidRPr="00742036">
        <w:rPr>
          <w:b/>
          <w:bCs/>
        </w:rPr>
        <w:t>En relación a</w:t>
      </w:r>
      <w:proofErr w:type="gramEnd"/>
      <w:r w:rsidRPr="00742036">
        <w:rPr>
          <w:b/>
          <w:bCs/>
        </w:rPr>
        <w:t xml:space="preserve"> la tasa diferenciada para inmuebles sin construcción contenida en el artículo 5 de la iniciativa de Ley de Ingresos para el Municipio de León, Guanajuato, para el Ejercicio Fiscal del año 2023,</w:t>
      </w:r>
      <w:r w:rsidRPr="00742036">
        <w:t xml:space="preserve"> se precisa que esta tasa es </w:t>
      </w:r>
      <w:r w:rsidRPr="00742036">
        <w:lastRenderedPageBreak/>
        <w:t>aplicable a inmuebles urbanos, suburbanos y rústicos con edificaciones, respecto aquellos sin edificaciones, con base en un fin extrafiscal.</w:t>
      </w:r>
    </w:p>
    <w:p w14:paraId="5B1491E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F2E887D" w14:textId="77777777" w:rsidR="00FA38A6" w:rsidRPr="00742036" w:rsidRDefault="00000000" w:rsidP="006000E4">
      <w:pPr>
        <w:pStyle w:val="NormalWeb"/>
        <w:spacing w:before="0" w:beforeAutospacing="0" w:after="0" w:afterAutospacing="0" w:line="360" w:lineRule="auto"/>
        <w:jc w:val="both"/>
        <w:divId w:val="92550802"/>
      </w:pPr>
      <w:r w:rsidRPr="00742036">
        <w:t>Para sustentar lo precedente, resulta necesario señalar que los fines extrafiscales son aquellos que se establecen con un objetivo distinto del recaudatorio; es decir, mediante este tipo de medidas el Municipio no persigue como objetivo fundamental allegarse de recursos para afrontar el gasto público (aunque los recursos que se obtengan con motivo de tales impuestos deben destinarse a dicho gasto), sino que busca impulsar, orientar o desincentivar ciertas actividades o usos sociales, según sean considerados útiles para el desarrollo armónico de la sociedad.</w:t>
      </w:r>
    </w:p>
    <w:p w14:paraId="7736EC0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1092FAC"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Es así que la finalidad extrafiscal para incluir una tasa diferenciada, surge de la necesidad de propiciar condiciones que sumen al crecimiento armónico de la ciudad y la redensificación de la misma, evitando en cierta medida la expansión urbana hacia áreas sin equipamiento y servicios básicos y generar el aprovechamiento sustentable del territorio en el Municipio; ello, a través de la utilización de aquellas zonas del municipio que aún no cuentan con un desarrollo constructivo y que, ante su ubicación, la prestación de los servicios públicos pueden desarrollarse con mayor eficiencia y calidad hacia la ciudadanía, dado las características de éstos, favoreciendo al cabal cumplimiento de las funciones y servicios propios del Municipio contenidos en el artículo 115 fracción III de la Constitución Política de los Estados Unidos Mexicanos. </w:t>
      </w:r>
    </w:p>
    <w:p w14:paraId="2876814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54A1F36" w14:textId="77777777" w:rsidR="00FA38A6" w:rsidRPr="00742036" w:rsidRDefault="00000000" w:rsidP="006000E4">
      <w:pPr>
        <w:pStyle w:val="NormalWeb"/>
        <w:spacing w:before="0" w:beforeAutospacing="0" w:after="0" w:afterAutospacing="0" w:line="360" w:lineRule="auto"/>
        <w:jc w:val="both"/>
        <w:divId w:val="92550802"/>
      </w:pPr>
      <w:r w:rsidRPr="00742036">
        <w:t>Circunstancia que permite valorar, que el precepto propuesto sea constitucionalmente válido, superando el examen de proporcionalidad e idoneidad de la medida legislativa.</w:t>
      </w:r>
    </w:p>
    <w:p w14:paraId="679C511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Ahora bien, es cierto que los mismos servicios deben prestarse respecto aquellos desarrollos que se encuentran en zonas más alejadas e incluso se encuentren aislados poblacionalmente (lo cual materialmente está ocurriendo); sin embargo, también lo es </w:t>
      </w:r>
      <w:r w:rsidRPr="00742036">
        <w:lastRenderedPageBreak/>
        <w:t xml:space="preserve">que la propia distribución planificada de la ciudad, permite el desarrollo de mejores tiempos de reacción, con acciones más prontas en aquellos que se encuentran más próximos, así como que la densidad poblacional propicia el desarrollo de infraestructura para atender al mayor beneficio hacia la generalidad; lo cual, repercute en mejores condiciones de vida y potencializa infraestructura, equipamiento e instalaciones fundamentales para el desarrollo del Municipio.  </w:t>
      </w:r>
    </w:p>
    <w:p w14:paraId="72DF4CC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B911FF8"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 ese sentido, el establecimiento de la tasa diferenciada servirá como un aliciente para que sus titulares generen el aprovechamiento de aquellos espacios que actualmente no cuentan con construcción en la zona urbana, suburbana y rústica, y con ello lograr un elemento de avance que abone progresivamente a la finalidad expuesta, sumando en paralelo a </w:t>
      </w:r>
      <w:proofErr w:type="spellStart"/>
      <w:r w:rsidRPr="00742036">
        <w:t>eficientar</w:t>
      </w:r>
      <w:proofErr w:type="spellEnd"/>
      <w:r w:rsidRPr="00742036">
        <w:t xml:space="preserve"> el gasto público conforme a infraestructura generada ya en operación, sin requerir la generación de una diversa.</w:t>
      </w:r>
    </w:p>
    <w:p w14:paraId="0984576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51A741F" w14:textId="77777777" w:rsidR="00FA38A6" w:rsidRPr="00742036" w:rsidRDefault="00000000" w:rsidP="006000E4">
      <w:pPr>
        <w:pStyle w:val="NormalWeb"/>
        <w:spacing w:before="0" w:beforeAutospacing="0" w:after="0" w:afterAutospacing="0" w:line="360" w:lineRule="auto"/>
        <w:jc w:val="both"/>
        <w:divId w:val="92550802"/>
      </w:pPr>
      <w:r w:rsidRPr="00742036">
        <w:t>Aunado a lo anterior, es de referir que la medida propuesta, se suma y guarda congruencia con las políticas públicas en materia de administración del territorio, cuya visión se establece en el “Plan Municipal de Desarrollo. León hacia el futuro. Visión 2045”, dirigidas al bienestar social, como instrumento práctico de gestión que orienta hacia unos objetivos concretos, cuantificables y evaluables y, evidencia que la norma propuesta, se encuentra objetiva y razonablemente justificada por su contenido y alcance extrafiscal.</w:t>
      </w:r>
    </w:p>
    <w:p w14:paraId="52E5915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C05ACC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De igual forma y no menos importante es referir que, secundariamente, la medida propuesta bajo un fin extrafiscal además sumará a fortalecer aquellos mecanismos y herramientas implementados en el quehacer público para combatir la inseguridad, así como preservar la salud pública y el medio ambiente, siendo que en el caso de bienes inmuebles sin edificaciones, estos son espacios propicios para la generación, </w:t>
      </w:r>
      <w:r w:rsidRPr="00742036">
        <w:lastRenderedPageBreak/>
        <w:t>conservación y propagación de virus y bacterias que ponen en riesgo la salud, medio ambiente, economía y desarrollo armónico, no sólo de una colonia, sino del municipio, por lo que la implementación de la medida contribuye a la labores más efectivas en dichas materias.</w:t>
      </w:r>
    </w:p>
    <w:p w14:paraId="10C1C63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4DD7B0D" w14:textId="77777777" w:rsidR="00FA38A6" w:rsidRPr="00742036" w:rsidRDefault="00000000" w:rsidP="006000E4">
      <w:pPr>
        <w:pStyle w:val="NormalWeb"/>
        <w:spacing w:before="0" w:beforeAutospacing="0" w:after="0" w:afterAutospacing="0" w:line="360" w:lineRule="auto"/>
        <w:jc w:val="both"/>
        <w:divId w:val="92550802"/>
      </w:pPr>
      <w:r w:rsidRPr="00742036">
        <w:t>Finalmente consideramos que, con la propuesta integral y los argumentos jurídicos vertidos, se sustenta el establecimiento de la tasa diferenciada para inmuebles sin edificación, con el fin de propiciar entornos más saludables, sustentables y seguros, que ayuden a prevenir riesgos en la salud y la seguridad de las personas.</w:t>
      </w:r>
    </w:p>
    <w:p w14:paraId="6FC68A7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EBB1B66"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Para fortalecer los argumentos jurídicos expuestos con anterioridad, es aplicable la jurisprudencia 1a./J. 8/2019 (10a.), emitida por la Primera Sala de nuestro más alto tribunal, consultable en el Semanario Judicial de la Federación y su Gaceta, correspondiente a la Décima Época, Tomo I, </w:t>
      </w:r>
      <w:proofErr w:type="gramStart"/>
      <w:r w:rsidRPr="00742036">
        <w:t>Febrero</w:t>
      </w:r>
      <w:proofErr w:type="gramEnd"/>
      <w:r w:rsidRPr="00742036">
        <w:t xml:space="preserve"> de 2019, en la página 486, que dice:</w:t>
      </w:r>
    </w:p>
    <w:p w14:paraId="5B16F0FE"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  </w:t>
      </w:r>
    </w:p>
    <w:p w14:paraId="1A28316B" w14:textId="77777777" w:rsidR="00FA38A6" w:rsidRPr="00742036" w:rsidRDefault="00000000" w:rsidP="006000E4">
      <w:pPr>
        <w:pStyle w:val="NormalWeb"/>
        <w:spacing w:before="0" w:beforeAutospacing="0" w:after="0" w:afterAutospacing="0" w:line="360" w:lineRule="auto"/>
        <w:jc w:val="both"/>
        <w:divId w:val="92550802"/>
      </w:pPr>
      <w:r w:rsidRPr="00742036">
        <w:t>«DERECHO A LA PROTECCIÓN DE LA SALUD. DIMENSIONES</w:t>
      </w:r>
    </w:p>
    <w:p w14:paraId="12FC93F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INDIVIDUAL Y SOCIAL. La protección de la salud es un objetivo que el Estado puede perseguir legítimamente, toda vez que se trata de un derecho fundamental reconocido en el artículo 4o. constitucional, en el cual se establece expresamente que toda persona tiene derecho a la protección de la salud. Al respecto, no hay que perder de vista que este derecho tiene una proyección tanto individual o personal, como una pública o social. Respecto a la protección a la salud de las personas en lo individual, el derecho a la salud se traduce en la obtención de un determinado bienestar general integrado por el estado físico, mental, emocional y social de la persona, del que deriva otro derecho fundamental, consistente en el derecho a la integridad físico-psicológica. De ahí que resulta evidente que el Estado tiene un interés constitucional en procurarles </w:t>
      </w:r>
      <w:r w:rsidRPr="00742036">
        <w:lastRenderedPageBreak/>
        <w:t>a las personas en lo individual un adecuado estado de salud y bienestar. Por otro lado, la faceta social o pública del derecho a la salud consiste en el deber del Estado de atender los problemas de salud que afectan a la sociedad en general, así como en establecer los mecanismos necesarios para que todas las personas tengan acceso a los servicios de salud. Lo anterior comprende el deber de emprender las acciones necesarias para alcanzar ese fin, tales como el desarrollo de políticas públicas, controles de calidad de los servicios de salud, identificación de los principales problemas que afecten la salud pública del conglomerado social, entre otras.» (El énfasis es nuestro).</w:t>
      </w:r>
    </w:p>
    <w:p w14:paraId="7EC61AA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0F8D53B"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Por otro lado, no se omite señalar que la propuesta trae en paralelo la generación de un entorno de respeto de derechos fundamentales y no se genera transgresión alguna a los principios de justicia fiscal establecidos en el artículo 31, fracción IV, de la Constitución Política de los Estados Unidos Mexicanos; aunado al hecho de que, la iniciativa de Ley de Ingresos para el Municipio de León, Guanajuato, para el Ejercicio Fiscal del año 2023, a fin de seguir protegiendo los derechos de los contribuyentes propietarios o poseedores de bienes inmuebles sin construcción, a los que se les aplicará la tasa diferenciada, podrán hacer uso del medio de defensa que se prevé para desvirtuar la hipótesis impositiva, en caso de considerar que la tasa diferenciada aplicable, no se ajusta a los extremos regulados por el dispositivo normativo. </w:t>
      </w:r>
    </w:p>
    <w:p w14:paraId="3518EF3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89D95A1"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Precisando que el propio ordenamiento, establece el Recurso de Revisión mediante el cual los propietarios o poseedores de bienes inmuebles sin edificar, podrán acudir a la Tesorería Municipal, a fin de que les sea aplicable las tasas para inmuebles con edificaciones establecidas en el artículo 5 fracción I, inciso a), fracción II, inciso a) y fracción III, inciso a), previa revisión de la condición actual de los predios, los cuales acrediten que no representan un problema de salud pública, ambiental o de seguridad </w:t>
      </w:r>
      <w:r w:rsidRPr="00742036">
        <w:lastRenderedPageBreak/>
        <w:t>pública, o no se especule comercialmente con su valor por el solo hecho de su ubicación y los beneficios que recibe de las obras públicas realizadas por el Municipio.</w:t>
      </w:r>
    </w:p>
    <w:p w14:paraId="7081FF00"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Recurso de revisión que deberá substanciarse y resolverse en lo conducente, conforme a lo dispuesto para el recurso de revocación establecido en la Ley de Hacienda para los Municipios del Estado de Guanajuato; en el cual, si la autoridad municipal deja sin efectos la aplicación de la tasa diferencial para inmuebles sin edificar recurrida por el contribuyente, se aplicará la tasa para inmuebles con edificaciones establecidas en el artículo 5 fracción I, inciso a), fracción II, inciso a) y fracción III, inciso a), de este Ordenamiento. </w:t>
      </w:r>
    </w:p>
    <w:p w14:paraId="4620A81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DDCAB27" w14:textId="77777777" w:rsidR="00FA38A6" w:rsidRPr="00742036" w:rsidRDefault="00000000" w:rsidP="006000E4">
      <w:pPr>
        <w:pStyle w:val="NormalWeb"/>
        <w:spacing w:before="0" w:beforeAutospacing="0" w:after="0" w:afterAutospacing="0" w:line="360" w:lineRule="auto"/>
        <w:jc w:val="both"/>
        <w:divId w:val="92550802"/>
      </w:pPr>
      <w:r w:rsidRPr="00742036">
        <w:t>Bajo estos antecedentes, puede afirmarse que el destino natural y primigenio de las contribuciones, es sufragar el gasto público, de donde surge su finalidad eminentemente fiscal o recaudatoria. No obstante, ello, lo cierto es que, las contribuciones no sólo constituyen ingresos tributarios aptos para tales fines, sino que, al mismo tiempo, constituyen poderosas herramientas de política social y económica.</w:t>
      </w:r>
    </w:p>
    <w:p w14:paraId="459EF79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E8D68F1"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Además del propósito recaudatorio que para sufragar el gasto público, tienen las contribuciones, éstas pueden servir accesoriamente como instrumentos eficaces de la política financiera, económica y social que el Estado tenga interés en impulsar, orientando, encauzando, alentando o desalentando ciertas actividades o usos sociales, según sean considerados útiles o no, para el desarrollo, de tal manera que por medio de políticas tributarias se fomente el desarrollo económico de la entidad; el crecimiento de la economía y del empleo, así como para lograr una justa distribución del ingreso y de la riqueza, tal y como se advierte del criterio jurisprudencial número 1a./J. 28/2007, emitido por la Primera Sala de la Suprema Corte de Justicia de la Nación, localizable en el Semanario Judicial de la Federación y su Gaceta en el Tomo XXV, de Marzo 2007, página 79, la cual a la letra señala lo siguiente: </w:t>
      </w:r>
    </w:p>
    <w:p w14:paraId="11FFE6E1"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«FINES EXTRAFISCALES. LAS FACULTADES DEL ESTADO EN MATERIA DE RECTORÍA ECONÓMICA Y DESARROLLO NACIONAL CONSTITUYEN UNO DE SUS FUNDAMENTOS. De conformidad con el artículo 25 de la Constitución Política de los Estados Unidos Mexicanos, corresponde al Estado la rectoría del desarrollo nacional para garantizar que éste sea integral y sustentable, el cual debe ser útil para fortalecer la soberanía nacional y su régimen democrático, en el que se utilice al fomento como un instrumento de crecimiento de la economía, del empleo y para lograr una justa distribución del ingreso y de la riqueza, y que permita el pleno ejercicio de la libertad y dignidad de los individuos, grupos y clases sociales protegidos por la Constitución Federal, por lo que el ente estatal planeará, coordinará y orientará la actividad económica, y llevará a cabo la regulación y fomento de las actividades que demande el interés general en el marco de libertades otorgado por la propia Ley Fundamental. Asimismo, el citado precepto constitucional establece que al desarrollo nacional concurrirán, con responsabilidad social, los sectores público, privado y social, así como cualquier forma de actividad económica que contribuya al desarrollo nacional; que el sector público tendrá, en exclusiva, el control y propiedad de las áreas estratégicas que señala la Constitución, y podrá participar con los sectores privado y social, en el impulso de las áreas prioritarias; que bajo criterios de equidad social y productividad se apoyará e impulsará a las empresas sociales y privadas, con sujeción a las modalidades que dicte el interés público, así como al uso de los recursos productivos, donde se atienda al beneficio general, cuidando su conservación y el medio ambiente, y que en la ley se alentará y protegerá la actividad económica de los particulares, y proveerá las condiciones para que el desenvolvimiento del sector privado contribuya al desarrollo económico social. En congruencia con lo anterior, al ser los fines extrafiscales, razones que orientan a las leyes tributarias al control, regulación y fomento de ciertas actividades o sectores económicos, matizando sus objetivos con un equilibrio entre la rectoría estatal y las demandas del interés público, </w:t>
      </w:r>
      <w:r w:rsidRPr="00742036">
        <w:lastRenderedPageBreak/>
        <w:t>se concluye que el indicado artículo 25 constitucional constituye uno de los fundamentos de dichos fines, cuya aplicación debe reflejarse en la ley, sus exposiciones de motivos o bien, en cualquiera de sus etapas de formación.»</w:t>
      </w:r>
    </w:p>
    <w:p w14:paraId="21490CF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A84628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cuanto a los valores unitarios de terreno expresados en pesos por metro cuadrado, relacionado en el artículo 6</w:t>
      </w:r>
      <w:r w:rsidRPr="00742036">
        <w:t>, en lo general se ajustan al índice inflacionario del 5% cinco por ciento aprobado por el Congreso del Estado de Guanajuato.</w:t>
      </w:r>
    </w:p>
    <w:p w14:paraId="13C4073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254C73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Para determinar los respectivos valores de los sectores, </w:t>
      </w:r>
      <w:proofErr w:type="spellStart"/>
      <w:r w:rsidRPr="00742036">
        <w:t>sub-sectores</w:t>
      </w:r>
      <w:proofErr w:type="spellEnd"/>
      <w:r w:rsidRPr="00742036">
        <w:t xml:space="preserve"> y tramos, se realizan respectivamente las investigaciones de mercado, para equipararlos en la asignación del valor catastral; lo anterior en estricto cumplimiento a lo dispuesto por la Constitución Política de los Estados Unidos Mexicanos, en su artículo 115 y en relación directa con el artículo quinto transitorio que fue publicado en el Diario Oficial de la Federación el 23 de diciembre del 1999, que menciona:</w:t>
      </w:r>
    </w:p>
    <w:p w14:paraId="696AFF0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8C61039"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ARTICULO QUINTO. 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14:paraId="7169376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C7EEB9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Por lo tanto, se agregan y se actualizan nuevas colonias o vialidades en las diferentes zonas del municipio y estos fueron concluyentes por medio de dictamen con base en un estudio de mercado inmobiliario por parte de la Dirección de Catastro de la </w:t>
      </w:r>
      <w:r w:rsidRPr="00742036">
        <w:lastRenderedPageBreak/>
        <w:t xml:space="preserve">Tesorería Municipal, así como el Plano Valores de Terreno para el Municipio de León, Guanajuato, los cuales fueron aprobados por el Consejo de Valuación del Municipio de León., mediante sesión ordinaria de fecha 28 de septiembre de 2022, según consta en el </w:t>
      </w:r>
      <w:r w:rsidRPr="00742036">
        <w:rPr>
          <w:b/>
          <w:bCs/>
        </w:rPr>
        <w:t>Anexo técnico 4</w:t>
      </w:r>
      <w:r w:rsidRPr="00742036">
        <w:t>.</w:t>
      </w:r>
    </w:p>
    <w:p w14:paraId="5C21E2A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B008A1E" w14:textId="77777777" w:rsidR="00FA38A6" w:rsidRPr="00742036" w:rsidRDefault="00000000" w:rsidP="006000E4">
      <w:pPr>
        <w:pStyle w:val="NormalWeb"/>
        <w:spacing w:before="0" w:beforeAutospacing="0" w:after="0" w:afterAutospacing="0" w:line="360" w:lineRule="auto"/>
        <w:jc w:val="both"/>
        <w:divId w:val="92550802"/>
      </w:pPr>
      <w:r w:rsidRPr="00742036">
        <w:t>Es importante señalar que dicho consejo se encuentra integrado por autoridades municipales y consejeros ciudadanos siendo estos: Asociación de Valuadores del Bajío, A.C., Colegio de Valuadores de León, Guanajuato, A.C., Colegio de Maestros en Valuación de León, A.C., Cámara Mexicana de la Industria de la Construcción, Universidad del Valle de Atemajac, campus León (</w:t>
      </w:r>
      <w:proofErr w:type="spellStart"/>
      <w:r w:rsidRPr="00742036">
        <w:t>UNIVA</w:t>
      </w:r>
      <w:proofErr w:type="spellEnd"/>
      <w:r w:rsidRPr="00742036">
        <w:t>) y la Universidad Escuela Profesionales de Ciencias y Artes (</w:t>
      </w:r>
      <w:proofErr w:type="spellStart"/>
      <w:r w:rsidRPr="00742036">
        <w:t>EPCA</w:t>
      </w:r>
      <w:proofErr w:type="spellEnd"/>
      <w:r w:rsidRPr="00742036">
        <w:t>). Este funciona como un órgano de consulta y opinión para la Tesorería Municipal en relación con el ámbito de valuación inmobiliaria, para la discusión, análisis y toma de acuerdos en dicha materia.</w:t>
      </w:r>
    </w:p>
    <w:p w14:paraId="7EBF60E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EF4C2F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Por lo cual se propone actualizar los Polígonos Urbanos, Suburbanos y Rústicos, tomando en consideración el crecimiento de la ciudad en materia de desarrollo urbano, la ubicación del inmueble, sus características, la factibilidad de dotación de servicios urbanos y demás elementos que permitan prever su destino, para efectos fiscales, </w:t>
      </w:r>
      <w:proofErr w:type="gramStart"/>
      <w:r w:rsidRPr="00742036">
        <w:t>de acuerdo a</w:t>
      </w:r>
      <w:proofErr w:type="gramEnd"/>
      <w:r w:rsidRPr="00742036">
        <w:t xml:space="preserve"> lo establecido en el artículo 171 de la Ley de Hacienda para los Municipios del Estado de Guanajuato.</w:t>
      </w:r>
    </w:p>
    <w:p w14:paraId="5EE7C01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BC01334" w14:textId="6E6B6FB0" w:rsidR="00FA38A6" w:rsidRPr="00742036" w:rsidRDefault="00000000" w:rsidP="006000E4">
      <w:pPr>
        <w:pStyle w:val="NormalWeb"/>
        <w:spacing w:before="0" w:beforeAutospacing="0" w:after="0" w:afterAutospacing="0" w:line="360" w:lineRule="auto"/>
        <w:jc w:val="both"/>
        <w:divId w:val="92550802"/>
      </w:pPr>
      <w:r w:rsidRPr="00742036">
        <w:t xml:space="preserve">Así mismo, se tomó en consideración los criterios establecidos en la actualización al </w:t>
      </w:r>
      <w:bookmarkStart w:id="0" w:name="_Hlk118728385"/>
      <w:r w:rsidRPr="00742036">
        <w:t xml:space="preserve">Programa Municipal de Desarrollo Urbano y </w:t>
      </w:r>
      <w:r w:rsidR="002801D2" w:rsidRPr="00742036">
        <w:t xml:space="preserve">de </w:t>
      </w:r>
      <w:r w:rsidRPr="00742036">
        <w:t xml:space="preserve">Ordenamiento Ecológico </w:t>
      </w:r>
      <w:r w:rsidR="008355DF" w:rsidRPr="00742036">
        <w:t xml:space="preserve">y </w:t>
      </w:r>
      <w:r w:rsidRPr="00742036">
        <w:t xml:space="preserve">Territorial </w:t>
      </w:r>
      <w:r w:rsidR="002801D2" w:rsidRPr="00742036">
        <w:t>de</w:t>
      </w:r>
      <w:r w:rsidR="008355DF" w:rsidRPr="00742036">
        <w:t xml:space="preserve"> </w:t>
      </w:r>
      <w:r w:rsidR="002801D2" w:rsidRPr="00742036">
        <w:t>l</w:t>
      </w:r>
      <w:r w:rsidR="008355DF" w:rsidRPr="00742036">
        <w:t xml:space="preserve">eón, </w:t>
      </w:r>
      <w:r w:rsidR="002801D2" w:rsidRPr="00742036">
        <w:t>Guanajuato</w:t>
      </w:r>
      <w:bookmarkEnd w:id="0"/>
      <w:r w:rsidRPr="00742036">
        <w:t>, publicado en el Periódico Oficial del Gobierno del estado de Guanajuato, el 7 de septiembre del 2020.</w:t>
      </w:r>
    </w:p>
    <w:p w14:paraId="12ADB99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DB58789"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El Plano de Valores de Terreno para el Municipio de León, Guanajuato, sirve de base para la elaboración de los avalúos catastrales, en él se delimitan los polígonos y valores catastrales por metro cuadrado de terreno ubicados en el territorio municipal, dentro de sus respectivos sectores, </w:t>
      </w:r>
      <w:proofErr w:type="spellStart"/>
      <w:r w:rsidRPr="00742036">
        <w:t>sub-sectores</w:t>
      </w:r>
      <w:proofErr w:type="spellEnd"/>
      <w:r w:rsidRPr="00742036">
        <w:t xml:space="preserve"> (colonias) y tramos </w:t>
      </w:r>
      <w:proofErr w:type="gramStart"/>
      <w:r w:rsidRPr="00742036">
        <w:t>de acuerdo a</w:t>
      </w:r>
      <w:proofErr w:type="gramEnd"/>
      <w:r w:rsidRPr="00742036">
        <w:t xml:space="preserve"> la localización de cada inmueble en su zona o tramo, para evitar la discrecionalidad por parte de la autoridad municipal para la asignación de los valores. Lo anterior </w:t>
      </w:r>
      <w:proofErr w:type="gramStart"/>
      <w:r w:rsidRPr="00742036">
        <w:t>de acuerdo al</w:t>
      </w:r>
      <w:proofErr w:type="gramEnd"/>
      <w:r w:rsidRPr="00742036">
        <w:t xml:space="preserve"> </w:t>
      </w:r>
      <w:r w:rsidRPr="00742036">
        <w:rPr>
          <w:b/>
          <w:bCs/>
        </w:rPr>
        <w:t>Anexo técnico 4.</w:t>
      </w:r>
    </w:p>
    <w:p w14:paraId="281D56A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892343D" w14:textId="77777777" w:rsidR="00FA38A6" w:rsidRPr="00742036" w:rsidRDefault="00000000" w:rsidP="006000E4">
      <w:pPr>
        <w:pStyle w:val="NormalWeb"/>
        <w:spacing w:before="0" w:beforeAutospacing="0" w:after="0" w:afterAutospacing="0" w:line="360" w:lineRule="auto"/>
        <w:jc w:val="both"/>
        <w:divId w:val="92550802"/>
      </w:pPr>
      <w:r w:rsidRPr="00742036">
        <w:t>Reforzando lo contemplado en el Plano de Valores de Terreno para el Municipio de León, Guanajuato, con la intención de brindar aún mayor certeza al contribuyente respecto a la base aplicable para el cálculo de este impuesto, se desglosan en el articulado referente al mismo los elementos de la contribución, de manera que en el ordenamiento legal se encuentren los criterios conforme a los cuales se determina el valor de cada inmueble.</w:t>
      </w:r>
    </w:p>
    <w:p w14:paraId="6BEACD6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9D66F3D" w14:textId="77777777" w:rsidR="00FA38A6" w:rsidRPr="00742036" w:rsidRDefault="00000000" w:rsidP="006000E4">
      <w:pPr>
        <w:pStyle w:val="NormalWeb"/>
        <w:spacing w:before="0" w:beforeAutospacing="0" w:after="0" w:afterAutospacing="0" w:line="360" w:lineRule="auto"/>
        <w:jc w:val="both"/>
        <w:divId w:val="92550802"/>
      </w:pPr>
      <w:r w:rsidRPr="00742036">
        <w:t>En este contexto se desglosan los valores unitarios por colonia de acuerdo a cada tipo de zona, para lo cual se tomó en cuenta, para cada una de las colonias que integran el municipio, el grado de urbanización y características de los servicios públicos, infraestructura y equipamiento, el uso actual y potencial del suelo, la uniformidad de los inmuebles edificados de acuerdo a su uso, así como las políticas de ordenamiento y regulación del territorio que sean aplicables, además de ello se continua con la descripción de los elementos característicos de cada zona, de forma tal que el causante del impuesto tenga la información que le permita conocer las características de cada una.</w:t>
      </w:r>
    </w:p>
    <w:p w14:paraId="22763F0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D5C5DB6"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Otro de los elementos que actualmente se consideran para la determinación del impuesto es el valor de tramo, mismo que el ordenamiento vigente en su artículo 2 </w:t>
      </w:r>
      <w:r w:rsidRPr="00742036">
        <w:lastRenderedPageBreak/>
        <w:t xml:space="preserve">define como “El costo por metro cuadrado de terreno, colindante con una vialidad de características urbanas superiores a la calle moda; estando comprendido el tramo siempre entre dos vialidades” este valor considera la importancia de estas vías de circulación dentro del municipio, las políticas de ordenamiento territorial que indican como mayor y mejor uso del inmueble su factibilidad como uso comercial o servicios lo cual le dan un mayor valor de mercado. Respecto a los valores por tramo, con la misma intención de dar certeza al contribuyente se desglosan en el texto los valores que corresponden a los distintos tramos por vialidad. Los cuales se actualizan en lo general en un 5% cinco por ciento y se agregan y actualizan tramos </w:t>
      </w:r>
      <w:proofErr w:type="gramStart"/>
      <w:r w:rsidRPr="00742036">
        <w:t>de acuerdo al</w:t>
      </w:r>
      <w:proofErr w:type="gramEnd"/>
      <w:r w:rsidRPr="00742036">
        <w:t xml:space="preserve"> </w:t>
      </w:r>
      <w:r w:rsidRPr="00742036">
        <w:rPr>
          <w:b/>
          <w:bCs/>
        </w:rPr>
        <w:t>Anexo técnico 4.</w:t>
      </w:r>
    </w:p>
    <w:p w14:paraId="4B83E01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D399FF0" w14:textId="77777777" w:rsidR="00FA38A6" w:rsidRPr="00742036" w:rsidRDefault="00000000" w:rsidP="006000E4">
      <w:pPr>
        <w:pStyle w:val="NormalWeb"/>
        <w:spacing w:before="0" w:beforeAutospacing="0" w:after="0" w:afterAutospacing="0" w:line="360" w:lineRule="auto"/>
        <w:jc w:val="both"/>
        <w:divId w:val="92550802"/>
      </w:pPr>
      <w:r w:rsidRPr="00742036">
        <w:t>Aunado a todo lo anterior y considerando el crecimiento de la ciudad por la creación de nuevas colonias o vialidades se continua con la forma en que se fijará el valor por colonia y tramo para aquellas que no se encuentren contempladas de manera expresa en el texto, mismo que se determinará por medio de un dictamen con base en un estudio de mercado inmobiliario por parte de la Dirección de Catastro de la Tesorería Municipal.</w:t>
      </w:r>
    </w:p>
    <w:p w14:paraId="46B9872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6823875" w14:textId="77777777" w:rsidR="00FA38A6" w:rsidRPr="00742036" w:rsidRDefault="00000000" w:rsidP="006000E4">
      <w:pPr>
        <w:pStyle w:val="NormalWeb"/>
        <w:spacing w:before="0" w:beforeAutospacing="0" w:after="0" w:afterAutospacing="0" w:line="360" w:lineRule="auto"/>
        <w:jc w:val="both"/>
        <w:divId w:val="92550802"/>
      </w:pPr>
      <w:r w:rsidRPr="00742036">
        <w:t>Bajo la misma tesitura de dar claridad a los elementos del tributo, se continua con las definiciones de los diferentes factores que se aplican a los valores de terrenos ubicados en las zonas o vialidades resultantes de la derrama, con la intención de que de la lectura del texto se desprenda de manera clara a qué características se refiere cada factor, incluyendo también en los casos que así lo requieran, las fórmulas que sirven de base para la determinación de los diferentes factores.</w:t>
      </w:r>
    </w:p>
    <w:p w14:paraId="5CBCCC2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1F1B4DC"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Conforme a lo estipulado por la legislación estatal en materia hacendaria, el avalúo de los inmuebles se hará separadamente para el terreno y para las construcciones, en </w:t>
      </w:r>
      <w:r w:rsidRPr="00742036">
        <w:lastRenderedPageBreak/>
        <w:t xml:space="preserve">ese sentido los valores unitarios de construcción se actualizan en un 5% cinco por ciento, los cuales describen los diferentes tipos de construcciones, así como los elementos constructivos, calidad de mano de obra, acabados y uso, bajo los cuales se encuadra en cualquiera de los distintos supuestos existentes, dentro de la tabla correspondiente al inciso </w:t>
      </w:r>
      <w:r w:rsidRPr="00742036">
        <w:rPr>
          <w:b/>
          <w:bCs/>
        </w:rPr>
        <w:t>B) de la fracción I del artículo 6.</w:t>
      </w:r>
    </w:p>
    <w:p w14:paraId="40B445F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EEC2F9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cuanto a los valores unitarios de terreno para inmuebles rústicos y la tabla de valores por metro cuadrado para inmuebles rústicos, no dedicados a la agricultura</w:t>
      </w:r>
      <w:r w:rsidRPr="00742036">
        <w:t>, se ajustan a lo aprobado por el Congreso del Estado de Guanajuato en un 5% cinco por ciento.</w:t>
      </w:r>
    </w:p>
    <w:p w14:paraId="25EA125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FCF4C35"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La propuesta integral del artículo 6 de la iniciativa cumple con el principio de legalidad tributaria previsto en el artículo 31, fracción IV de la Constitución Política de los Estados Unidos Mexicanos, </w:t>
      </w:r>
      <w:proofErr w:type="gramStart"/>
      <w:r w:rsidRPr="00742036">
        <w:t>en razón de</w:t>
      </w:r>
      <w:proofErr w:type="gramEnd"/>
      <w:r w:rsidRPr="00742036">
        <w:t xml:space="preserve"> que, en este, se establecen los valores unitarios de suelo y construcción, que serán aplicables para determinar el impuesto predial conforme al valor fiscal del terreno y de las construcciones, que constituye la base tributable de dicha contribución.</w:t>
      </w:r>
    </w:p>
    <w:p w14:paraId="6EAB5F9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F7F6253"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Además, se señala que dichos valores se aplicarán a los inmuebles urbanos, suburbanos y rústicos, considerando las características de la zona, el grado de urbanización, los servicios públicos con que cuenta la infraestructura, equipamiento urbano, el uso actual y potencial del suelo, la uniformidad de los inmuebles edificados </w:t>
      </w:r>
      <w:proofErr w:type="gramStart"/>
      <w:r w:rsidRPr="00742036">
        <w:t>de acuerdo a</w:t>
      </w:r>
      <w:proofErr w:type="gramEnd"/>
      <w:r w:rsidRPr="00742036">
        <w:t xml:space="preserve"> su uso, así como los diferentes factores que se aplicarán a los valores de terreno y demás elementos en las zonas y vialidades resultantes. Es por ello, que la autoridad fiscal al determinar el crédito fiscal al contribuyente, lo hará tomando en cuenta todos los elementos previstos en este artículo, sin afectar el derecho de los contribuyentes, dándole certeza y seguridad jurídica y en cumplimiento al principio de </w:t>
      </w:r>
      <w:r w:rsidRPr="00742036">
        <w:lastRenderedPageBreak/>
        <w:t>legalidad, en virtud de que entre los elementos del impuesto predial, será el valor fiscal o base gravable que se obtendrá aplicando los valores unitarios de suelo y construcción que servirá de base para el pago del impuesto municipal.</w:t>
      </w:r>
    </w:p>
    <w:p w14:paraId="14EBD9C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70F6A89"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 lo relacionado con la </w:t>
      </w:r>
      <w:r w:rsidRPr="00742036">
        <w:rPr>
          <w:b/>
          <w:bCs/>
        </w:rPr>
        <w:t>práctica de los avalúos mencionada en el artículo 7</w:t>
      </w:r>
      <w:r w:rsidRPr="00742036">
        <w:t>, el Municipio y los peritos valuadores inmobiliarios autorizados por la Tesorería Municipal, queda en los mismos términos de la Ley vigente.</w:t>
      </w:r>
    </w:p>
    <w:p w14:paraId="6576D42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AB683F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Sección Segunda. </w:t>
      </w:r>
    </w:p>
    <w:p w14:paraId="66F238E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Impuesto sobre Adquisición de Bienes Inmuebles</w:t>
      </w:r>
    </w:p>
    <w:p w14:paraId="757D03E0" w14:textId="77777777" w:rsidR="00FA38A6" w:rsidRPr="00742036" w:rsidRDefault="00000000" w:rsidP="006000E4">
      <w:pPr>
        <w:pStyle w:val="NormalWeb"/>
        <w:spacing w:before="0" w:beforeAutospacing="0" w:after="0" w:afterAutospacing="0" w:line="360" w:lineRule="auto"/>
        <w:jc w:val="both"/>
        <w:divId w:val="92550802"/>
      </w:pPr>
      <w:r w:rsidRPr="00742036">
        <w:t>Las tasas conforme a las cuales se cobra este impuesto permanecen sin cambios con respecto a la Ley vigente.</w:t>
      </w:r>
    </w:p>
    <w:p w14:paraId="580A970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95165C7" w14:textId="77777777" w:rsidR="00FA38A6" w:rsidRPr="00742036" w:rsidRDefault="00000000" w:rsidP="006000E4">
      <w:pPr>
        <w:pStyle w:val="NormalWeb"/>
        <w:spacing w:before="0" w:beforeAutospacing="0" w:after="0" w:afterAutospacing="0" w:line="360" w:lineRule="auto"/>
        <w:jc w:val="both"/>
        <w:divId w:val="92550802"/>
      </w:pPr>
      <w:r w:rsidRPr="00742036">
        <w:t>Derivado del precepto constitucional referido en la fracción IV del artículo 31 de la Carta Magna se desprenden los siguientes derechos en materia tributaria:</w:t>
      </w:r>
    </w:p>
    <w:p w14:paraId="32BA428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E9740E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a)</w:t>
      </w:r>
      <w:r w:rsidRPr="00742036">
        <w:t>    El Estado tiene la obligación de destinar las contribuciones, entre las que se encuentran los impuestos, al gasto público de la Federación, Estados, Distrito Federal y Municipios.</w:t>
      </w:r>
    </w:p>
    <w:p w14:paraId="7BA2EF6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b)</w:t>
      </w:r>
      <w:r w:rsidRPr="00742036">
        <w:t>    Las contribuciones deben ser proporcionales y equitativas.</w:t>
      </w:r>
    </w:p>
    <w:p w14:paraId="34C6654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w:t>
      </w:r>
      <w:r w:rsidRPr="00742036">
        <w:t>    Las contribuciones deben estar establecidas en una Ley.</w:t>
      </w:r>
    </w:p>
    <w:p w14:paraId="3A285D8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9993D91" w14:textId="77777777" w:rsidR="00FA38A6" w:rsidRPr="00742036" w:rsidRDefault="00000000" w:rsidP="006000E4">
      <w:pPr>
        <w:pStyle w:val="NormalWeb"/>
        <w:spacing w:before="0" w:beforeAutospacing="0" w:after="0" w:afterAutospacing="0" w:line="360" w:lineRule="auto"/>
        <w:jc w:val="both"/>
        <w:divId w:val="92550802"/>
      </w:pPr>
      <w:r w:rsidRPr="00742036">
        <w:t>Ahora bien, la proporcionalidad radica en que los sujetos pasivos, deben contribuir a los gastos públicos, en función de su respectiva capacidad económica, la cual radica en su patrimonio, debiendo aportar una parte justa y adecuada de sus ingresos, utilidades o rendimientos.</w:t>
      </w:r>
    </w:p>
    <w:p w14:paraId="46DBB3A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586D3B1"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La proporcionalidad se encuentra vinculada con la capacidad económica de los contribuyentes que debe ser gravada, diferencialmente, conforme a cuotas fijas y tasas progresivas, para que en cada caso el impacto sea distinto, no sólo en cantidad sino en lo tocante, al mayor o menor sacrificio reflejado cualitativamente en la disminución patrimonial que proceda, y que debe encontrarse en proporción a los ingresos obtenidos.</w:t>
      </w:r>
    </w:p>
    <w:p w14:paraId="507433F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4F9B47E" w14:textId="77777777" w:rsidR="00FA38A6" w:rsidRPr="00742036" w:rsidRDefault="00000000" w:rsidP="006000E4">
      <w:pPr>
        <w:pStyle w:val="NormalWeb"/>
        <w:spacing w:before="0" w:beforeAutospacing="0" w:after="0" w:afterAutospacing="0" w:line="360" w:lineRule="auto"/>
        <w:jc w:val="both"/>
        <w:divId w:val="92550802"/>
      </w:pPr>
      <w:r w:rsidRPr="00742036">
        <w:t>Es decir, el principio de equidad radica en la igualdad ante la misma Ley tributaria de todos los sujetos pasivos, de un tributo, los que en tales condiciones, deben de recibir un tratamiento idéntico en lo concerniente a hipótesis de causación, acumulación de ingresos gravables, deducciones permitidas, plazos de pago, entre otros aspectos, debiendo únicamente, variar las tarifas tributarias aplicables de acuerdo con la capacidad económica de cada contribuyente, para respetar el principio de proporcionalidad antes mencionado.</w:t>
      </w:r>
    </w:p>
    <w:p w14:paraId="4A8DF6A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33B4273" w14:textId="77777777" w:rsidR="00FA38A6" w:rsidRPr="00742036" w:rsidRDefault="00000000" w:rsidP="006000E4">
      <w:pPr>
        <w:pStyle w:val="NormalWeb"/>
        <w:spacing w:before="0" w:beforeAutospacing="0" w:after="0" w:afterAutospacing="0" w:line="360" w:lineRule="auto"/>
        <w:jc w:val="both"/>
        <w:divId w:val="92550802"/>
      </w:pPr>
      <w:r w:rsidRPr="00742036">
        <w:t>La equidad tributaria consiste en que los contribuyentes, de un mismo impuesto, deben guardar una situación de igualdad frente a la Ley.</w:t>
      </w:r>
    </w:p>
    <w:p w14:paraId="537105F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1FE22C1" w14:textId="77777777" w:rsidR="00FA38A6" w:rsidRPr="00742036" w:rsidRDefault="00000000" w:rsidP="006000E4">
      <w:pPr>
        <w:pStyle w:val="NormalWeb"/>
        <w:spacing w:before="0" w:beforeAutospacing="0" w:after="0" w:afterAutospacing="0" w:line="360" w:lineRule="auto"/>
        <w:jc w:val="both"/>
        <w:divId w:val="92550802"/>
      </w:pPr>
      <w:r w:rsidRPr="00742036">
        <w:t>Los argumentos jurídicos expuestos se fortalecen con las siguientes jurisprudencias:</w:t>
      </w:r>
    </w:p>
    <w:p w14:paraId="7D881A0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95B8F87"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b/>
          <w:bCs/>
        </w:rPr>
        <w:t>DETERMINACIÓN PRESUNTIVA DE CONTRIBUCIONES. SU ANÁLISIS A LA LUZ DEL PRINCIPIO DE PROPORCIONALIDAD TRIBUTARIA.</w:t>
      </w:r>
    </w:p>
    <w:p w14:paraId="789E1A29"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 xml:space="preserve">Esta Primera Sala de la Suprema Corte de Justicia de la Nación ha establecido que el principio de proporcionalidad tributaria reconocido por el artículo 31, fracción IV, de la Constitución Política de los Estados Unidos Mexicanos radica, medularmente, en que los sujetos pasivos deben contribuir al gasto público en función de su respectiva capacidad contributiva, aportando una parte adecuada </w:t>
      </w:r>
      <w:r w:rsidRPr="00742036">
        <w:rPr>
          <w:rFonts w:ascii="Arial" w:hAnsi="Arial" w:cs="Arial"/>
        </w:rPr>
        <w:lastRenderedPageBreak/>
        <w:t xml:space="preserve">de sus ingresos, utilidades, rendimientos, o la manifestación de riqueza gravada, esto es, para que un gravamen sea proporcional, debe existir congruencia entre el impuesto creado por el Estado y la capacidad contributiva de los causantes, en la medida en que debe pagar más quien tenga una mayor capacidad contributiva y menos el que la tenga en menor proporción. Asimismo, ha señalado que, conforme al artículo 6o. del Código Fiscal de la Federación, el contribuyente debe determinar las contribuciones a su cargo, salvo disposición expresa en contrario, es decir, es en el causante en quien recae la obligación de determinar, en cantidad líquida, las contribuciones a enterar, mediante operaciones matemáticas encaminadas a fijar su importe exacto a través de la aplicación de las tasas tributarias establecidas en la ley. Así, la autodeterminación de las contribuciones parte de un principio de buena fe, el cual permite al contribuyente declarar voluntariamente el monto de sus obligaciones tributarias e identificar, por consiguiente, su capacidad para contribuir a los gastos públicos. Ahora bien, la determinación presuntiva de contribuciones por parte de la autoridad tiene lugar cuando el contribuyente violenta el principio de la buena fe, y como resultado de ello la autoridad no está en aptitud de conocer con veracidad las operaciones por él realizadas; de ahí que la función de la presunción es, por tanto, dar certeza y simplicidad a la relación tributaria, ante el incumplimiento del contribuyente de sus obligaciones formales y materiales. Consecuentemente, el análisis del principio de proporcionalidad tributaria, en el caso de presunciones relativas, implica que el cumplimiento de los criterios que lo integran tenga un mínimo y no un máximo de justificación, por lo que la elección del medio para cumplir tal finalidad no conlleva a exigir al legislador que dentro de los medios disponibles justifique cuál de ellos cumple en todos los grados (cuantitativo, cualitativo y de probabilidad) o niveles de intensidad (eficacia, rapidez, plenitud y seguridad), sino únicamente determinar si las presunciones relativas son legítimas desde el punto </w:t>
      </w:r>
      <w:r w:rsidRPr="00742036">
        <w:rPr>
          <w:rFonts w:ascii="Arial" w:hAnsi="Arial" w:cs="Arial"/>
        </w:rPr>
        <w:lastRenderedPageBreak/>
        <w:t>de vista constitucional, con dos condiciones: 1)que correspondan a criterios de razonabilidad, es decir, que no se establezcan arbitrariamente, por lo que al analizar la legitimidad constitucional de una presunción en materia fiscal, a este Tribunal Constitucional le compete determinar si el ejercicio de esa facultad contrasta manifiestamente con el criterio de razonabilidad, es decir, que se revele en concreto como expresión de un uso distorsionado de la discrecionalidad, resultando arbitraria y, por tanto, de desviación y exceso de poder; y, 2) que la prueba en contrario que admitan se establezca dentro de límites precisos y objetivos, a través de medios idóneos para destruir tal presunción.»</w:t>
      </w:r>
    </w:p>
    <w:p w14:paraId="645E9B3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C7584CB"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b/>
          <w:bCs/>
        </w:rPr>
        <w:t>IMPUESTO SOBRE TRASLADO DE DOMINIO. EL ARTÍCULO 179 DE LA LEY DE HACIENDA PARA LOS MUNICIPIOS DEL ESTADO DE GUANAJUATO, QUE ESTABLECE EL SISTEMA PARA DETERMINAR LA BASE GRAVABLE DEL TRIBUTO, NO TRANSGREDE EL PRINCIPIO DE PROPORCIONALIDAD TRIBUTARIA.</w:t>
      </w:r>
      <w:r w:rsidRPr="00742036">
        <w:rPr>
          <w:rFonts w:ascii="Arial" w:hAnsi="Arial" w:cs="Arial"/>
        </w:rPr>
        <w:t xml:space="preserve"> El artículo 179 de la Ley de Hacienda para los Municipios del Estado de Guanajuato, prevé </w:t>
      </w:r>
      <w:proofErr w:type="gramStart"/>
      <w:r w:rsidRPr="00742036">
        <w:rPr>
          <w:rFonts w:ascii="Arial" w:hAnsi="Arial" w:cs="Arial"/>
        </w:rPr>
        <w:t>que</w:t>
      </w:r>
      <w:proofErr w:type="gramEnd"/>
      <w:r w:rsidRPr="00742036">
        <w:rPr>
          <w:rFonts w:ascii="Arial" w:hAnsi="Arial" w:cs="Arial"/>
        </w:rPr>
        <w:t xml:space="preserve"> para determinar la cuantía de la base gravable del impuesto sobre adquisición de inmuebles, se tomará como referencia el valor del inmueble, el cual será el más alto entre el valor declarado en la operación o en el contrato respectivo, o bien, el valor que resulte del avalúo practicado por la autoridad catastral de este municipio. De lo anterior se sigue, que el gravamen de referencia es de los llamados tributos directos, </w:t>
      </w:r>
      <w:proofErr w:type="gramStart"/>
      <w:r w:rsidRPr="00742036">
        <w:rPr>
          <w:rFonts w:ascii="Arial" w:hAnsi="Arial" w:cs="Arial"/>
        </w:rPr>
        <w:t>en razón de</w:t>
      </w:r>
      <w:proofErr w:type="gramEnd"/>
      <w:r w:rsidRPr="00742036">
        <w:rPr>
          <w:rFonts w:ascii="Arial" w:hAnsi="Arial" w:cs="Arial"/>
        </w:rPr>
        <w:t xml:space="preserve"> que recae concretamente sobre el inmueble que se adquiere, ya que el presupuesto o hecho imponible de este impuesto, está constituido por el acto de transmisión. Por tanto, como la adquisición de un inmueble, por sí sola, refleja   capacidad   contributiva   del   sujeto   pasivo,   es   claro   que   la determinación de la base gravable del impuesto relativo, mediante el valor más alto que se obtenga de cualquiera de los sistemas previstos en el numeral de </w:t>
      </w:r>
      <w:r w:rsidRPr="00742036">
        <w:rPr>
          <w:rFonts w:ascii="Arial" w:hAnsi="Arial" w:cs="Arial"/>
        </w:rPr>
        <w:lastRenderedPageBreak/>
        <w:t>referencia, no infringe el principio de proporcionalidad tributaria consagrado en el artículo 31, fracción IV, de la Constitución Federal, ya que para la determinación de la base gravable de dicho tributo, no debe atenderse a las características propias del sujeto pasivo de la relación tributaria, sino al valor real del inmueble materia de la adquisición, en cuanto configura una manifestación efectiva de la capacidad contributiva del adquirente.»</w:t>
      </w:r>
    </w:p>
    <w:p w14:paraId="6374243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99EC605" w14:textId="77777777" w:rsidR="00FA38A6" w:rsidRPr="00742036" w:rsidRDefault="00000000" w:rsidP="006000E4">
      <w:pPr>
        <w:pStyle w:val="NormalWeb"/>
        <w:spacing w:before="0" w:beforeAutospacing="0" w:after="0" w:afterAutospacing="0" w:line="360" w:lineRule="auto"/>
        <w:jc w:val="both"/>
        <w:divId w:val="92550802"/>
      </w:pPr>
      <w:r w:rsidRPr="00742036">
        <w:t>En estas circunstancias, la presente iniciativa, continúa con el propósito fundamental de la justicia en el pago de las contribuciones y generar certeza jurídica sobre su recaudación, respeto al principio de proporcionalidad o justicia, en razón de que los sujetos pasivos deben contribuir a los gastos públicos en función de su respectiva capacidad económica, permitiendo a las autoridades municipales contar con los recursos que requiere para encauzar sus acciones de gobierno a favor de la comunidad.</w:t>
      </w:r>
    </w:p>
    <w:p w14:paraId="5B1F9EC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71C41BD" w14:textId="77777777" w:rsidR="00FA38A6" w:rsidRPr="00742036" w:rsidRDefault="00000000" w:rsidP="006000E4">
      <w:pPr>
        <w:pStyle w:val="NormalWeb"/>
        <w:spacing w:before="0" w:beforeAutospacing="0" w:after="0" w:afterAutospacing="0" w:line="360" w:lineRule="auto"/>
        <w:jc w:val="both"/>
        <w:divId w:val="92550802"/>
      </w:pPr>
      <w:r w:rsidRPr="00742036">
        <w:t>Conforme a este principio, las contribuciones deben fijarse de acuerdo con la capacidad económica derivada de su patrimonio, de manera que las personas que cuenten con bienes inmuebles de valor alto tributen en esa forma cualitativa, superior a los de medianos y reducidos recursos.</w:t>
      </w:r>
    </w:p>
    <w:p w14:paraId="4212E7F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A5AF08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Tercera</w:t>
      </w:r>
    </w:p>
    <w:p w14:paraId="3DCA9BE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Del impuesto sobre división y lotificación de inmuebles</w:t>
      </w:r>
    </w:p>
    <w:p w14:paraId="20CAADA1"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Las tasas conforme a las cuales se cobra este impuesto permanecen sin cambios y en los términos de la Ley vigente. </w:t>
      </w:r>
    </w:p>
    <w:p w14:paraId="1A73B76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44EDF6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Cuarta</w:t>
      </w:r>
    </w:p>
    <w:p w14:paraId="40DE349C"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Del impuesto sobre fraccionamientos</w:t>
      </w:r>
    </w:p>
    <w:p w14:paraId="2795209C"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La tarifa conforme a la cual se cobra este impuesto en lo general se actualiza al índice inflacionario del 5% cinco por ciento, aprobado por el Congreso del Estado de Guanajuato.</w:t>
      </w:r>
    </w:p>
    <w:p w14:paraId="1F10D5A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3E0CDA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Quinta</w:t>
      </w:r>
    </w:p>
    <w:p w14:paraId="423EF1D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Del impuesto sobre juegos y apuestas permitidas</w:t>
      </w:r>
    </w:p>
    <w:p w14:paraId="03D07AFC" w14:textId="77777777" w:rsidR="00FA38A6" w:rsidRPr="00742036" w:rsidRDefault="00000000" w:rsidP="006000E4">
      <w:pPr>
        <w:pStyle w:val="NormalWeb"/>
        <w:spacing w:before="0" w:beforeAutospacing="0" w:after="0" w:afterAutospacing="0" w:line="360" w:lineRule="auto"/>
        <w:jc w:val="both"/>
        <w:divId w:val="92550802"/>
      </w:pPr>
      <w:r w:rsidRPr="00742036">
        <w:t>Las tasas conforme a las cuales se cobra este impuesto permanecen sin cambios y en los términos de la Ley vigente.</w:t>
      </w:r>
    </w:p>
    <w:p w14:paraId="700AB9A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681775C"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Sexta</w:t>
      </w:r>
    </w:p>
    <w:p w14:paraId="0FCD051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Del impuesto sobre diversiones y espectáculos públicos</w:t>
      </w:r>
    </w:p>
    <w:p w14:paraId="47487F05" w14:textId="77777777" w:rsidR="00FA38A6" w:rsidRPr="00742036" w:rsidRDefault="00000000" w:rsidP="006000E4">
      <w:pPr>
        <w:pStyle w:val="NormalWeb"/>
        <w:spacing w:before="0" w:beforeAutospacing="0" w:after="0" w:afterAutospacing="0" w:line="360" w:lineRule="auto"/>
        <w:jc w:val="both"/>
        <w:divId w:val="92550802"/>
      </w:pPr>
      <w:r w:rsidRPr="00742036">
        <w:t>Las tasas conforme a las cuales se cobra este impuesto permanecen sin cambios y en los términos de la Ley vigente.</w:t>
      </w:r>
    </w:p>
    <w:p w14:paraId="311FA8BF" w14:textId="77777777" w:rsidR="00277C24" w:rsidRPr="00742036" w:rsidRDefault="00277C24" w:rsidP="006000E4">
      <w:pPr>
        <w:pStyle w:val="NormalWeb"/>
        <w:spacing w:before="0" w:beforeAutospacing="0" w:after="0" w:afterAutospacing="0" w:line="360" w:lineRule="auto"/>
        <w:jc w:val="both"/>
        <w:divId w:val="92550802"/>
      </w:pPr>
    </w:p>
    <w:p w14:paraId="433DC9D8" w14:textId="66BA3DFD" w:rsidR="00FA38A6" w:rsidRPr="00742036" w:rsidRDefault="00000000" w:rsidP="006000E4">
      <w:pPr>
        <w:pStyle w:val="NormalWeb"/>
        <w:spacing w:before="0" w:beforeAutospacing="0" w:after="0" w:afterAutospacing="0" w:line="360" w:lineRule="auto"/>
        <w:jc w:val="both"/>
        <w:divId w:val="92550802"/>
      </w:pPr>
      <w:r w:rsidRPr="00742036">
        <w:t>Con respecto a la fracción II del artículo 12, se propone el aumento de tasa al 14% por ciento, el objetivo de dicho incremento es regularizar y disuadir en mayor medida, la realización de estos espectáculos públicos, en los que los animales son objeto de actos de maltrato y crueldad que deriven en su muerte</w:t>
      </w:r>
      <w:r w:rsidR="000F3902" w:rsidRPr="00742036">
        <w:t>, a</w:t>
      </w:r>
      <w:r w:rsidRPr="00742036">
        <w:t>demás de guardar congruencia con los valores de esta Administración Pública Municipal, en favor y respecto al cuidado de los animales.</w:t>
      </w:r>
    </w:p>
    <w:p w14:paraId="347533F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F56818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Séptima</w:t>
      </w:r>
    </w:p>
    <w:p w14:paraId="04B44E9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Del impuesto sobre rifas, sorteos, loterías y concursos</w:t>
      </w:r>
    </w:p>
    <w:p w14:paraId="1436FCCD" w14:textId="77777777" w:rsidR="00FA38A6" w:rsidRPr="00742036" w:rsidRDefault="00000000" w:rsidP="006000E4">
      <w:pPr>
        <w:pStyle w:val="NormalWeb"/>
        <w:spacing w:before="0" w:beforeAutospacing="0" w:after="0" w:afterAutospacing="0" w:line="360" w:lineRule="auto"/>
        <w:jc w:val="both"/>
        <w:divId w:val="92550802"/>
      </w:pPr>
      <w:r w:rsidRPr="00742036">
        <w:t>Las tasas conforme a las cuales se cobra este impuesto permanecen sin cambios y en los términos de la Ley vigente.</w:t>
      </w:r>
    </w:p>
    <w:p w14:paraId="1C8CFC1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7AF0FD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Octava</w:t>
      </w:r>
    </w:p>
    <w:p w14:paraId="41FF61A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Del impuesto sobre explotación de bancos de mármoles, canteras, pizarras, basaltos, cal, calizas, tezontle, tepetate y sus derivados, arena, grava y otros similares.</w:t>
      </w:r>
    </w:p>
    <w:p w14:paraId="7D52267F" w14:textId="77777777" w:rsidR="00FA38A6" w:rsidRPr="00742036" w:rsidRDefault="00000000" w:rsidP="006000E4">
      <w:pPr>
        <w:pStyle w:val="NormalWeb"/>
        <w:spacing w:before="0" w:beforeAutospacing="0" w:after="0" w:afterAutospacing="0" w:line="360" w:lineRule="auto"/>
        <w:jc w:val="both"/>
        <w:divId w:val="92550802"/>
      </w:pPr>
      <w:r w:rsidRPr="00742036">
        <w:t>La tarifa conforme a la cual se cobra este impuesto en lo general se actualiza al índice inflacionario del 5% cinco por ciento, aprobado por el Congreso del Estado de Guanajuato.</w:t>
      </w:r>
    </w:p>
    <w:p w14:paraId="539BC66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A1654F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Cuarto</w:t>
      </w:r>
    </w:p>
    <w:p w14:paraId="65C6B73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Primera</w:t>
      </w:r>
    </w:p>
    <w:p w14:paraId="136F7BE5"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de agua potable, alcantarillado, tratamiento y disposición final de aguas residuales.</w:t>
      </w:r>
    </w:p>
    <w:p w14:paraId="36F0BB8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Artículo 16</w:t>
      </w:r>
    </w:p>
    <w:p w14:paraId="1D00D46B" w14:textId="77777777" w:rsidR="00277C24" w:rsidRPr="00742036" w:rsidRDefault="00277C24" w:rsidP="006000E4">
      <w:pPr>
        <w:pStyle w:val="NormalWeb"/>
        <w:spacing w:before="0" w:beforeAutospacing="0" w:after="0" w:afterAutospacing="0" w:line="360" w:lineRule="auto"/>
        <w:jc w:val="both"/>
        <w:divId w:val="92550802"/>
      </w:pPr>
    </w:p>
    <w:p w14:paraId="4C574B37" w14:textId="26CCE1D8" w:rsidR="00FA38A6" w:rsidRPr="00742036" w:rsidRDefault="00000000" w:rsidP="006000E4">
      <w:pPr>
        <w:pStyle w:val="NormalWeb"/>
        <w:spacing w:before="0" w:beforeAutospacing="0" w:after="0" w:afterAutospacing="0" w:line="360" w:lineRule="auto"/>
        <w:jc w:val="both"/>
        <w:divId w:val="92550802"/>
      </w:pPr>
      <w:r w:rsidRPr="00742036">
        <w:t>El suministro de agua potable se cobra mediante la aplicación de dos variables. Una de ellas es la cuota base en la que se consideran los gastos de extracción, conducción y distribución en las que incide el gasto de energía eléctrica, el pago por derechos de extracción conforme a la Ley Federal de Derechos y el mantenimiento básico de las redes primarias.</w:t>
      </w:r>
    </w:p>
    <w:p w14:paraId="4BED4BA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97C3B3A" w14:textId="77777777" w:rsidR="00FA38A6" w:rsidRPr="00742036" w:rsidRDefault="00000000" w:rsidP="006000E4">
      <w:pPr>
        <w:pStyle w:val="NormalWeb"/>
        <w:spacing w:before="0" w:beforeAutospacing="0" w:after="0" w:afterAutospacing="0" w:line="360" w:lineRule="auto"/>
        <w:jc w:val="both"/>
        <w:divId w:val="92550802"/>
      </w:pPr>
      <w:r w:rsidRPr="00742036">
        <w:t>Para hacer llegar el agua hasta cada domicilio, el Sistema de Agua Potable y Alcantarillado de León aplica estos recursos económicos que deben ser recaudados mediante una cuota de recuperación por cada giro y tipo de usuario.</w:t>
      </w:r>
    </w:p>
    <w:p w14:paraId="5DF9200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94F4F7E" w14:textId="77777777" w:rsidR="00FA38A6" w:rsidRPr="00742036" w:rsidRDefault="00000000" w:rsidP="006000E4">
      <w:pPr>
        <w:pStyle w:val="NormalWeb"/>
        <w:spacing w:before="0" w:beforeAutospacing="0" w:after="0" w:afterAutospacing="0" w:line="360" w:lineRule="auto"/>
        <w:jc w:val="both"/>
        <w:divId w:val="92550802"/>
      </w:pPr>
      <w:r w:rsidRPr="00742036">
        <w:t>La cuota base debe ser pagada por todos los usuarios independientemente de sus consumos, incluso para los casos en que no hubiera consumo, porque se trata de recuperar los gastos básicos de operación que hacen posible poner el agua a disposición en cada domicilio de todos los usuarios.</w:t>
      </w:r>
    </w:p>
    <w:p w14:paraId="32A9542A"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w:t>
      </w:r>
    </w:p>
    <w:p w14:paraId="250E9C5C"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lo que respecta a la fracción I, incisos a) a k) del artículo referido</w:t>
      </w:r>
      <w:r w:rsidRPr="00742036">
        <w:t>, se plantea lo siguiente:</w:t>
      </w:r>
    </w:p>
    <w:p w14:paraId="3C914BB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D137517"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Para servicio doméstico, con relación a los precios vigentes a diciembre del 2022, se propone para el mes de enero 2023 un incremento del 5% a la cuota base y para el cargo variable no habrá incremento para los 250,482 usuarios que consumen diez o menos metros cúbicos mensuales. </w:t>
      </w:r>
    </w:p>
    <w:p w14:paraId="5E7FCE9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8266660" w14:textId="77777777" w:rsidR="00FA38A6" w:rsidRPr="00742036" w:rsidRDefault="00000000" w:rsidP="006000E4">
      <w:pPr>
        <w:pStyle w:val="NormalWeb"/>
        <w:spacing w:before="0" w:beforeAutospacing="0" w:after="0" w:afterAutospacing="0" w:line="360" w:lineRule="auto"/>
        <w:jc w:val="both"/>
        <w:divId w:val="92550802"/>
      </w:pPr>
      <w:r w:rsidRPr="00742036">
        <w:t>Para todos los domésticos la cuota base no se indexará durante todo el año y solamente se aplicará indexación del 0.4% mensual a partir del mes de febrero a los cargos variables con lo cual se genera un menor impacto a lo largo del año.</w:t>
      </w:r>
    </w:p>
    <w:p w14:paraId="24326F0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DDB416E"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Con respecto al artículo 16, fracción I, inciso a) del Uso Doméstico</w:t>
      </w:r>
      <w:r w:rsidRPr="00742036">
        <w:t xml:space="preserve">, en lo relativo a las tarifas por m3 del 11 al 15, se propone sea aplicado un incremento por índice inflacionario del 2.5%, indexando al 0.4% mensual a partir de febrero y del m3 16 en adelante, sí se aplica el índice inflacionario del 5% e indexación del 0.4% mensual a partir de febrero. </w:t>
      </w:r>
    </w:p>
    <w:p w14:paraId="1F69EE8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DF09B8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Esta medida genera incrementos menores al INPC y en </w:t>
      </w:r>
      <w:proofErr w:type="spellStart"/>
      <w:r w:rsidRPr="00742036">
        <w:t>SAPAL</w:t>
      </w:r>
      <w:proofErr w:type="spellEnd"/>
      <w:r w:rsidRPr="00742036">
        <w:t xml:space="preserve"> estamos actuando de acuerdo con los programas de apoyo social emprendidos por la autoridad municipal y nos unimos a ellos con estas medidas que permiten trasladar a los usuarios domésticos impactos menores a los que han tenidos los costos de producción.</w:t>
      </w:r>
    </w:p>
    <w:p w14:paraId="528AF51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7E8460C"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La medida de no indexar la cuota base doméstica y de no aplicar incremento al cargo variable a los usuarios que menos consumen, tendrá efecto sobre las familias de más </w:t>
      </w:r>
      <w:r w:rsidRPr="00742036">
        <w:lastRenderedPageBreak/>
        <w:t>escasos recursos y tiene también el propósito de estimular el buen uso del agua, considerando para ello a los que registran menores consumos.</w:t>
      </w:r>
    </w:p>
    <w:p w14:paraId="64D40F0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6516320" w14:textId="77777777" w:rsidR="00FA38A6" w:rsidRPr="00742036" w:rsidRDefault="00000000" w:rsidP="006000E4">
      <w:pPr>
        <w:pStyle w:val="NormalWeb"/>
        <w:spacing w:before="0" w:beforeAutospacing="0" w:after="0" w:afterAutospacing="0" w:line="360" w:lineRule="auto"/>
        <w:jc w:val="both"/>
        <w:divId w:val="92550802"/>
      </w:pPr>
      <w:r w:rsidRPr="00742036">
        <w:t>Podemos observar la tabla comparativa entre lo que se cobrará en diciembre del 2022 y lo que se propone cobrar para enero del 2023 y se puede observar el bajo incremento en los primeros diez metros cúbicos y para consumos iguales o mayores a once metros cúbicos el impacto no es oneroso.</w:t>
      </w:r>
    </w:p>
    <w:p w14:paraId="6B548575" w14:textId="77777777" w:rsidR="00FA38A6" w:rsidRPr="00742036" w:rsidRDefault="00000000" w:rsidP="006000E4">
      <w:pPr>
        <w:pStyle w:val="NormalWeb"/>
        <w:spacing w:before="0" w:beforeAutospacing="0" w:after="0" w:afterAutospacing="0" w:line="360" w:lineRule="auto"/>
        <w:jc w:val="both"/>
        <w:divId w:val="92550802"/>
      </w:pPr>
      <w:r w:rsidRPr="00742036">
        <w:t> </w:t>
      </w:r>
    </w:p>
    <w:tbl>
      <w:tblPr>
        <w:tblW w:w="5944" w:type="dxa"/>
        <w:tblLayout w:type="fixed"/>
        <w:tblCellMar>
          <w:top w:w="120" w:type="dxa"/>
          <w:left w:w="120" w:type="dxa"/>
          <w:bottom w:w="120" w:type="dxa"/>
          <w:right w:w="120" w:type="dxa"/>
        </w:tblCellMar>
        <w:tblLook w:val="04A0" w:firstRow="1" w:lastRow="0" w:firstColumn="1" w:lastColumn="0" w:noHBand="0" w:noVBand="1"/>
      </w:tblPr>
      <w:tblGrid>
        <w:gridCol w:w="1228"/>
        <w:gridCol w:w="494"/>
        <w:gridCol w:w="1083"/>
        <w:gridCol w:w="1296"/>
        <w:gridCol w:w="893"/>
        <w:gridCol w:w="950"/>
      </w:tblGrid>
      <w:tr w:rsidR="00FA38A6" w:rsidRPr="00742036" w14:paraId="53439FAE" w14:textId="77777777" w:rsidTr="00277C24">
        <w:trPr>
          <w:divId w:val="92550802"/>
          <w:trHeight w:val="20"/>
        </w:trPr>
        <w:tc>
          <w:tcPr>
            <w:tcW w:w="1228" w:type="dxa"/>
            <w:tcBorders>
              <w:top w:val="single" w:sz="8" w:space="0" w:color="BFBFBF"/>
              <w:left w:val="single" w:sz="8" w:space="0" w:color="BFBFBF"/>
              <w:bottom w:val="single" w:sz="8" w:space="0" w:color="BFBFBF"/>
              <w:right w:val="single" w:sz="8" w:space="0" w:color="BFBFBF"/>
            </w:tcBorders>
            <w:noWrap/>
            <w:tcMar>
              <w:top w:w="0" w:type="dxa"/>
              <w:left w:w="108" w:type="dxa"/>
              <w:bottom w:w="0" w:type="dxa"/>
              <w:right w:w="108" w:type="dxa"/>
            </w:tcMar>
            <w:hideMark/>
          </w:tcPr>
          <w:p w14:paraId="2490DA9B" w14:textId="77777777" w:rsidR="00FA38A6" w:rsidRPr="00742036" w:rsidRDefault="00000000" w:rsidP="00277C24">
            <w:pPr>
              <w:pStyle w:val="NormalWeb"/>
              <w:spacing w:before="0" w:beforeAutospacing="0" w:after="0" w:afterAutospacing="0"/>
              <w:jc w:val="both"/>
              <w:rPr>
                <w:sz w:val="20"/>
                <w:szCs w:val="20"/>
              </w:rPr>
            </w:pPr>
            <w:r w:rsidRPr="00742036">
              <w:rPr>
                <w:b/>
                <w:bCs/>
                <w:sz w:val="20"/>
                <w:szCs w:val="20"/>
              </w:rPr>
              <w:t>Doméstica</w:t>
            </w:r>
          </w:p>
        </w:tc>
        <w:tc>
          <w:tcPr>
            <w:tcW w:w="494"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641F44F2" w14:textId="77777777" w:rsidR="00FA38A6" w:rsidRPr="00742036" w:rsidRDefault="00FA38A6" w:rsidP="00277C24">
            <w:pPr>
              <w:rPr>
                <w:rFonts w:ascii="Arial" w:hAnsi="Arial" w:cs="Arial"/>
                <w:sz w:val="20"/>
                <w:szCs w:val="20"/>
              </w:rPr>
            </w:pPr>
          </w:p>
        </w:tc>
        <w:tc>
          <w:tcPr>
            <w:tcW w:w="1083"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1EA4F38C" w14:textId="77777777" w:rsidR="00FA38A6" w:rsidRPr="00742036" w:rsidRDefault="00FA38A6" w:rsidP="00277C24">
            <w:pPr>
              <w:jc w:val="both"/>
              <w:rPr>
                <w:rFonts w:ascii="Arial" w:eastAsia="Times New Roman" w:hAnsi="Arial" w:cs="Arial"/>
                <w:sz w:val="20"/>
                <w:szCs w:val="20"/>
              </w:rPr>
            </w:pPr>
          </w:p>
        </w:tc>
        <w:tc>
          <w:tcPr>
            <w:tcW w:w="1296"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3920107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w:t>
            </w:r>
          </w:p>
        </w:tc>
        <w:tc>
          <w:tcPr>
            <w:tcW w:w="893"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1E24471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w:t>
            </w:r>
          </w:p>
        </w:tc>
        <w:tc>
          <w:tcPr>
            <w:tcW w:w="950"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70C867D1" w14:textId="77777777" w:rsidR="00FA38A6" w:rsidRPr="00742036" w:rsidRDefault="00FA38A6" w:rsidP="00277C24">
            <w:pPr>
              <w:rPr>
                <w:rFonts w:ascii="Arial" w:hAnsi="Arial" w:cs="Arial"/>
                <w:sz w:val="20"/>
                <w:szCs w:val="20"/>
              </w:rPr>
            </w:pPr>
          </w:p>
        </w:tc>
      </w:tr>
      <w:tr w:rsidR="00FA38A6" w:rsidRPr="00742036" w14:paraId="2A7500A3"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451BFA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Usuarios</w:t>
            </w:r>
          </w:p>
        </w:tc>
        <w:tc>
          <w:tcPr>
            <w:tcW w:w="494" w:type="dxa"/>
            <w:tcBorders>
              <w:top w:val="nil"/>
              <w:left w:val="nil"/>
              <w:bottom w:val="single" w:sz="8" w:space="0" w:color="BFBFBF"/>
              <w:right w:val="single" w:sz="8" w:space="0" w:color="BFBFBF"/>
            </w:tcBorders>
            <w:tcMar>
              <w:top w:w="0" w:type="dxa"/>
              <w:left w:w="108" w:type="dxa"/>
              <w:bottom w:w="0" w:type="dxa"/>
              <w:right w:w="108" w:type="dxa"/>
            </w:tcMar>
            <w:hideMark/>
          </w:tcPr>
          <w:p w14:paraId="2F31997F"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M3</w:t>
            </w:r>
          </w:p>
        </w:tc>
        <w:tc>
          <w:tcPr>
            <w:tcW w:w="1083" w:type="dxa"/>
            <w:tcBorders>
              <w:top w:val="nil"/>
              <w:left w:val="nil"/>
              <w:bottom w:val="single" w:sz="8" w:space="0" w:color="BFBFBF"/>
              <w:right w:val="single" w:sz="8" w:space="0" w:color="BFBFBF"/>
            </w:tcBorders>
            <w:tcMar>
              <w:top w:w="0" w:type="dxa"/>
              <w:left w:w="108" w:type="dxa"/>
              <w:bottom w:w="0" w:type="dxa"/>
              <w:right w:w="108" w:type="dxa"/>
            </w:tcMar>
            <w:hideMark/>
          </w:tcPr>
          <w:p w14:paraId="1CDA6957"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Mensual diciembre 2022</w:t>
            </w:r>
          </w:p>
        </w:tc>
        <w:tc>
          <w:tcPr>
            <w:tcW w:w="1296" w:type="dxa"/>
            <w:tcBorders>
              <w:top w:val="nil"/>
              <w:left w:val="nil"/>
              <w:bottom w:val="single" w:sz="8" w:space="0" w:color="BFBFBF"/>
              <w:right w:val="single" w:sz="8" w:space="0" w:color="BFBFBF"/>
            </w:tcBorders>
            <w:tcMar>
              <w:top w:w="0" w:type="dxa"/>
              <w:left w:w="108" w:type="dxa"/>
              <w:bottom w:w="0" w:type="dxa"/>
              <w:right w:w="108" w:type="dxa"/>
            </w:tcMar>
            <w:hideMark/>
          </w:tcPr>
          <w:p w14:paraId="0207FE0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Mensual enero 2023</w:t>
            </w:r>
          </w:p>
        </w:tc>
        <w:tc>
          <w:tcPr>
            <w:tcW w:w="893" w:type="dxa"/>
            <w:tcBorders>
              <w:top w:val="nil"/>
              <w:left w:val="nil"/>
              <w:bottom w:val="single" w:sz="8" w:space="0" w:color="BFBFBF"/>
              <w:right w:val="single" w:sz="8" w:space="0" w:color="BFBFBF"/>
            </w:tcBorders>
            <w:tcMar>
              <w:top w:w="0" w:type="dxa"/>
              <w:left w:w="108" w:type="dxa"/>
              <w:bottom w:w="0" w:type="dxa"/>
              <w:right w:w="108" w:type="dxa"/>
            </w:tcMar>
            <w:hideMark/>
          </w:tcPr>
          <w:p w14:paraId="07A94111"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Incremento</w:t>
            </w:r>
          </w:p>
        </w:tc>
        <w:tc>
          <w:tcPr>
            <w:tcW w:w="950" w:type="dxa"/>
            <w:tcBorders>
              <w:top w:val="nil"/>
              <w:left w:val="nil"/>
              <w:bottom w:val="single" w:sz="8" w:space="0" w:color="BFBFBF"/>
              <w:right w:val="single" w:sz="8" w:space="0" w:color="BFBFBF"/>
            </w:tcBorders>
            <w:tcMar>
              <w:top w:w="0" w:type="dxa"/>
              <w:left w:w="108" w:type="dxa"/>
              <w:bottom w:w="0" w:type="dxa"/>
              <w:right w:w="108" w:type="dxa"/>
            </w:tcMar>
            <w:hideMark/>
          </w:tcPr>
          <w:p w14:paraId="0331D99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Por día</w:t>
            </w:r>
          </w:p>
        </w:tc>
      </w:tr>
      <w:tr w:rsidR="00FA38A6" w:rsidRPr="00742036" w14:paraId="6D67E616"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65A63DC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30,584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59D70C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0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3FB9E6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$ 121.38</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6F91D7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$ 127.45</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DECAA8F"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B58169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31252571"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45F2D985"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14,460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08FA327"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172CED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$ 130.54</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C769088"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$ 136.61</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B939DAD"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914E1B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22A4F67C"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791A3DC8"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15,942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EC12AC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392D75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$ 139.81</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35C876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$ 145.88</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FC3C0AD"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3C39E84"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4C3C6CD2"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2D90C64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19,303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613FD85"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3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7F19BB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$ 149.22</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AF00231"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$ 155.28</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490E08D"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503576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38C48D65"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452797C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21,925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AF728F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4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6EBDDAF"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$ 158.70</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1A4346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$ 164.77</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37B253D"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6507C7C"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5FE682B3"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67712831"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25,932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B1FCB18"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5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DBF5C1F"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$ 168.30</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13DC33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$ 174.36</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977DAE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6164875"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384BC88B"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2930F0D5"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24,270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593F31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6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7E2BAA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$ 177.99</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01ED8E8"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$ 184.06</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A74000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F317B1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3E920061"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4E59564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25,833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44F130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7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89A6A81"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$ 187.79</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6F4CB1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$ 193.86</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81F8D9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D88A79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63E14DC1"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02256FBF"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25,323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13C9214"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8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BBD031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$ 197.78</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D2CD45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$ 203.85</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BDAC38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28CF00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128F6F9F"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5570BFB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24,449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1772704"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9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320C15C"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$ 207.80</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AA6B86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$ 213.87</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8FCC997"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4CE89F5"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6A86A78F"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23B9E4A8"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22,461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D85B5D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10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D9E6E91"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$ 217.93</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204B2F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$ 224.00</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952F5DD"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$ 6.07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EAEFF5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$ 0.20</w:t>
            </w:r>
          </w:p>
        </w:tc>
      </w:tr>
      <w:tr w:rsidR="00FA38A6" w:rsidRPr="00742036" w14:paraId="2E86F2C5"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4AD71BEC"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20,530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9571A0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11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D8F657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$ 228.16</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133C8DD"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$ 236.90</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AADA931"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$ 8.74</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3408DA7"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$ 0.29</w:t>
            </w:r>
          </w:p>
        </w:tc>
      </w:tr>
      <w:tr w:rsidR="00FA38A6" w:rsidRPr="00742036" w14:paraId="5B887A07"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0A1C44C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18,817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986B478"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12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FC6524F"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$ 249.90</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6507E2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$ 259.18</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903CB9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$ 9.28</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1A67FF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$ 0.31</w:t>
            </w:r>
          </w:p>
        </w:tc>
      </w:tr>
      <w:tr w:rsidR="00FA38A6" w:rsidRPr="00742036" w14:paraId="49873BBC"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DBE411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16,440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6D34A4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13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2D52724"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$ 273.52</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64B3D0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$ 283.39</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F715B8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$ 9.87</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AD070E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$ 0.33</w:t>
            </w:r>
          </w:p>
        </w:tc>
      </w:tr>
      <w:tr w:rsidR="00FA38A6" w:rsidRPr="00742036" w14:paraId="2CC4F470"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640B668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14,534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4690A9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14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CC8B3AC"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$ 299.26</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AA1C5B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$ 309.78</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B2BF864"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$ 10.52</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0E5038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$ 0.35</w:t>
            </w:r>
          </w:p>
        </w:tc>
      </w:tr>
      <w:tr w:rsidR="00FA38A6" w:rsidRPr="00742036" w14:paraId="76A0F39B"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AE22E7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12,326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21DC43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15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AFDD0F7"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$ 341.75</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6468325"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$ 353.33</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A22268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$ 11.58</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B2D5EF6"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$ 0.39</w:t>
            </w:r>
          </w:p>
        </w:tc>
      </w:tr>
      <w:tr w:rsidR="00FA38A6" w:rsidRPr="00742036" w14:paraId="32E1528F"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7AE854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10,167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D3B09DF"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16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CF68221"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$ 388.37</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7EB2F31"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$ 407.79</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47E2060"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$ 19.42</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5ACD7D7"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$ 0.65</w:t>
            </w:r>
          </w:p>
        </w:tc>
      </w:tr>
      <w:tr w:rsidR="00FA38A6" w:rsidRPr="00742036" w14:paraId="6F04A2A7"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092910A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8,524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7712600"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17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ACB721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$ 438.98</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9E5B18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$ 460.93</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BD77C14"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$ 21.95</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4BFD96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$ 0.73</w:t>
            </w:r>
          </w:p>
        </w:tc>
      </w:tr>
      <w:tr w:rsidR="00FA38A6" w:rsidRPr="00742036" w14:paraId="4F35DCD9"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FE0D72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7,129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FA9ED9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18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50BD90D"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$ 493.59</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292877D"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$ 518.27</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A648FF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$ 24.68</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EF4C4FC"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$ 0.82</w:t>
            </w:r>
          </w:p>
        </w:tc>
      </w:tr>
      <w:tr w:rsidR="00FA38A6" w:rsidRPr="00742036" w14:paraId="5DD640E9"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606660D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5,815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29E53E0"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19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F04998F"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$ 552.19</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E83CCF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$ 579.80</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15B7E57"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$ 27.61</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E0AC28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$ 0.92</w:t>
            </w:r>
          </w:p>
        </w:tc>
      </w:tr>
      <w:tr w:rsidR="00FA38A6" w:rsidRPr="00742036" w14:paraId="46AA6CC2"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7F85127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5,001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F23628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20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B87F7DC"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$ 614.57</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A3CA7D0"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$ 645.30</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3FE97D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$ 30.73</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9135B8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$ 1.02</w:t>
            </w:r>
          </w:p>
        </w:tc>
      </w:tr>
      <w:tr w:rsidR="00FA38A6" w:rsidRPr="00742036" w14:paraId="7F6613E1"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31B22D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3,927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314A68B"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21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A45CF75"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$ 660.29</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3346E6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$ 693.31</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D7B65E5"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$ 33.01</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200AFD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$ 1.10</w:t>
            </w:r>
          </w:p>
        </w:tc>
      </w:tr>
      <w:tr w:rsidR="00FA38A6" w:rsidRPr="00742036" w14:paraId="26218E17"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0A15A3F7"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3,345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B3FECB4"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22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E68BB8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$ 707.79</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2EE6FD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$ 743.18</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044C65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$ 35.39</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9791B85"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$ 1.18</w:t>
            </w:r>
          </w:p>
        </w:tc>
      </w:tr>
      <w:tr w:rsidR="00FA38A6" w:rsidRPr="00742036" w14:paraId="185F2C6E"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7054DAD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2,845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25CB684"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23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9D286D9"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$ 757.52</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C8C02B5"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$ 795.40</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250BC5D"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$ 37.88</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E56F0C2"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$ 1.26</w:t>
            </w:r>
          </w:p>
        </w:tc>
      </w:tr>
      <w:tr w:rsidR="00FA38A6" w:rsidRPr="00742036" w14:paraId="741BE916" w14:textId="77777777" w:rsidTr="00277C24">
        <w:trPr>
          <w:divId w:val="92550802"/>
          <w:trHeight w:val="20"/>
        </w:trPr>
        <w:tc>
          <w:tcPr>
            <w:tcW w:w="1228"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6383C60"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2,247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670DC23"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xml:space="preserve">24 </w:t>
            </w:r>
          </w:p>
        </w:tc>
        <w:tc>
          <w:tcPr>
            <w:tcW w:w="108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2B9D31A"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$ 809.00</w:t>
            </w:r>
          </w:p>
        </w:tc>
        <w:tc>
          <w:tcPr>
            <w:tcW w:w="1296"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DE4629E"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$ 849.45</w:t>
            </w:r>
          </w:p>
        </w:tc>
        <w:tc>
          <w:tcPr>
            <w:tcW w:w="893"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DA7F687"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$ 40.45</w:t>
            </w:r>
          </w:p>
        </w:tc>
        <w:tc>
          <w:tcPr>
            <w:tcW w:w="95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FA97C8D" w14:textId="77777777" w:rsidR="00FA38A6" w:rsidRPr="00742036" w:rsidRDefault="00000000" w:rsidP="00277C24">
            <w:pPr>
              <w:pStyle w:val="NormalWeb"/>
              <w:spacing w:before="0" w:beforeAutospacing="0" w:after="0" w:afterAutospacing="0"/>
              <w:jc w:val="both"/>
              <w:rPr>
                <w:sz w:val="20"/>
                <w:szCs w:val="20"/>
              </w:rPr>
            </w:pPr>
            <w:r w:rsidRPr="00742036">
              <w:rPr>
                <w:sz w:val="20"/>
                <w:szCs w:val="20"/>
              </w:rPr>
              <w:t>$ 1.35</w:t>
            </w:r>
          </w:p>
        </w:tc>
      </w:tr>
    </w:tbl>
    <w:p w14:paraId="6DC9F63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7F7745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B364D9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Para los usuarios comerciales, industriales y mixtos</w:t>
      </w:r>
      <w:r w:rsidRPr="00742036">
        <w:t xml:space="preserve"> se aplica un incremento del 5% a las cuotas bases y estas no se indexarán durante todo el año 2023, de tal manera que solamente se indexaran los cargos variables a una tasa del 0.4% que es la que tenemos autorizada en la Ley vigente. </w:t>
      </w:r>
    </w:p>
    <w:p w14:paraId="1D4CB2E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2779E7C" w14:textId="77777777" w:rsidR="00FA38A6" w:rsidRPr="00742036" w:rsidRDefault="00000000" w:rsidP="006000E4">
      <w:pPr>
        <w:pStyle w:val="NormalWeb"/>
        <w:spacing w:before="0" w:beforeAutospacing="0" w:after="0" w:afterAutospacing="0" w:line="360" w:lineRule="auto"/>
        <w:jc w:val="both"/>
        <w:divId w:val="92550802"/>
      </w:pPr>
      <w:r w:rsidRPr="00742036">
        <w:t>En la tabla siguiente se pueden observar los incrementos en pesos de los usuarios comerciales.</w:t>
      </w:r>
    </w:p>
    <w:p w14:paraId="6207C3BA" w14:textId="77777777" w:rsidR="00FA38A6" w:rsidRPr="00742036" w:rsidRDefault="00000000" w:rsidP="006000E4">
      <w:pPr>
        <w:pStyle w:val="NormalWeb"/>
        <w:spacing w:before="0" w:beforeAutospacing="0" w:after="0" w:afterAutospacing="0" w:line="360" w:lineRule="auto"/>
        <w:jc w:val="both"/>
        <w:divId w:val="92550802"/>
      </w:pPr>
      <w:r w:rsidRPr="00742036">
        <w:t> </w:t>
      </w:r>
    </w:p>
    <w:tbl>
      <w:tblPr>
        <w:tblW w:w="6369" w:type="dxa"/>
        <w:tblLayout w:type="fixed"/>
        <w:tblCellMar>
          <w:top w:w="120" w:type="dxa"/>
          <w:left w:w="120" w:type="dxa"/>
          <w:bottom w:w="120" w:type="dxa"/>
          <w:right w:w="120" w:type="dxa"/>
        </w:tblCellMar>
        <w:tblLook w:val="04A0" w:firstRow="1" w:lastRow="0" w:firstColumn="1" w:lastColumn="0" w:noHBand="0" w:noVBand="1"/>
      </w:tblPr>
      <w:tblGrid>
        <w:gridCol w:w="1117"/>
        <w:gridCol w:w="494"/>
        <w:gridCol w:w="1214"/>
        <w:gridCol w:w="1560"/>
        <w:gridCol w:w="992"/>
        <w:gridCol w:w="992"/>
      </w:tblGrid>
      <w:tr w:rsidR="00FA38A6" w:rsidRPr="00742036" w14:paraId="76C101A2" w14:textId="77777777" w:rsidTr="00277C24">
        <w:trPr>
          <w:divId w:val="92550802"/>
          <w:trHeight w:val="20"/>
        </w:trPr>
        <w:tc>
          <w:tcPr>
            <w:tcW w:w="1117" w:type="dxa"/>
            <w:tcBorders>
              <w:top w:val="single" w:sz="8" w:space="0" w:color="BFBFBF"/>
              <w:left w:val="single" w:sz="8" w:space="0" w:color="BFBFBF"/>
              <w:bottom w:val="single" w:sz="8" w:space="0" w:color="BFBFBF"/>
              <w:right w:val="single" w:sz="8" w:space="0" w:color="BFBFBF"/>
            </w:tcBorders>
            <w:noWrap/>
            <w:tcMar>
              <w:top w:w="0" w:type="dxa"/>
              <w:left w:w="108" w:type="dxa"/>
              <w:bottom w:w="0" w:type="dxa"/>
              <w:right w:w="108" w:type="dxa"/>
            </w:tcMar>
            <w:hideMark/>
          </w:tcPr>
          <w:p w14:paraId="5EEC97C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Comercial</w:t>
            </w:r>
          </w:p>
        </w:tc>
        <w:tc>
          <w:tcPr>
            <w:tcW w:w="494"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35869125" w14:textId="77777777" w:rsidR="00FA38A6" w:rsidRPr="00742036" w:rsidRDefault="00FA38A6" w:rsidP="006000E4">
            <w:pPr>
              <w:spacing w:line="360" w:lineRule="auto"/>
              <w:rPr>
                <w:rFonts w:ascii="Arial" w:hAnsi="Arial" w:cs="Arial"/>
                <w:sz w:val="20"/>
                <w:szCs w:val="20"/>
              </w:rPr>
            </w:pPr>
          </w:p>
        </w:tc>
        <w:tc>
          <w:tcPr>
            <w:tcW w:w="1214"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067AFD9B" w14:textId="77777777" w:rsidR="00FA38A6" w:rsidRPr="00742036" w:rsidRDefault="00FA38A6" w:rsidP="006000E4">
            <w:pPr>
              <w:spacing w:line="360" w:lineRule="auto"/>
              <w:jc w:val="both"/>
              <w:rPr>
                <w:rFonts w:ascii="Arial" w:eastAsia="Times New Roman" w:hAnsi="Arial" w:cs="Arial"/>
                <w:sz w:val="20"/>
                <w:szCs w:val="20"/>
              </w:rPr>
            </w:pPr>
          </w:p>
        </w:tc>
        <w:tc>
          <w:tcPr>
            <w:tcW w:w="1560"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375FC986" w14:textId="77777777" w:rsidR="00FA38A6" w:rsidRPr="00742036" w:rsidRDefault="00FA38A6" w:rsidP="006000E4">
            <w:pPr>
              <w:spacing w:line="360" w:lineRule="auto"/>
              <w:jc w:val="both"/>
              <w:rPr>
                <w:rFonts w:ascii="Arial" w:eastAsia="Times New Roman" w:hAnsi="Arial" w:cs="Arial"/>
                <w:sz w:val="20"/>
                <w:szCs w:val="20"/>
              </w:rPr>
            </w:pPr>
          </w:p>
        </w:tc>
        <w:tc>
          <w:tcPr>
            <w:tcW w:w="992"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70C2E594" w14:textId="77777777" w:rsidR="00FA38A6" w:rsidRPr="00742036" w:rsidRDefault="00FA38A6" w:rsidP="006000E4">
            <w:pPr>
              <w:spacing w:line="360" w:lineRule="auto"/>
              <w:jc w:val="both"/>
              <w:rPr>
                <w:rFonts w:ascii="Arial" w:eastAsia="Times New Roman" w:hAnsi="Arial" w:cs="Arial"/>
                <w:sz w:val="20"/>
                <w:szCs w:val="20"/>
              </w:rPr>
            </w:pPr>
          </w:p>
        </w:tc>
        <w:tc>
          <w:tcPr>
            <w:tcW w:w="992"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7FEE5F0A" w14:textId="77777777" w:rsidR="00FA38A6" w:rsidRPr="00742036" w:rsidRDefault="00FA38A6" w:rsidP="006000E4">
            <w:pPr>
              <w:spacing w:line="360" w:lineRule="auto"/>
              <w:jc w:val="both"/>
              <w:rPr>
                <w:rFonts w:ascii="Arial" w:eastAsia="Times New Roman" w:hAnsi="Arial" w:cs="Arial"/>
                <w:sz w:val="20"/>
                <w:szCs w:val="20"/>
              </w:rPr>
            </w:pPr>
          </w:p>
        </w:tc>
      </w:tr>
      <w:tr w:rsidR="00FA38A6" w:rsidRPr="00742036" w14:paraId="71BE47A8"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65689F8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Usuarios</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9BE069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M3</w:t>
            </w:r>
          </w:p>
        </w:tc>
        <w:tc>
          <w:tcPr>
            <w:tcW w:w="1214" w:type="dxa"/>
            <w:tcBorders>
              <w:top w:val="nil"/>
              <w:left w:val="nil"/>
              <w:bottom w:val="single" w:sz="8" w:space="0" w:color="BFBFBF"/>
              <w:right w:val="single" w:sz="8" w:space="0" w:color="BFBFBF"/>
            </w:tcBorders>
            <w:tcMar>
              <w:top w:w="0" w:type="dxa"/>
              <w:left w:w="108" w:type="dxa"/>
              <w:bottom w:w="0" w:type="dxa"/>
              <w:right w:w="108" w:type="dxa"/>
            </w:tcMar>
            <w:hideMark/>
          </w:tcPr>
          <w:p w14:paraId="0A0FC04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Mensual diciembre 2022</w:t>
            </w:r>
          </w:p>
        </w:tc>
        <w:tc>
          <w:tcPr>
            <w:tcW w:w="1560" w:type="dxa"/>
            <w:tcBorders>
              <w:top w:val="nil"/>
              <w:left w:val="nil"/>
              <w:bottom w:val="single" w:sz="8" w:space="0" w:color="BFBFBF"/>
              <w:right w:val="single" w:sz="8" w:space="0" w:color="BFBFBF"/>
            </w:tcBorders>
            <w:tcMar>
              <w:top w:w="0" w:type="dxa"/>
              <w:left w:w="108" w:type="dxa"/>
              <w:bottom w:w="0" w:type="dxa"/>
              <w:right w:w="108" w:type="dxa"/>
            </w:tcMar>
            <w:hideMark/>
          </w:tcPr>
          <w:p w14:paraId="1950FDC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Mensual enero 2023</w:t>
            </w:r>
          </w:p>
        </w:tc>
        <w:tc>
          <w:tcPr>
            <w:tcW w:w="992" w:type="dxa"/>
            <w:tcBorders>
              <w:top w:val="nil"/>
              <w:left w:val="nil"/>
              <w:bottom w:val="single" w:sz="8" w:space="0" w:color="BFBFBF"/>
              <w:right w:val="single" w:sz="8" w:space="0" w:color="BFBFBF"/>
            </w:tcBorders>
            <w:tcMar>
              <w:top w:w="0" w:type="dxa"/>
              <w:left w:w="108" w:type="dxa"/>
              <w:bottom w:w="0" w:type="dxa"/>
              <w:right w:w="108" w:type="dxa"/>
            </w:tcMar>
            <w:hideMark/>
          </w:tcPr>
          <w:p w14:paraId="532375E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Incremento en $</w:t>
            </w:r>
          </w:p>
        </w:tc>
        <w:tc>
          <w:tcPr>
            <w:tcW w:w="992" w:type="dxa"/>
            <w:tcBorders>
              <w:top w:val="nil"/>
              <w:left w:val="nil"/>
              <w:bottom w:val="single" w:sz="8" w:space="0" w:color="BFBFBF"/>
              <w:right w:val="single" w:sz="8" w:space="0" w:color="BFBFBF"/>
            </w:tcBorders>
            <w:tcMar>
              <w:top w:w="0" w:type="dxa"/>
              <w:left w:w="108" w:type="dxa"/>
              <w:bottom w:w="0" w:type="dxa"/>
              <w:right w:w="108" w:type="dxa"/>
            </w:tcMar>
            <w:hideMark/>
          </w:tcPr>
          <w:p w14:paraId="12701ABC"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Incremento por día</w:t>
            </w:r>
          </w:p>
        </w:tc>
      </w:tr>
      <w:tr w:rsidR="00FA38A6" w:rsidRPr="00742036" w14:paraId="35EB0EF0"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2BCFDC1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5,646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03A182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0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FBE18F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$ 243.87</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AD0926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$ 256.06</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E8E1925"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$ 12.19</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C67671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$ 0.41</w:t>
            </w:r>
          </w:p>
        </w:tc>
      </w:tr>
      <w:tr w:rsidR="00FA38A6" w:rsidRPr="00742036" w14:paraId="286D9F77"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5A8D36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2,121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8C2AB1A"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F2ABD0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$ 274.29</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5A2219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$ 288.00</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7F051B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$ 13.71</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97C810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$ 0.46</w:t>
            </w:r>
          </w:p>
        </w:tc>
      </w:tr>
      <w:tr w:rsidR="00FA38A6" w:rsidRPr="00742036" w14:paraId="65C1C61B"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08B5021"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1,794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B8DC8CC"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2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95D068A"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$ 306.42</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0D09A1A"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$ 321.74</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DB4933C"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$ 15.32</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381630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$ 0.51</w:t>
            </w:r>
          </w:p>
        </w:tc>
      </w:tr>
      <w:tr w:rsidR="00FA38A6" w:rsidRPr="00742036" w14:paraId="4E439FAE"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55D9F89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1,481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622793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3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391344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$ 340.29</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49081C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$ 357.31</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6D0A42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$ 17.01</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D35A68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$ 0.57</w:t>
            </w:r>
          </w:p>
        </w:tc>
      </w:tr>
      <w:tr w:rsidR="00FA38A6" w:rsidRPr="00742036" w14:paraId="13C9F6D4"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351A6F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1,235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E7FE40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4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B5C534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$ 375.86</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FF4EB5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$ 394.65</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1F478A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$ 18.79</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AC5DD5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$ 0.63</w:t>
            </w:r>
          </w:p>
        </w:tc>
      </w:tr>
      <w:tr w:rsidR="00FA38A6" w:rsidRPr="00742036" w14:paraId="7D8B7A35"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460EE5C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1,063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491D71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5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9F45D8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$ 413.19</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EB3C56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$ 433.85</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1A9BCD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$ 20.66</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7BE609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$ 0.69</w:t>
            </w:r>
          </w:p>
        </w:tc>
      </w:tr>
      <w:tr w:rsidR="00FA38A6" w:rsidRPr="00742036" w14:paraId="51F6FF5A"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6ADC33C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861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CBBEC5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6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067316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$ 452.14</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1DF2E2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$ 474.74</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9FAAA8C"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$ 22.61</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06D738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$ 0.75</w:t>
            </w:r>
          </w:p>
        </w:tc>
      </w:tr>
      <w:tr w:rsidR="00FA38A6" w:rsidRPr="00742036" w14:paraId="176DFDB6"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0BAF07B3"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717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4C715F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7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4A3CBC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$ 492.85</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ACD599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$ 517.49</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2F3275C"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$ 24.64</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539DA0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$ 0.82</w:t>
            </w:r>
          </w:p>
        </w:tc>
      </w:tr>
      <w:tr w:rsidR="00FA38A6" w:rsidRPr="00742036" w14:paraId="4752CA30"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71AAE75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624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478CAB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8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906BD6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$ 535.19</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29D053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$ 561.94</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CDDDEE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$ 26.76</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6BE230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$ 0.89</w:t>
            </w:r>
          </w:p>
        </w:tc>
      </w:tr>
      <w:tr w:rsidR="00FA38A6" w:rsidRPr="00742036" w14:paraId="6BE64475"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4E237CF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578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27CD37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9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9C837C5"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$ 579.31</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110505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$ 608.28</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9E7EAC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$ 28.97</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126E32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$ 0.97</w:t>
            </w:r>
          </w:p>
        </w:tc>
      </w:tr>
      <w:tr w:rsidR="00FA38A6" w:rsidRPr="00742036" w14:paraId="455BEB26"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7BDD3A28"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466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10D01E5"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10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B0EA7A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$ 625.05</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C42761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$ 656.30</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CB8B0E3"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$ 31.25</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466C338"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$ 1.04</w:t>
            </w:r>
          </w:p>
        </w:tc>
      </w:tr>
      <w:tr w:rsidR="00FA38A6" w:rsidRPr="00742036" w14:paraId="16305946"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7258E64C"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429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787D51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11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1079BC5"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$ 672.59</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BEF8D0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$ 706.22</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003770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$ 33.63</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FF9334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$ 1.12</w:t>
            </w:r>
          </w:p>
        </w:tc>
      </w:tr>
      <w:tr w:rsidR="00FA38A6" w:rsidRPr="00742036" w14:paraId="7E59B98E"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57DD944A"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416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A8ECE1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12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386630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$ 721.72</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592401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$ 757.81</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6B07FF3"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$ 36.09</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C297AD3"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$ 1.20</w:t>
            </w:r>
          </w:p>
        </w:tc>
      </w:tr>
      <w:tr w:rsidR="00FA38A6" w:rsidRPr="00742036" w14:paraId="15F40333"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533072AC"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339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4AC1485"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13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89BD23C"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$ 772.68</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CDD302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$ 811.31</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C8DE2C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$ 38.63</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A428BA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$ 1.29</w:t>
            </w:r>
          </w:p>
        </w:tc>
      </w:tr>
      <w:tr w:rsidR="00FA38A6" w:rsidRPr="00742036" w14:paraId="6804EFCE"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4D2B6F3A"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318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656EAA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14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F74AF55"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$ 825.21</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A771F3A"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$ 866.47</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6F5DBA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$ 41.26</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0F73DA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$ 1.38</w:t>
            </w:r>
          </w:p>
        </w:tc>
      </w:tr>
      <w:tr w:rsidR="00FA38A6" w:rsidRPr="00742036" w14:paraId="71486271"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20709E4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314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B741D73"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15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09A859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$ 879.58</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303D04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$ 923.56</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459957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$ 43.98</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BC720F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$ 1.47</w:t>
            </w:r>
          </w:p>
        </w:tc>
      </w:tr>
      <w:tr w:rsidR="00FA38A6" w:rsidRPr="00742036" w14:paraId="0313F13F"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00F58A88"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263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6D0321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16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C1E560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$ 935.50</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2D810C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$ 982.28</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6089D41"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$ 46.78</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3857CD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$ 1.56</w:t>
            </w:r>
          </w:p>
        </w:tc>
      </w:tr>
      <w:tr w:rsidR="00FA38A6" w:rsidRPr="00742036" w14:paraId="074E71B2"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2F1AB1E3"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lastRenderedPageBreak/>
              <w:t xml:space="preserve">217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E272D8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17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00B742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$ 993.30</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273042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$ 1,042.96</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17266A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$ 49.66</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CD876B3"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$ 1.66</w:t>
            </w:r>
          </w:p>
        </w:tc>
      </w:tr>
      <w:tr w:rsidR="00FA38A6" w:rsidRPr="00742036" w14:paraId="28A91D75"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676C63C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192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43C7FEA"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18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0041DC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$ 1,052.62</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8F853F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$ 1,105.25</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9B9BBF8"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$ 52.63</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56CC40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$ 1.75</w:t>
            </w:r>
          </w:p>
        </w:tc>
      </w:tr>
      <w:tr w:rsidR="00FA38A6" w:rsidRPr="00742036" w14:paraId="54B7F607"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7ADBCDF8"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166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D79935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19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C1627F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$ 1,113.83</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908849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$ 1,169.52</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6D2E4AC"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$ 55.69</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39BA28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$ 1.86</w:t>
            </w:r>
          </w:p>
        </w:tc>
      </w:tr>
      <w:tr w:rsidR="00FA38A6" w:rsidRPr="00742036" w14:paraId="22B5CDE3"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30665F95"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183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26DA65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20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392BE2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$ 1,176.54</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F94DB1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$ 1,235.37</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CA6F3A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$ 58.83</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BDE1AC5"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$ 1.96</w:t>
            </w:r>
          </w:p>
        </w:tc>
      </w:tr>
      <w:tr w:rsidR="00FA38A6" w:rsidRPr="00742036" w14:paraId="6298B3B3"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33A83A88"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139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7DA4EA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21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D08D91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$ 1,240.95</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077D924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$ 1,302.99</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760E9A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$ 62.05</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BF1B42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$ 2.07</w:t>
            </w:r>
          </w:p>
        </w:tc>
      </w:tr>
      <w:tr w:rsidR="00FA38A6" w:rsidRPr="00742036" w14:paraId="50F35E88"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732C61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134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1E59DE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22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0E72F9C"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$ 1,307.28</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01A503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$ 1,372.64</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C83E79A"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$ 65.36</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B5903CA"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$ 2.18</w:t>
            </w:r>
          </w:p>
        </w:tc>
      </w:tr>
      <w:tr w:rsidR="00FA38A6" w:rsidRPr="00742036" w14:paraId="03255FDF"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237E74E1"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130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5569DA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23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6EBC9B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$ 1,375.08</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EA56EF5"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$ 1,443.83</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B9E76C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$ 68.75</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940B9D1"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$ 2.29</w:t>
            </w:r>
          </w:p>
        </w:tc>
      </w:tr>
      <w:tr w:rsidR="00FA38A6" w:rsidRPr="00742036" w14:paraId="5903C4B0"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4BDB926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134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18D441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24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37993F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$ 1,444.83</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A2F8A95"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$ 1,517.07</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CE4540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$ 72.24</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7E77E7C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$ 2.41</w:t>
            </w:r>
          </w:p>
        </w:tc>
      </w:tr>
      <w:tr w:rsidR="00FA38A6" w:rsidRPr="00742036" w14:paraId="094D64C7" w14:textId="77777777" w:rsidTr="00277C24">
        <w:trPr>
          <w:divId w:val="92550802"/>
          <w:trHeight w:val="20"/>
        </w:trPr>
        <w:tc>
          <w:tcPr>
            <w:tcW w:w="11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009D767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100 </w:t>
            </w:r>
          </w:p>
        </w:tc>
        <w:tc>
          <w:tcPr>
            <w:tcW w:w="49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3D6ADF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xml:space="preserve">25 </w:t>
            </w:r>
          </w:p>
        </w:tc>
        <w:tc>
          <w:tcPr>
            <w:tcW w:w="1214"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DDCA47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$ 1,516.02</w:t>
            </w:r>
          </w:p>
        </w:tc>
        <w:tc>
          <w:tcPr>
            <w:tcW w:w="156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49D3B83"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$ 1,591.83</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F00D21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$ 75.80</w:t>
            </w:r>
          </w:p>
        </w:tc>
        <w:tc>
          <w:tcPr>
            <w:tcW w:w="992"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D8819AB"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$ 2.53</w:t>
            </w:r>
          </w:p>
        </w:tc>
      </w:tr>
    </w:tbl>
    <w:p w14:paraId="791FEDD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8F4899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Encontramos razonable que se ponderara la condición económica de la población y se decidió no trasladar los impactos inflacionarios completos a las tarifas del 2023. Se aplican de manera parcial para beneficiar a los ciudadanos y el </w:t>
      </w:r>
      <w:proofErr w:type="spellStart"/>
      <w:r w:rsidRPr="00742036">
        <w:t>SAPAL</w:t>
      </w:r>
      <w:proofErr w:type="spellEnd"/>
      <w:r w:rsidRPr="00742036">
        <w:t xml:space="preserve"> generara eficiencias adicionales y economías internas para compensar el gasto corriente.</w:t>
      </w:r>
    </w:p>
    <w:p w14:paraId="384ED46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3371A88" w14:textId="77777777" w:rsidR="00FA38A6" w:rsidRPr="00742036" w:rsidRDefault="00000000" w:rsidP="006000E4">
      <w:pPr>
        <w:pStyle w:val="NormalWeb"/>
        <w:spacing w:before="0" w:beforeAutospacing="0" w:after="0" w:afterAutospacing="0" w:line="360" w:lineRule="auto"/>
        <w:jc w:val="both"/>
        <w:divId w:val="92550802"/>
      </w:pPr>
      <w:r w:rsidRPr="00742036">
        <w:t>Esta medida beneficiará primordialmente a los usuarios domésticos de bajos consumos en donde se ubica el gran número de usuarios que cuidan el agua mediante el uso razonable y que se encuentran además en condiciones de marginalidad, ya que el 90% de las cuentas que no tienen incremento se encuentran ubicadas en colonias populares.</w:t>
      </w:r>
    </w:p>
    <w:p w14:paraId="3401A63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E51E7B7" w14:textId="1D5624A5"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t xml:space="preserve">Con respecto al artículo 16 fracción I, Inciso l) </w:t>
      </w:r>
    </w:p>
    <w:p w14:paraId="6733349D" w14:textId="77777777" w:rsidR="00FA38A6" w:rsidRPr="00742036" w:rsidRDefault="00000000" w:rsidP="006000E4">
      <w:pPr>
        <w:pStyle w:val="NormalWeb"/>
        <w:spacing w:before="0" w:beforeAutospacing="0" w:after="0" w:afterAutospacing="0" w:line="360" w:lineRule="auto"/>
        <w:jc w:val="both"/>
        <w:divId w:val="92550802"/>
      </w:pPr>
      <w:r w:rsidRPr="00742036">
        <w:t>Modificación de la unidad de medida para otorgar beneficios a las personas de la tercera edad y para aquellas que tengan alguna discapacidad.</w:t>
      </w:r>
    </w:p>
    <w:p w14:paraId="327662C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2B80373"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Estamos proponiendo un cambio de mecánica en el descuento para adultos mayores y personas de capacidades diferentes. </w:t>
      </w:r>
    </w:p>
    <w:p w14:paraId="68690B1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0DC94E2"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Es por eso por lo que se ha tomado en </w:t>
      </w:r>
      <w:proofErr w:type="spellStart"/>
      <w:r w:rsidRPr="00742036">
        <w:t>SAPAL</w:t>
      </w:r>
      <w:proofErr w:type="spellEnd"/>
      <w:r w:rsidRPr="00742036">
        <w:t xml:space="preserve"> una medida que se suma a los programas sociales que la Presidencia Municipal ha instrumentado para favorecer las condiciones tributarias de estos ciudadanos.</w:t>
      </w:r>
    </w:p>
    <w:p w14:paraId="49486CC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A82F858"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Este cambio de mecánica de descuento, donde se le descontará a cada vivienda un importe mensual de $26.37 por cada adulto mayor que habite la vivienda y por cada persona con capacidades diferentes, permite que el descuento sea mayor que la mecánica vigente mediante la cual se les ofrece de forma gratuita un metro cúbico por persona. </w:t>
      </w:r>
    </w:p>
    <w:p w14:paraId="0D7E3C3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ED7A66C"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La aplicación, que se explica a detalle a continuación, permitirá que los usuarios que menos consumen, y dentro de ellos se encuentran los de menores ingresos económicos, puedan tener un descuento más tangible en sus consumos. </w:t>
      </w:r>
    </w:p>
    <w:p w14:paraId="721864C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CDF4DE9" w14:textId="77777777" w:rsidR="00FA38A6" w:rsidRPr="00742036" w:rsidRDefault="00000000" w:rsidP="006000E4">
      <w:pPr>
        <w:pStyle w:val="NormalWeb"/>
        <w:spacing w:before="0" w:beforeAutospacing="0" w:after="0" w:afterAutospacing="0" w:line="360" w:lineRule="auto"/>
        <w:jc w:val="both"/>
        <w:divId w:val="92550802"/>
      </w:pPr>
      <w:r w:rsidRPr="00742036">
        <w:t>Ley de ingresos 2022</w:t>
      </w:r>
    </w:p>
    <w:p w14:paraId="4029E03D" w14:textId="77777777" w:rsidR="00277C24" w:rsidRPr="00742036" w:rsidRDefault="00000000" w:rsidP="006000E4">
      <w:pPr>
        <w:pStyle w:val="NormalWeb"/>
        <w:spacing w:before="0" w:beforeAutospacing="0" w:after="0" w:afterAutospacing="0" w:line="360" w:lineRule="auto"/>
        <w:jc w:val="both"/>
        <w:divId w:val="92550802"/>
      </w:pPr>
      <w:r w:rsidRPr="00742036">
        <w:t xml:space="preserve">l) Aquellos usuarios clasificados como uso doméstico que acrediten ante el </w:t>
      </w:r>
      <w:proofErr w:type="spellStart"/>
      <w:r w:rsidRPr="00742036">
        <w:t>SAPAL</w:t>
      </w:r>
      <w:proofErr w:type="spellEnd"/>
      <w:r w:rsidRPr="00742036">
        <w:t xml:space="preserve"> mediante la documentación oficial correspondiente, estar en una condición de adulto mayor o alguna discapacidad, recibirán un subsidio en el pago de las cuotas establecidas en esta fracción por una asignación gratuita de un metro cúbico mensual por usuario acreditado (equivalente a 33 litros de agua potable diarios por acreditado). </w:t>
      </w:r>
    </w:p>
    <w:p w14:paraId="224988CD" w14:textId="77777777" w:rsidR="00277C24" w:rsidRPr="00742036" w:rsidRDefault="00277C24" w:rsidP="006000E4">
      <w:pPr>
        <w:pStyle w:val="NormalWeb"/>
        <w:spacing w:before="0" w:beforeAutospacing="0" w:after="0" w:afterAutospacing="0" w:line="360" w:lineRule="auto"/>
        <w:jc w:val="both"/>
        <w:divId w:val="92550802"/>
      </w:pPr>
    </w:p>
    <w:p w14:paraId="0DBCA3DD" w14:textId="218C669E" w:rsidR="00FA38A6" w:rsidRPr="00742036" w:rsidRDefault="00000000" w:rsidP="006000E4">
      <w:pPr>
        <w:pStyle w:val="NormalWeb"/>
        <w:spacing w:before="0" w:beforeAutospacing="0" w:after="0" w:afterAutospacing="0" w:line="360" w:lineRule="auto"/>
        <w:jc w:val="both"/>
        <w:divId w:val="92550802"/>
      </w:pPr>
      <w:r w:rsidRPr="00742036">
        <w:t>El consumo excedente a dicha asignación deberá ser pagado mensualmente de conformidad con las tarifas correspondientes, con base en la tabla contenida en el inciso a, uso doméstico de esta fracción, así como su cuota base. El incentivo a que se refiere esta fracción beneficiará únicamente a los usuarios que no tengan adeudos por concepto de servicios de agua potable y alcantarillado.</w:t>
      </w:r>
    </w:p>
    <w:p w14:paraId="18E6FBF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05C68A0"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Lo anterior se aplicará solo a un domicilio por interesado y solo por una condición de las mencionadas a partir de su acreditación, en el siguiente mes de consumo. El </w:t>
      </w:r>
      <w:proofErr w:type="spellStart"/>
      <w:r w:rsidRPr="00742036">
        <w:t>SAPAL</w:t>
      </w:r>
      <w:proofErr w:type="spellEnd"/>
      <w:r w:rsidRPr="00742036">
        <w:t xml:space="preserve"> comprobará anualmente, que el acreditado aún habite en el domicilio en el que se aplicó el beneficio, </w:t>
      </w:r>
      <w:proofErr w:type="gramStart"/>
      <w:r w:rsidRPr="00742036">
        <w:t>de acuerdo a</w:t>
      </w:r>
      <w:proofErr w:type="gramEnd"/>
      <w:r w:rsidRPr="00742036">
        <w:t xml:space="preserve"> los mecanismos que para tal efecto establezca </w:t>
      </w:r>
      <w:proofErr w:type="spellStart"/>
      <w:r w:rsidRPr="00742036">
        <w:t>SAPAL</w:t>
      </w:r>
      <w:proofErr w:type="spellEnd"/>
      <w:r w:rsidRPr="00742036">
        <w:t>.</w:t>
      </w:r>
    </w:p>
    <w:p w14:paraId="2426A9A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A482CE2" w14:textId="77777777" w:rsidR="00FA38A6" w:rsidRPr="00742036" w:rsidRDefault="00000000" w:rsidP="006000E4">
      <w:pPr>
        <w:pStyle w:val="NormalWeb"/>
        <w:spacing w:before="0" w:beforeAutospacing="0" w:after="0" w:afterAutospacing="0" w:line="360" w:lineRule="auto"/>
        <w:jc w:val="both"/>
        <w:divId w:val="92550802"/>
      </w:pPr>
      <w:r w:rsidRPr="00742036">
        <w:t>Ley de ingresos 2023</w:t>
      </w:r>
    </w:p>
    <w:p w14:paraId="3DEECE8A"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 Aquellos usuarios clasificados como uso doméstico que acrediten ante el </w:t>
      </w:r>
      <w:proofErr w:type="spellStart"/>
      <w:r w:rsidRPr="00742036">
        <w:t>SAPAL</w:t>
      </w:r>
      <w:proofErr w:type="spellEnd"/>
      <w:r w:rsidRPr="00742036">
        <w:t xml:space="preserve"> mediante la documentación oficial correspondiente, estar en una condición de adulto mayor o alguna discapacidad, recibirán un subsidio en el pago de las cuotas establecidas en esta fracción por una bonificación mensual de $26.37 por usuario acreditado El consumo excedente a dicha asignación deberá ser pagado mensualmente de conformidad con las tarifas correspondientes, con base en la tabla contenida en el inciso a, uso doméstico de esta fracción, así como su cuota base. El incentivo a que se refiere esta fracción beneficiará únicamente a los usuarios que no tengan adeudos por concepto de servicios de agua potable y alcantarillado.</w:t>
      </w:r>
    </w:p>
    <w:p w14:paraId="0D76687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2925907"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Lo anterior se aplicará solo a un domicilio por interesado y solo por una condición de las mencionadas a partir de su acreditación, en el siguiente mes de consumo. El </w:t>
      </w:r>
      <w:proofErr w:type="spellStart"/>
      <w:r w:rsidRPr="00742036">
        <w:t>SAPAL</w:t>
      </w:r>
      <w:proofErr w:type="spellEnd"/>
      <w:r w:rsidRPr="00742036">
        <w:t xml:space="preserve"> comprobará anualmente, que el acreditado aún habite en el domicilio en el que se aplicó el beneficio, </w:t>
      </w:r>
      <w:proofErr w:type="gramStart"/>
      <w:r w:rsidRPr="00742036">
        <w:t>de acuerdo a</w:t>
      </w:r>
      <w:proofErr w:type="gramEnd"/>
      <w:r w:rsidRPr="00742036">
        <w:t xml:space="preserve"> los mecanismos que para tal efecto establezca </w:t>
      </w:r>
      <w:proofErr w:type="spellStart"/>
      <w:r w:rsidRPr="00742036">
        <w:t>SAPAL</w:t>
      </w:r>
      <w:proofErr w:type="spellEnd"/>
      <w:r w:rsidRPr="00742036">
        <w:t>.</w:t>
      </w:r>
    </w:p>
    <w:p w14:paraId="136E131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0DE75DB" w14:textId="77777777" w:rsidR="00FA38A6" w:rsidRPr="00742036" w:rsidRDefault="00000000" w:rsidP="006000E4">
      <w:pPr>
        <w:pStyle w:val="NormalWeb"/>
        <w:spacing w:before="0" w:beforeAutospacing="0" w:after="0" w:afterAutospacing="0" w:line="360" w:lineRule="auto"/>
        <w:jc w:val="both"/>
        <w:divId w:val="92550802"/>
      </w:pPr>
      <w:r w:rsidRPr="00742036">
        <w:t>Con el propósito de que esta medida de beneficio sea más tangible y de mayor medida para los usuarios que tienen bajos consumos, proponemos que se sustituya la asignación de 1 metro cúbico por persona de estas características en cada hogar y se le aplique la bonificación de $26.37 por cada persona.</w:t>
      </w:r>
    </w:p>
    <w:p w14:paraId="715BFDA4"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w:t>
      </w:r>
    </w:p>
    <w:p w14:paraId="711E676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La determinación de los $26.37 se debe a que ese es el costo que tiene </w:t>
      </w:r>
      <w:proofErr w:type="spellStart"/>
      <w:r w:rsidRPr="00742036">
        <w:t>SAPAL</w:t>
      </w:r>
      <w:proofErr w:type="spellEnd"/>
      <w:r w:rsidRPr="00742036">
        <w:t xml:space="preserve"> por cada metro cúbico de agua potable que hace llegar a cada domicilio. </w:t>
      </w:r>
    </w:p>
    <w:p w14:paraId="3672A6B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772F739" w14:textId="77777777" w:rsidR="00FA38A6" w:rsidRPr="00742036" w:rsidRDefault="00000000" w:rsidP="006000E4">
      <w:pPr>
        <w:pStyle w:val="NormalWeb"/>
        <w:spacing w:before="0" w:beforeAutospacing="0" w:after="0" w:afterAutospacing="0" w:line="360" w:lineRule="auto"/>
        <w:jc w:val="both"/>
        <w:divId w:val="92550802"/>
      </w:pPr>
      <w:r w:rsidRPr="00742036">
        <w:t>Cuando se le asigna un metro cúbico por persona, se resta al consumo ese metro y se cobra lo que resulte una vez disminuido el importe.</w:t>
      </w:r>
    </w:p>
    <w:p w14:paraId="408334C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48B8AF0" w14:textId="77777777" w:rsidR="00FA38A6" w:rsidRPr="00742036" w:rsidRDefault="00000000" w:rsidP="006000E4">
      <w:pPr>
        <w:pStyle w:val="NormalWeb"/>
        <w:spacing w:before="0" w:beforeAutospacing="0" w:after="0" w:afterAutospacing="0" w:line="360" w:lineRule="auto"/>
        <w:jc w:val="both"/>
        <w:divId w:val="92550802"/>
      </w:pPr>
      <w:r w:rsidRPr="00742036">
        <w:t>Lo anterior significa que si el usuario consume 8 metros cúbicos al mes se le cobra el importe que corresponda a siete y, en caso de que dos personas de tercera edad vivan en el mismo domicilio, se le descuentan dos metros cúbicos y pagan el importe que corresponde a seis metros cúbicos.</w:t>
      </w:r>
    </w:p>
    <w:p w14:paraId="785DBCD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F22E2B8" w14:textId="77777777" w:rsidR="00FA38A6" w:rsidRPr="00742036" w:rsidRDefault="00000000" w:rsidP="006000E4">
      <w:pPr>
        <w:pStyle w:val="NormalWeb"/>
        <w:spacing w:before="0" w:beforeAutospacing="0" w:after="0" w:afterAutospacing="0" w:line="360" w:lineRule="auto"/>
        <w:jc w:val="both"/>
        <w:divId w:val="92550802"/>
      </w:pPr>
      <w:r w:rsidRPr="00742036">
        <w:t>Para determinar si el cambio de mecánica beneficia a las personas, elaboramos una tabla donde se puede ver cuánto se ahorran mediante la mecánica de metro cúbico y cuanto mediante el descuento económico de los $26.37 por persona.</w:t>
      </w:r>
    </w:p>
    <w:p w14:paraId="3860797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821D001" w14:textId="77777777" w:rsidR="00FA38A6" w:rsidRPr="00742036" w:rsidRDefault="00000000" w:rsidP="006000E4">
      <w:pPr>
        <w:pStyle w:val="NormalWeb"/>
        <w:spacing w:before="0" w:beforeAutospacing="0" w:after="0" w:afterAutospacing="0" w:line="360" w:lineRule="auto"/>
        <w:jc w:val="both"/>
        <w:divId w:val="92550802"/>
      </w:pPr>
      <w:r w:rsidRPr="00742036">
        <w:t>Si convertimos esta medida de metros a pesos, se puede notar claramente el impacto del beneficio.</w:t>
      </w:r>
    </w:p>
    <w:p w14:paraId="7435B284" w14:textId="77777777" w:rsidR="00FA38A6" w:rsidRPr="00742036" w:rsidRDefault="00000000" w:rsidP="006000E4">
      <w:pPr>
        <w:pStyle w:val="NormalWeb"/>
        <w:spacing w:before="0" w:beforeAutospacing="0" w:after="0" w:afterAutospacing="0" w:line="360" w:lineRule="auto"/>
        <w:jc w:val="both"/>
        <w:divId w:val="92550802"/>
      </w:pPr>
      <w:r w:rsidRPr="00742036">
        <w:t> </w:t>
      </w:r>
    </w:p>
    <w:tbl>
      <w:tblPr>
        <w:tblW w:w="1000" w:type="pct"/>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8"/>
        <w:gridCol w:w="952"/>
        <w:gridCol w:w="1241"/>
        <w:gridCol w:w="1341"/>
        <w:gridCol w:w="1119"/>
        <w:gridCol w:w="1241"/>
        <w:gridCol w:w="1341"/>
      </w:tblGrid>
      <w:tr w:rsidR="00FA38A6" w:rsidRPr="00742036" w14:paraId="39AD7489" w14:textId="77777777" w:rsidTr="00277C24">
        <w:trPr>
          <w:divId w:val="92550802"/>
          <w:trHeight w:val="227"/>
          <w:tblHeader/>
        </w:trPr>
        <w:tc>
          <w:tcPr>
            <w:tcW w:w="714" w:type="pct"/>
            <w:tcBorders>
              <w:top w:val="dotted" w:sz="8" w:space="0" w:color="auto"/>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4B0E715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M3</w:t>
            </w:r>
          </w:p>
        </w:tc>
        <w:tc>
          <w:tcPr>
            <w:tcW w:w="714" w:type="pc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041E9BA1"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dic. 2022</w:t>
            </w:r>
          </w:p>
        </w:tc>
        <w:tc>
          <w:tcPr>
            <w:tcW w:w="714" w:type="pc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2545297C"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Ahorro 2022</w:t>
            </w:r>
          </w:p>
        </w:tc>
        <w:tc>
          <w:tcPr>
            <w:tcW w:w="714" w:type="pc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69554426"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A pagar 2022</w:t>
            </w:r>
          </w:p>
        </w:tc>
        <w:tc>
          <w:tcPr>
            <w:tcW w:w="714" w:type="pc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0724584D" w14:textId="77777777" w:rsidR="00FA38A6" w:rsidRPr="00742036" w:rsidRDefault="00000000" w:rsidP="00277C24">
            <w:pPr>
              <w:pStyle w:val="NormalWeb"/>
              <w:spacing w:before="0" w:beforeAutospacing="0" w:after="0" w:afterAutospacing="0" w:line="360" w:lineRule="auto"/>
              <w:jc w:val="center"/>
              <w:rPr>
                <w:sz w:val="20"/>
                <w:szCs w:val="20"/>
              </w:rPr>
            </w:pPr>
            <w:proofErr w:type="spellStart"/>
            <w:r w:rsidRPr="00742036">
              <w:rPr>
                <w:sz w:val="20"/>
                <w:szCs w:val="20"/>
              </w:rPr>
              <w:t>Ener</w:t>
            </w:r>
            <w:proofErr w:type="spellEnd"/>
            <w:r w:rsidRPr="00742036">
              <w:rPr>
                <w:sz w:val="20"/>
                <w:szCs w:val="20"/>
              </w:rPr>
              <w:t>. 2023</w:t>
            </w:r>
          </w:p>
        </w:tc>
        <w:tc>
          <w:tcPr>
            <w:tcW w:w="714" w:type="pc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185C2411"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Ahorro 2023</w:t>
            </w:r>
          </w:p>
        </w:tc>
        <w:tc>
          <w:tcPr>
            <w:tcW w:w="714" w:type="pc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21E06C74"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A pagar 2023</w:t>
            </w:r>
          </w:p>
        </w:tc>
      </w:tr>
      <w:tr w:rsidR="00FA38A6" w:rsidRPr="00742036" w14:paraId="4BF39686"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4E5C6FCE"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1</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B3A08FA"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$ 121.38</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C77422E"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$ 9.16</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6328CA4"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$ 112.22</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6C4A56AD"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$ 127.45</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7AEC28A6"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0E0679B"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$ 101.08</w:t>
            </w:r>
          </w:p>
        </w:tc>
      </w:tr>
      <w:tr w:rsidR="00FA38A6" w:rsidRPr="00742036" w14:paraId="24E3DC3F"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5AE27E20"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2</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3E0D7D99"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$ 130.54</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698269B"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$ 9.22</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360DE1D9"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$ 121.33</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D9E1DFE"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$ 136.61</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5F18326"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D411588"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$ 110.24</w:t>
            </w:r>
          </w:p>
        </w:tc>
      </w:tr>
      <w:tr w:rsidR="00FA38A6" w:rsidRPr="00742036" w14:paraId="72A143D3"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54852E8F"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3</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457FD57"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$ 139.81</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E9EC0D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$ 9.28</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7B587721"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$ 130.53</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BDF1F5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$ 145.88</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9C1BA8D"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681E6F50"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$ 119.51</w:t>
            </w:r>
          </w:p>
        </w:tc>
      </w:tr>
      <w:tr w:rsidR="00FA38A6" w:rsidRPr="00742036" w14:paraId="789E9CC0"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2FB3E7D8"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4</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3D21C6B"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$ 149.22</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E98EB4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$ 9.33</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B868AF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$ 139.89</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38DD17D"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$ 155.28</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2AA8540"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62C69DBF"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$ 128.91</w:t>
            </w:r>
          </w:p>
        </w:tc>
      </w:tr>
      <w:tr w:rsidR="00FA38A6" w:rsidRPr="00742036" w14:paraId="4B82C1C9"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77F065F6"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5</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C848414"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$ 158.70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62CBDAE4"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$ 9.38</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1993EAF"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$ 149.32</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F06A1F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$ 164.77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C7FFA70"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4B76AA3"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$ 138.40</w:t>
            </w:r>
          </w:p>
        </w:tc>
      </w:tr>
      <w:tr w:rsidR="00FA38A6" w:rsidRPr="00742036" w14:paraId="2199F3D7"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72511C4D"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6</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CB79F79"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$ 168.30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B6DB53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$ 9.44</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ACD7A5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$ 158.86</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7DB050B"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$ 174.36</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85D3BA1"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3BC57804"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$ 147.99</w:t>
            </w:r>
          </w:p>
        </w:tc>
      </w:tr>
      <w:tr w:rsidR="00FA38A6" w:rsidRPr="00742036" w14:paraId="36755E1F"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2A2C5666"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1FB51FD"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$ 177.99</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184FC9A"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$ 9.49</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5DB6170"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$ 168.50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C35C6BA"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$ 184.06</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6159A86"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5D5CF0F"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$ 157.69</w:t>
            </w:r>
          </w:p>
        </w:tc>
      </w:tr>
      <w:tr w:rsidR="00FA38A6" w:rsidRPr="00742036" w14:paraId="4B92230D"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4FA8A5C6"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8</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3EC86F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$ 187.79</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7402194D"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$ 9.55</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F9196F0"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$ 178.24</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F582152"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$ 193.86</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303201A"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39F37311"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$ 167.49</w:t>
            </w:r>
          </w:p>
        </w:tc>
      </w:tr>
      <w:tr w:rsidR="00FA38A6" w:rsidRPr="00742036" w14:paraId="4BB5E833"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40577553"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lastRenderedPageBreak/>
              <w:t>9</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763CD58E"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$ 197.78</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6D991B7"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$ 9.60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33B7C6F7"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$ 188.18</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C58AF06"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$ 203.85</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613F42FB"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2F9942A"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$ 177.48</w:t>
            </w:r>
          </w:p>
        </w:tc>
      </w:tr>
      <w:tr w:rsidR="00FA38A6" w:rsidRPr="00742036" w14:paraId="74788F71"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1C99B74F"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10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01A0FD0"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$ 207.80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2DD8EA9"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$ 9.65</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8B692AE"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$ 198.15</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6F25FA4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$ 213.87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EFF19D6"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3B8EE874"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$ 187.50</w:t>
            </w:r>
          </w:p>
        </w:tc>
      </w:tr>
      <w:tr w:rsidR="00FA38A6" w:rsidRPr="00742036" w14:paraId="2F0EA481"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5023D211"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11</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93EC54C"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$ 217.93</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823B66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$ 9.71</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D192CF7"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$ 208.22</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69DEC543"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$ 224.00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2428AC3"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6DD21222"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$ 197.63</w:t>
            </w:r>
          </w:p>
        </w:tc>
      </w:tr>
      <w:tr w:rsidR="00FA38A6" w:rsidRPr="00742036" w14:paraId="5943D365"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5FC9AFF8"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12</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770A56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$ 228.16</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785E78A"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$ 10.71</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710566E"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$ 217.45</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8D05D68"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$ 239.57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0C9C0F0A"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9F9A535"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$ 213.20</w:t>
            </w:r>
          </w:p>
        </w:tc>
      </w:tr>
      <w:tr w:rsidR="00FA38A6" w:rsidRPr="00742036" w14:paraId="1D8B7AA5"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1A11AE2C"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13</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335397B7"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$ 249.90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8F01722"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$ 11.70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1DB42A0D"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$ 238.20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3BDFF21"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$ 262.40</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4AF156A0"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7951676"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$ 236.03</w:t>
            </w:r>
          </w:p>
        </w:tc>
      </w:tr>
      <w:tr w:rsidR="00FA38A6" w:rsidRPr="00742036" w14:paraId="29F3AECF" w14:textId="77777777" w:rsidTr="00277C24">
        <w:trPr>
          <w:divId w:val="92550802"/>
          <w:trHeight w:val="227"/>
        </w:trPr>
        <w:tc>
          <w:tcPr>
            <w:tcW w:w="714" w:type="pct"/>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0AECD440"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14</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3A975997"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$ 273.52</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5B54D47D"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$ 12.71</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6068A90F"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$ 260.81</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2A2A82A3"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$ 287.19</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3BE2670E"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$ 26.37</w:t>
            </w:r>
          </w:p>
        </w:tc>
        <w:tc>
          <w:tcPr>
            <w:tcW w:w="714" w:type="pct"/>
            <w:tcBorders>
              <w:top w:val="dotted" w:sz="2" w:space="0" w:color="auto"/>
              <w:left w:val="dotted" w:sz="2" w:space="0" w:color="auto"/>
              <w:bottom w:val="dotted" w:sz="2" w:space="0" w:color="auto"/>
              <w:right w:val="dotted" w:sz="2" w:space="0" w:color="auto"/>
            </w:tcBorders>
            <w:noWrap/>
            <w:tcMar>
              <w:top w:w="0" w:type="dxa"/>
              <w:left w:w="70" w:type="dxa"/>
              <w:bottom w:w="0" w:type="dxa"/>
              <w:right w:w="70" w:type="dxa"/>
            </w:tcMar>
            <w:vAlign w:val="center"/>
            <w:hideMark/>
          </w:tcPr>
          <w:p w14:paraId="779854A1" w14:textId="77777777" w:rsidR="00FA38A6" w:rsidRPr="00742036" w:rsidRDefault="00000000" w:rsidP="00277C24">
            <w:pPr>
              <w:pStyle w:val="NormalWeb"/>
              <w:spacing w:before="0" w:beforeAutospacing="0" w:after="0" w:afterAutospacing="0" w:line="360" w:lineRule="auto"/>
              <w:jc w:val="center"/>
              <w:rPr>
                <w:sz w:val="20"/>
                <w:szCs w:val="20"/>
              </w:rPr>
            </w:pPr>
            <w:r w:rsidRPr="00742036">
              <w:rPr>
                <w:sz w:val="20"/>
                <w:szCs w:val="20"/>
              </w:rPr>
              <w:t>$ 260.82</w:t>
            </w:r>
          </w:p>
        </w:tc>
      </w:tr>
    </w:tbl>
    <w:p w14:paraId="0485FAA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2EE1FD4" w14:textId="77777777" w:rsidR="00FA38A6" w:rsidRPr="00742036" w:rsidRDefault="00000000" w:rsidP="006000E4">
      <w:pPr>
        <w:pStyle w:val="NormalWeb"/>
        <w:spacing w:before="0" w:beforeAutospacing="0" w:after="0" w:afterAutospacing="0" w:line="360" w:lineRule="auto"/>
        <w:jc w:val="both"/>
        <w:divId w:val="92550802"/>
      </w:pPr>
      <w:r w:rsidRPr="00742036">
        <w:t>En la tabla se puede observar, por ejemplo, que, si en el domicilio del beneficiado se consume 6 metros cúbicos, tendrán un descuento de $9.44 con la mecánica actual y con la propuesta de modificación se le descontarían $26.37.</w:t>
      </w:r>
    </w:p>
    <w:p w14:paraId="2447DA3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38B2D6B" w14:textId="77777777" w:rsidR="00FA38A6" w:rsidRPr="00742036" w:rsidRDefault="00000000" w:rsidP="006000E4">
      <w:pPr>
        <w:pStyle w:val="NormalWeb"/>
        <w:spacing w:before="0" w:beforeAutospacing="0" w:after="0" w:afterAutospacing="0" w:line="360" w:lineRule="auto"/>
        <w:jc w:val="both"/>
        <w:divId w:val="92550802"/>
      </w:pPr>
      <w:r w:rsidRPr="00742036">
        <w:t>Ese usuario pagaría $168.30 en diciembre del 2022 y, aun con el incremento de la tarifa, estaría pagando $147.99 en enero del 2023.</w:t>
      </w:r>
    </w:p>
    <w:p w14:paraId="3D5A5FF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F20C845"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También en la tabla se observa que es de mayor beneficio descontar los $26.37 ya que en consumos iguales o menores a 14 metros cúbicos la diferencia les favorece y solo en consumos mayores les conviene la dotación del metro cúbico, pero la gran mayoría de los usuarios se encuentra en consumos bajos y también ahí se encuentra la población más vulnerable. </w:t>
      </w:r>
    </w:p>
    <w:p w14:paraId="37AFDFB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126A22F" w14:textId="77777777" w:rsidR="00FA38A6" w:rsidRPr="00742036" w:rsidRDefault="00000000" w:rsidP="006000E4">
      <w:pPr>
        <w:pStyle w:val="NormalWeb"/>
        <w:spacing w:before="0" w:beforeAutospacing="0" w:after="0" w:afterAutospacing="0" w:line="360" w:lineRule="auto"/>
        <w:jc w:val="both"/>
        <w:divId w:val="92550802"/>
      </w:pPr>
      <w:r w:rsidRPr="00742036">
        <w:t>En lo relacionado con el Artículo 16, fracción III, por los derechos de incorporación a la red de agua potable y red de alcantarillado, en el inciso a) se precisa el texto para que se tenga claro en qué casos procede el cobro de derechos de incorporación adicionales.</w:t>
      </w:r>
    </w:p>
    <w:p w14:paraId="7228C71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16A3A9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el inciso b)</w:t>
      </w:r>
      <w:r w:rsidRPr="00742036">
        <w:t xml:space="preserve"> se propone subir el límite de referencia de área privativa para lotes o viviendas residenciales.</w:t>
      </w:r>
    </w:p>
    <w:p w14:paraId="03564AC3"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w:t>
      </w:r>
    </w:p>
    <w:p w14:paraId="207ECC25" w14:textId="77777777"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t>Por lo que respecta al inciso a) dice la ley vigente</w:t>
      </w:r>
    </w:p>
    <w:p w14:paraId="3B6A6ED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D2B58A4" w14:textId="77777777"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t>III. Derechos de incorporación a la red de agua potable y red de alcantarillado</w:t>
      </w:r>
    </w:p>
    <w:p w14:paraId="02F4754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744F033" w14:textId="77777777" w:rsidR="00FA38A6" w:rsidRPr="00742036" w:rsidRDefault="00000000" w:rsidP="006000E4">
      <w:pPr>
        <w:pStyle w:val="NormalWeb"/>
        <w:spacing w:before="0" w:beforeAutospacing="0" w:after="0" w:afterAutospacing="0" w:line="360" w:lineRule="auto"/>
        <w:jc w:val="both"/>
        <w:divId w:val="92550802"/>
      </w:pPr>
      <w:r w:rsidRPr="00742036">
        <w:t>a) Para la incorporación de nuevas urbanizaciones, desarrollos habitacionales o la conexión de predios ya urbanizados que demanden el servicio por primera vez o incremento de los mismos, en función del uso, población a servir, jardines, terracerías y construcciones en proyecto o existentes en la zona de servicios establecida por la autoridad municipal en materia de uso del suelo, deberán cubrir por una sola vez de acuerdo a la demanda máxima diaria por litro por segundo que se requiera, la incorporación a la red de agua potable y red de alcantarillado, incluyendo el costo marginal, para la mayor capacidad en el desalojo de efluentes, utilizando como base los importes mencionados en esta fracción.</w:t>
      </w:r>
    </w:p>
    <w:p w14:paraId="2ABFBD9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8D8BAA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D7D2AA6" w14:textId="77777777"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t>Y para la ley 2023 proponemos modificación al texto de acuerdo con lo siguiente:</w:t>
      </w:r>
    </w:p>
    <w:p w14:paraId="55DA12EC" w14:textId="77777777"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t> </w:t>
      </w:r>
    </w:p>
    <w:p w14:paraId="2A14C1CD" w14:textId="77777777"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t>III. Derechos de incorporación a la red de agua potable y red de alcantarillado</w:t>
      </w:r>
    </w:p>
    <w:p w14:paraId="795B95A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98A4DF7"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Para la incorporación de nuevas urbanizaciones, desarrollos habitacionales o la conexión de predios ya urbanizados que demanden el servicio por primera vez , divisiones de predios o incremento de los mismos, en función del uso, población a servir, jardines, terracerías y construcciones en proyecto o existentes en la zona de servicios establecida por la autoridad municipal en materia de uso del suelo, deberán cubrir por una sola vez de acuerdo a la demanda máxima diaria por litro por segundo que se requiera, la incorporación a la red de agua potable y red de alcantarillado, </w:t>
      </w:r>
      <w:r w:rsidRPr="00742036">
        <w:lastRenderedPageBreak/>
        <w:t>incluyendo el costo marginal, para la mayor capacidad en el desalojo de efluentes, utilizando como base los importes mencionados en esta fracción.  En los casos que se registre un incremento en la demanda con relación al gasto que hubiera sido autorizado, el usuario deberá paga la diferencia que resulte y se le aplicarán los precios vigentes al momento del ajuste correspondiente.</w:t>
      </w:r>
    </w:p>
    <w:p w14:paraId="59DDCC1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CEB02D1"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En el primer cambio se refiere a que se adiciona el texto “división de predios” porque existen casos en donde se divide el lote que ocupa una vivienda y se construye ahí una segunda o tercera vivienda. Para esos casos y considerando que se amplían las demandas de agua al existir una nueva vivienda, aplica el cobro de los derechos de acuerdo con los metros cuadrados del área privativa de la vivienda o viviendas que se adiciones a lo originalmente </w:t>
      </w:r>
      <w:proofErr w:type="spellStart"/>
      <w:r w:rsidRPr="00742036">
        <w:t>sautorizado</w:t>
      </w:r>
      <w:proofErr w:type="spellEnd"/>
      <w:r w:rsidRPr="00742036">
        <w:t>.</w:t>
      </w:r>
    </w:p>
    <w:p w14:paraId="4ED7E6D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BBEA010"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El segundo cambio, </w:t>
      </w:r>
      <w:proofErr w:type="gramStart"/>
      <w:r w:rsidRPr="00742036">
        <w:t>dentro de la mismo inciso</w:t>
      </w:r>
      <w:proofErr w:type="gramEnd"/>
      <w:r w:rsidRPr="00742036">
        <w:t xml:space="preserve"> a) obedece a que, a propósito de lo comentado en el párrafo anterior, resulta necesario aclarar que la modificación de las demandas de agua autorizadas, o el gasto (Q) que le hubiera sido concedido en la factibilidad correspondiente, generan una obligación de pago extra.</w:t>
      </w:r>
    </w:p>
    <w:p w14:paraId="6B0F723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A9E3B4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En lo que se refiere al inciso b), se propone </w:t>
      </w:r>
      <w:proofErr w:type="gramStart"/>
      <w:r w:rsidRPr="00742036">
        <w:rPr>
          <w:b/>
          <w:bCs/>
        </w:rPr>
        <w:t>que</w:t>
      </w:r>
      <w:proofErr w:type="gramEnd"/>
      <w:r w:rsidRPr="00742036">
        <w:rPr>
          <w:b/>
          <w:bCs/>
        </w:rPr>
        <w:t xml:space="preserve"> en la tabla del numeral I</w:t>
      </w:r>
      <w:r w:rsidRPr="00742036">
        <w:t xml:space="preserve">, se amplie a 1,000 metros cuadrados el límite del área privativa para el cobro por derechos de incorporación </w:t>
      </w:r>
    </w:p>
    <w:p w14:paraId="3354870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CCD03E4" w14:textId="77777777" w:rsidR="00FA38A6" w:rsidRPr="00742036" w:rsidRDefault="00000000" w:rsidP="006000E4">
      <w:pPr>
        <w:pStyle w:val="NormalWeb"/>
        <w:spacing w:before="0" w:beforeAutospacing="0" w:after="0" w:afterAutospacing="0" w:line="360" w:lineRule="auto"/>
        <w:jc w:val="both"/>
        <w:divId w:val="92550802"/>
      </w:pPr>
      <w:r w:rsidRPr="00742036">
        <w:t>Ley de ingresos 2022</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09"/>
        <w:gridCol w:w="1931"/>
        <w:gridCol w:w="1760"/>
        <w:gridCol w:w="2097"/>
        <w:gridCol w:w="1604"/>
      </w:tblGrid>
      <w:tr w:rsidR="00FA38A6" w:rsidRPr="00742036" w14:paraId="70E5A0F7" w14:textId="77777777">
        <w:trPr>
          <w:divId w:val="92550802"/>
          <w:tblHeader/>
          <w:jc w:val="center"/>
        </w:trPr>
        <w:tc>
          <w:tcPr>
            <w:tcW w:w="939" w:type="pct"/>
            <w:tcBorders>
              <w:top w:val="single" w:sz="8" w:space="0" w:color="000000"/>
              <w:left w:val="single" w:sz="8" w:space="0" w:color="000000"/>
              <w:bottom w:val="single" w:sz="8" w:space="0" w:color="000000"/>
              <w:right w:val="single" w:sz="8" w:space="0" w:color="000000"/>
            </w:tcBorders>
            <w:vAlign w:val="center"/>
            <w:hideMark/>
          </w:tcPr>
          <w:p w14:paraId="701B0E5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lastRenderedPageBreak/>
              <w:t>Tipo de vivienda</w:t>
            </w:r>
          </w:p>
        </w:tc>
        <w:tc>
          <w:tcPr>
            <w:tcW w:w="1061" w:type="pct"/>
            <w:tcBorders>
              <w:top w:val="single" w:sz="8" w:space="0" w:color="000000"/>
              <w:left w:val="nil"/>
              <w:bottom w:val="single" w:sz="8" w:space="0" w:color="000000"/>
              <w:right w:val="single" w:sz="8" w:space="0" w:color="000000"/>
            </w:tcBorders>
            <w:vAlign w:val="center"/>
            <w:hideMark/>
          </w:tcPr>
          <w:p w14:paraId="590197D0"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Superficie de lote o área privativa condominal</w:t>
            </w:r>
          </w:p>
        </w:tc>
        <w:tc>
          <w:tcPr>
            <w:tcW w:w="967" w:type="pct"/>
            <w:tcBorders>
              <w:top w:val="single" w:sz="8" w:space="0" w:color="000000"/>
              <w:left w:val="nil"/>
              <w:bottom w:val="single" w:sz="8" w:space="0" w:color="000000"/>
              <w:right w:val="single" w:sz="8" w:space="0" w:color="000000"/>
            </w:tcBorders>
            <w:vAlign w:val="center"/>
            <w:hideMark/>
          </w:tcPr>
          <w:p w14:paraId="2D29E49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Importe base</w:t>
            </w:r>
          </w:p>
        </w:tc>
        <w:tc>
          <w:tcPr>
            <w:tcW w:w="1152" w:type="pct"/>
            <w:tcBorders>
              <w:top w:val="single" w:sz="8" w:space="0" w:color="000000"/>
              <w:left w:val="nil"/>
              <w:bottom w:val="single" w:sz="8" w:space="0" w:color="000000"/>
              <w:right w:val="single" w:sz="8" w:space="0" w:color="000000"/>
            </w:tcBorders>
            <w:vAlign w:val="center"/>
            <w:hideMark/>
          </w:tcPr>
          <w:p w14:paraId="3B3399D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Superficie adicional de lote o área privativa condominal</w:t>
            </w:r>
          </w:p>
        </w:tc>
        <w:tc>
          <w:tcPr>
            <w:tcW w:w="881" w:type="pct"/>
            <w:tcBorders>
              <w:top w:val="single" w:sz="8" w:space="0" w:color="000000"/>
              <w:left w:val="nil"/>
              <w:bottom w:val="single" w:sz="8" w:space="0" w:color="000000"/>
              <w:right w:val="single" w:sz="8" w:space="0" w:color="000000"/>
            </w:tcBorders>
            <w:vAlign w:val="center"/>
            <w:hideMark/>
          </w:tcPr>
          <w:p w14:paraId="45A1F29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Por m² o fracción adicional</w:t>
            </w:r>
          </w:p>
        </w:tc>
      </w:tr>
      <w:tr w:rsidR="00FA38A6" w:rsidRPr="00742036" w14:paraId="34BD74BE" w14:textId="77777777">
        <w:trPr>
          <w:divId w:val="92550802"/>
          <w:jc w:val="center"/>
        </w:trPr>
        <w:tc>
          <w:tcPr>
            <w:tcW w:w="939" w:type="pct"/>
            <w:tcBorders>
              <w:top w:val="nil"/>
              <w:left w:val="single" w:sz="8" w:space="0" w:color="000000"/>
              <w:bottom w:val="single" w:sz="8" w:space="0" w:color="000000"/>
              <w:right w:val="single" w:sz="8" w:space="0" w:color="000000"/>
            </w:tcBorders>
            <w:vAlign w:val="center"/>
            <w:hideMark/>
          </w:tcPr>
          <w:p w14:paraId="345D1074"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Residencial</w:t>
            </w:r>
          </w:p>
        </w:tc>
        <w:tc>
          <w:tcPr>
            <w:tcW w:w="1061" w:type="pct"/>
            <w:tcBorders>
              <w:top w:val="nil"/>
              <w:left w:val="nil"/>
              <w:bottom w:val="single" w:sz="8" w:space="0" w:color="000000"/>
              <w:right w:val="single" w:sz="8" w:space="0" w:color="000000"/>
            </w:tcBorders>
            <w:vAlign w:val="center"/>
            <w:hideMark/>
          </w:tcPr>
          <w:p w14:paraId="714CFB31"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Iguales o menores a 105 m²</w:t>
            </w:r>
          </w:p>
        </w:tc>
        <w:tc>
          <w:tcPr>
            <w:tcW w:w="967" w:type="pct"/>
            <w:tcBorders>
              <w:top w:val="nil"/>
              <w:left w:val="nil"/>
              <w:bottom w:val="single" w:sz="8" w:space="0" w:color="000000"/>
              <w:right w:val="single" w:sz="8" w:space="0" w:color="000000"/>
            </w:tcBorders>
            <w:vAlign w:val="center"/>
            <w:hideMark/>
          </w:tcPr>
          <w:p w14:paraId="314D8AD3"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$18,788.64</w:t>
            </w:r>
          </w:p>
        </w:tc>
        <w:tc>
          <w:tcPr>
            <w:tcW w:w="1152" w:type="pct"/>
            <w:tcBorders>
              <w:top w:val="nil"/>
              <w:left w:val="nil"/>
              <w:bottom w:val="single" w:sz="8" w:space="0" w:color="000000"/>
              <w:right w:val="single" w:sz="8" w:space="0" w:color="000000"/>
            </w:tcBorders>
            <w:vAlign w:val="center"/>
            <w:hideMark/>
          </w:tcPr>
          <w:p w14:paraId="06D39C98"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Mayores a los 105 m² y hasta los 700 m²</w:t>
            </w:r>
          </w:p>
        </w:tc>
        <w:tc>
          <w:tcPr>
            <w:tcW w:w="881" w:type="pct"/>
            <w:tcBorders>
              <w:top w:val="nil"/>
              <w:left w:val="nil"/>
              <w:bottom w:val="single" w:sz="8" w:space="0" w:color="000000"/>
              <w:right w:val="single" w:sz="8" w:space="0" w:color="000000"/>
            </w:tcBorders>
            <w:vAlign w:val="center"/>
            <w:hideMark/>
          </w:tcPr>
          <w:p w14:paraId="7F2B21D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$75.46</w:t>
            </w:r>
          </w:p>
        </w:tc>
      </w:tr>
    </w:tbl>
    <w:p w14:paraId="633475D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E988FC4" w14:textId="77777777" w:rsidR="00FA38A6" w:rsidRPr="00742036" w:rsidRDefault="00000000" w:rsidP="006000E4">
      <w:pPr>
        <w:pStyle w:val="NormalWeb"/>
        <w:spacing w:before="0" w:beforeAutospacing="0" w:after="0" w:afterAutospacing="0" w:line="360" w:lineRule="auto"/>
        <w:jc w:val="both"/>
        <w:divId w:val="92550802"/>
      </w:pPr>
      <w:r w:rsidRPr="00742036">
        <w:t>Ley de ingresos 2023</w:t>
      </w:r>
    </w:p>
    <w:p w14:paraId="6DD03EEC" w14:textId="77777777" w:rsidR="00FA38A6" w:rsidRPr="00742036" w:rsidRDefault="00000000" w:rsidP="006000E4">
      <w:pPr>
        <w:pStyle w:val="NormalWeb"/>
        <w:spacing w:before="0" w:beforeAutospacing="0" w:after="0" w:afterAutospacing="0" w:line="360" w:lineRule="auto"/>
        <w:jc w:val="both"/>
        <w:divId w:val="92550802"/>
      </w:pPr>
      <w:r w:rsidRPr="00742036">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02"/>
        <w:gridCol w:w="2315"/>
        <w:gridCol w:w="1462"/>
        <w:gridCol w:w="2401"/>
        <w:gridCol w:w="1421"/>
      </w:tblGrid>
      <w:tr w:rsidR="00FA38A6" w:rsidRPr="00742036" w14:paraId="261B8685" w14:textId="77777777">
        <w:trPr>
          <w:divId w:val="92550802"/>
          <w:tblHeader/>
          <w:jc w:val="center"/>
        </w:trPr>
        <w:tc>
          <w:tcPr>
            <w:tcW w:w="1523" w:type="dxa"/>
            <w:tcBorders>
              <w:top w:val="single" w:sz="8" w:space="0" w:color="000000"/>
              <w:left w:val="single" w:sz="8" w:space="0" w:color="000000"/>
              <w:bottom w:val="single" w:sz="8" w:space="0" w:color="000000"/>
              <w:right w:val="single" w:sz="8" w:space="0" w:color="000000"/>
            </w:tcBorders>
            <w:vAlign w:val="center"/>
            <w:hideMark/>
          </w:tcPr>
          <w:p w14:paraId="690AD32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Tipo de vivienda</w:t>
            </w:r>
          </w:p>
        </w:tc>
        <w:tc>
          <w:tcPr>
            <w:tcW w:w="2415" w:type="dxa"/>
            <w:tcBorders>
              <w:top w:val="single" w:sz="8" w:space="0" w:color="000000"/>
              <w:left w:val="nil"/>
              <w:bottom w:val="single" w:sz="8" w:space="0" w:color="000000"/>
              <w:right w:val="single" w:sz="8" w:space="0" w:color="000000"/>
            </w:tcBorders>
            <w:vAlign w:val="center"/>
            <w:hideMark/>
          </w:tcPr>
          <w:p w14:paraId="5F535CE7"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Superficie de lote o área privativa condominal</w:t>
            </w:r>
          </w:p>
        </w:tc>
        <w:tc>
          <w:tcPr>
            <w:tcW w:w="1483" w:type="dxa"/>
            <w:tcBorders>
              <w:top w:val="single" w:sz="8" w:space="0" w:color="000000"/>
              <w:left w:val="nil"/>
              <w:bottom w:val="single" w:sz="8" w:space="0" w:color="000000"/>
              <w:right w:val="single" w:sz="8" w:space="0" w:color="000000"/>
            </w:tcBorders>
            <w:vAlign w:val="center"/>
            <w:hideMark/>
          </w:tcPr>
          <w:p w14:paraId="1C1FECAD"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Importe base</w:t>
            </w:r>
          </w:p>
        </w:tc>
        <w:tc>
          <w:tcPr>
            <w:tcW w:w="2509" w:type="dxa"/>
            <w:tcBorders>
              <w:top w:val="single" w:sz="8" w:space="0" w:color="000000"/>
              <w:left w:val="nil"/>
              <w:bottom w:val="single" w:sz="8" w:space="0" w:color="000000"/>
              <w:right w:val="single" w:sz="8" w:space="0" w:color="000000"/>
            </w:tcBorders>
            <w:vAlign w:val="center"/>
            <w:hideMark/>
          </w:tcPr>
          <w:p w14:paraId="0FC76BC3"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Superficie adicional de lote o área privativa condominal</w:t>
            </w:r>
          </w:p>
        </w:tc>
        <w:tc>
          <w:tcPr>
            <w:tcW w:w="1458" w:type="dxa"/>
            <w:tcBorders>
              <w:top w:val="single" w:sz="8" w:space="0" w:color="000000"/>
              <w:left w:val="nil"/>
              <w:bottom w:val="single" w:sz="8" w:space="0" w:color="000000"/>
              <w:right w:val="single" w:sz="8" w:space="0" w:color="000000"/>
            </w:tcBorders>
            <w:vAlign w:val="center"/>
            <w:hideMark/>
          </w:tcPr>
          <w:p w14:paraId="707DD32E"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Por m² o fracción adicional</w:t>
            </w:r>
          </w:p>
        </w:tc>
      </w:tr>
      <w:tr w:rsidR="00FA38A6" w:rsidRPr="00742036" w14:paraId="195409E3" w14:textId="77777777">
        <w:trPr>
          <w:divId w:val="92550802"/>
          <w:jc w:val="center"/>
        </w:trPr>
        <w:tc>
          <w:tcPr>
            <w:tcW w:w="1523" w:type="dxa"/>
            <w:tcBorders>
              <w:top w:val="nil"/>
              <w:left w:val="single" w:sz="8" w:space="0" w:color="000000"/>
              <w:bottom w:val="single" w:sz="8" w:space="0" w:color="000000"/>
              <w:right w:val="single" w:sz="8" w:space="0" w:color="000000"/>
            </w:tcBorders>
            <w:vAlign w:val="center"/>
            <w:hideMark/>
          </w:tcPr>
          <w:p w14:paraId="09046B12"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Residencial</w:t>
            </w:r>
          </w:p>
        </w:tc>
        <w:tc>
          <w:tcPr>
            <w:tcW w:w="2415" w:type="dxa"/>
            <w:tcBorders>
              <w:top w:val="nil"/>
              <w:left w:val="nil"/>
              <w:bottom w:val="single" w:sz="8" w:space="0" w:color="000000"/>
              <w:right w:val="single" w:sz="8" w:space="0" w:color="000000"/>
            </w:tcBorders>
            <w:vAlign w:val="center"/>
            <w:hideMark/>
          </w:tcPr>
          <w:p w14:paraId="098C4159"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Iguales o menores a 105 m²</w:t>
            </w:r>
          </w:p>
        </w:tc>
        <w:tc>
          <w:tcPr>
            <w:tcW w:w="1483" w:type="dxa"/>
            <w:tcBorders>
              <w:top w:val="nil"/>
              <w:left w:val="nil"/>
              <w:bottom w:val="single" w:sz="8" w:space="0" w:color="000000"/>
              <w:right w:val="single" w:sz="8" w:space="0" w:color="000000"/>
            </w:tcBorders>
            <w:vAlign w:val="center"/>
            <w:hideMark/>
          </w:tcPr>
          <w:p w14:paraId="64B3A276"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$19,634.13</w:t>
            </w:r>
          </w:p>
        </w:tc>
        <w:tc>
          <w:tcPr>
            <w:tcW w:w="2509" w:type="dxa"/>
            <w:tcBorders>
              <w:top w:val="nil"/>
              <w:left w:val="nil"/>
              <w:bottom w:val="single" w:sz="8" w:space="0" w:color="000000"/>
              <w:right w:val="single" w:sz="8" w:space="0" w:color="000000"/>
            </w:tcBorders>
            <w:vAlign w:val="center"/>
            <w:hideMark/>
          </w:tcPr>
          <w:p w14:paraId="5A6C6C5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Mayores a los 105 m² y hasta 1,000 m2</w:t>
            </w:r>
          </w:p>
        </w:tc>
        <w:tc>
          <w:tcPr>
            <w:tcW w:w="1458" w:type="dxa"/>
            <w:tcBorders>
              <w:top w:val="nil"/>
              <w:left w:val="nil"/>
              <w:bottom w:val="single" w:sz="8" w:space="0" w:color="000000"/>
              <w:right w:val="single" w:sz="8" w:space="0" w:color="000000"/>
            </w:tcBorders>
            <w:vAlign w:val="center"/>
            <w:hideMark/>
          </w:tcPr>
          <w:p w14:paraId="0C865ABF" w14:textId="77777777" w:rsidR="00FA38A6" w:rsidRPr="00742036" w:rsidRDefault="00000000" w:rsidP="006000E4">
            <w:pPr>
              <w:pStyle w:val="NormalWeb"/>
              <w:spacing w:before="0" w:beforeAutospacing="0" w:after="0" w:afterAutospacing="0" w:line="360" w:lineRule="auto"/>
              <w:jc w:val="both"/>
              <w:rPr>
                <w:sz w:val="20"/>
                <w:szCs w:val="20"/>
              </w:rPr>
            </w:pPr>
            <w:r w:rsidRPr="00742036">
              <w:rPr>
                <w:sz w:val="20"/>
                <w:szCs w:val="20"/>
              </w:rPr>
              <w:t>$78.86</w:t>
            </w:r>
          </w:p>
        </w:tc>
      </w:tr>
    </w:tbl>
    <w:p w14:paraId="480BFB4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EB43E12" w14:textId="77777777" w:rsidR="00FA38A6" w:rsidRPr="00742036" w:rsidRDefault="00000000" w:rsidP="006000E4">
      <w:pPr>
        <w:pStyle w:val="NormalWeb"/>
        <w:spacing w:before="0" w:beforeAutospacing="0" w:after="0" w:afterAutospacing="0" w:line="360" w:lineRule="auto"/>
        <w:jc w:val="both"/>
        <w:divId w:val="92550802"/>
      </w:pPr>
      <w:r w:rsidRPr="00742036">
        <w:t>Existen lotes que tienen áreas privativas mayores a los setecientos metros cuadrados y se trata de fraccionamientos residenciales cuya demanda de agua es mayor debido a la dimensión de los terrenos. Lo que se pretende es que aquellos lotes mayores a 700 metros cuadrados tributen conforme a la proporcionalidad de demanda de agua que les corresponda.</w:t>
      </w:r>
    </w:p>
    <w:p w14:paraId="33BDF98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A198FD9" w14:textId="77777777" w:rsidR="00FA38A6" w:rsidRPr="00742036" w:rsidRDefault="00000000" w:rsidP="006000E4">
      <w:pPr>
        <w:pStyle w:val="NormalWeb"/>
        <w:spacing w:before="0" w:beforeAutospacing="0" w:after="0" w:afterAutospacing="0" w:line="360" w:lineRule="auto"/>
        <w:jc w:val="both"/>
        <w:divId w:val="92550802"/>
      </w:pPr>
      <w:r w:rsidRPr="00742036">
        <w:t>La demanda de agua está íntimamente ligada al área que ocupa una vivienda y cuando observamos que se aplica el mismo precio a la vivienda residencial de 700 metros cuadrados que a la que mide mil.  Estamos ante un hecho de tributación no proporcional que contraviene lo establecido en el Artículo 31 Constitucional que dispone que se debe contribuir de manera proporcional y equitativa.</w:t>
      </w:r>
    </w:p>
    <w:p w14:paraId="61B0445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23A5C2D"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Análisis social: En este caso se trata solamente de una adecuación del área de referencia por lo que su aplicación no tiene efectos para la generalidad, sino solo para los grandes predios residenciales que tendría que pagar lo equivalente a las dimensiones de su área privativa.</w:t>
      </w:r>
    </w:p>
    <w:p w14:paraId="53EF086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4216FD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lo que respecta a las fracciones III a XIII</w:t>
      </w:r>
      <w:r w:rsidRPr="00742036">
        <w:t>, las tarifas se actualizan en lo general con el 5% cinco por ciento autorizado por el Congreso del Estado.</w:t>
      </w:r>
    </w:p>
    <w:p w14:paraId="61CD707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15F5BE5"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lo referente al artículo 16, fracción IV inciso a)</w:t>
      </w:r>
      <w:r w:rsidRPr="00742036">
        <w:t>, recepción de obras de cabecera, títulos de concesión y pozos, se propone modificar parte del texto del inciso a) para hacer más clara su aplicación.</w:t>
      </w:r>
    </w:p>
    <w:p w14:paraId="6255268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7B4B833" w14:textId="77777777" w:rsidR="00FA38A6" w:rsidRPr="00742036" w:rsidRDefault="00000000" w:rsidP="006000E4">
      <w:pPr>
        <w:pStyle w:val="NormalWeb"/>
        <w:spacing w:before="0" w:beforeAutospacing="0" w:after="0" w:afterAutospacing="0" w:line="360" w:lineRule="auto"/>
        <w:jc w:val="both"/>
        <w:divId w:val="92550802"/>
      </w:pPr>
      <w:r w:rsidRPr="00742036">
        <w:t>Ley de ingresos 2022</w:t>
      </w:r>
    </w:p>
    <w:p w14:paraId="6B0B7995" w14:textId="7AB24E76" w:rsidR="00FA38A6" w:rsidRPr="00742036" w:rsidRDefault="00000000" w:rsidP="006000E4">
      <w:pPr>
        <w:pStyle w:val="NormalWeb"/>
        <w:spacing w:before="0" w:beforeAutospacing="0" w:after="0" w:afterAutospacing="0" w:line="360" w:lineRule="auto"/>
        <w:jc w:val="both"/>
        <w:divId w:val="92550802"/>
      </w:pPr>
      <w:r w:rsidRPr="00742036">
        <w:t xml:space="preserve">Cuando el desarrollador realice obras de cabecera de agua potable o alcantarillado de acuerdo con lo indicado en el dictamen técnico de factibilidad, así como cualquier infraestructura para el </w:t>
      </w:r>
      <w:r w:rsidR="003C091E" w:rsidRPr="00742036">
        <w:t>reúso</w:t>
      </w:r>
      <w:r w:rsidRPr="00742036">
        <w:t xml:space="preserve"> de agua tratada, podrá compensarse hasta un 70% del importe total a pagar por derechos de incorporación. El remanente constituirá un saldo a favor para el desarrollador, mismo que podrá acreditarse contra el pago de derechos en posteriores desarrollos conforme a las disposiciones que establezca el </w:t>
      </w:r>
      <w:proofErr w:type="spellStart"/>
      <w:r w:rsidRPr="00742036">
        <w:t>SAPAL</w:t>
      </w:r>
      <w:proofErr w:type="spellEnd"/>
      <w:r w:rsidRPr="00742036">
        <w:t xml:space="preserve"> para tal efecto. El valor de tales obras será determinado por el presupuesto autorizado emitido por el </w:t>
      </w:r>
      <w:proofErr w:type="spellStart"/>
      <w:r w:rsidRPr="00742036">
        <w:t>SAPAL</w:t>
      </w:r>
      <w:proofErr w:type="spellEnd"/>
      <w:r w:rsidRPr="00742036">
        <w:t xml:space="preserve"> o avalúo colegiado conforme sea el caso.</w:t>
      </w:r>
    </w:p>
    <w:p w14:paraId="3244291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BEA0B3C" w14:textId="77777777" w:rsidR="00FA38A6" w:rsidRPr="00742036" w:rsidRDefault="00000000" w:rsidP="006000E4">
      <w:pPr>
        <w:pStyle w:val="NormalWeb"/>
        <w:spacing w:before="0" w:beforeAutospacing="0" w:after="0" w:afterAutospacing="0" w:line="360" w:lineRule="auto"/>
        <w:jc w:val="both"/>
        <w:divId w:val="92550802"/>
      </w:pPr>
      <w:r w:rsidRPr="00742036">
        <w:t>Ley de ingresos 2023</w:t>
      </w:r>
    </w:p>
    <w:p w14:paraId="5CBDE47F" w14:textId="2B82BACB" w:rsidR="00FA38A6" w:rsidRPr="00742036" w:rsidRDefault="00000000" w:rsidP="006000E4">
      <w:pPr>
        <w:pStyle w:val="NormalWeb"/>
        <w:spacing w:before="0" w:beforeAutospacing="0" w:after="0" w:afterAutospacing="0" w:line="360" w:lineRule="auto"/>
        <w:jc w:val="both"/>
        <w:divId w:val="92550802"/>
      </w:pPr>
      <w:r w:rsidRPr="00742036">
        <w:t xml:space="preserve">Cuando el desarrollador realice obras de cabecera de agua potable o alcantarillado de acuerdo con lo indicado en el dictamen técnico de factibilidad, así como la infraestructura que específicamente le indique </w:t>
      </w:r>
      <w:proofErr w:type="spellStart"/>
      <w:r w:rsidRPr="00742036">
        <w:t>SAPAL</w:t>
      </w:r>
      <w:proofErr w:type="spellEnd"/>
      <w:r w:rsidRPr="00742036">
        <w:t xml:space="preserve"> para el </w:t>
      </w:r>
      <w:r w:rsidR="003C091E" w:rsidRPr="00742036">
        <w:t>reúso</w:t>
      </w:r>
      <w:r w:rsidRPr="00742036">
        <w:t xml:space="preserve"> de agua tratada, podrá compensarse hasta un 70% del importe total a pagar por derechos de </w:t>
      </w:r>
      <w:r w:rsidRPr="00742036">
        <w:lastRenderedPageBreak/>
        <w:t xml:space="preserve">incorporación. El remanente constituirá un saldo a favor para el desarrollador, mismo que podrá acreditarse contra el pago de derechos en posteriores desarrollos conforme a las disposiciones que establezca el </w:t>
      </w:r>
      <w:proofErr w:type="spellStart"/>
      <w:r w:rsidRPr="00742036">
        <w:t>SAPAL</w:t>
      </w:r>
      <w:proofErr w:type="spellEnd"/>
      <w:r w:rsidRPr="00742036">
        <w:t xml:space="preserve"> para tal efecto. El valor de tales obras será determinado por el presupuesto autorizado emitido por el </w:t>
      </w:r>
      <w:proofErr w:type="spellStart"/>
      <w:r w:rsidRPr="00742036">
        <w:t>SAPAL</w:t>
      </w:r>
      <w:proofErr w:type="spellEnd"/>
      <w:r w:rsidRPr="00742036">
        <w:t xml:space="preserve"> o avalúo colegiado conforme sea el caso. Todas las obras de infraestructura hidráulica y sanitaria que hubieran sido operadas para suministrar servicios antes de ser entregadas al </w:t>
      </w:r>
      <w:proofErr w:type="spellStart"/>
      <w:r w:rsidRPr="00742036">
        <w:t>SAPAL</w:t>
      </w:r>
      <w:proofErr w:type="spellEnd"/>
      <w:r w:rsidRPr="00742036">
        <w:t>, se compensarán en los términos que establezca el Manual de Incorporaciones.</w:t>
      </w:r>
    </w:p>
    <w:p w14:paraId="7BF3C4F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1D7EFA0"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cambia la palabra </w:t>
      </w:r>
      <w:proofErr w:type="gramStart"/>
      <w:r w:rsidRPr="00742036">
        <w:t>“ cualquier</w:t>
      </w:r>
      <w:proofErr w:type="gramEnd"/>
      <w:r w:rsidRPr="00742036">
        <w:t xml:space="preserve">” por el texto que dice “que específicamente le indique </w:t>
      </w:r>
      <w:proofErr w:type="spellStart"/>
      <w:r w:rsidRPr="00742036">
        <w:t>SAPAL</w:t>
      </w:r>
      <w:proofErr w:type="spellEnd"/>
      <w:r w:rsidRPr="00742036">
        <w:t xml:space="preserve"> ”  porque el término eliminado no define nada al respecto, mientras que lo que se propone tiene relación con el Dictamen Técnico de Factibilidad que es el documento en donde se le informa al desarrollador las obras de cabecera que le son necesarias y cuales podrían entran en el proceso de reconocimiento contra el pago de derechos.</w:t>
      </w:r>
    </w:p>
    <w:p w14:paraId="6410BA7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6F88B62" w14:textId="0CC8A1DD" w:rsidR="00FA38A6" w:rsidRPr="00742036" w:rsidRDefault="00000000" w:rsidP="006000E4">
      <w:pPr>
        <w:pStyle w:val="NormalWeb"/>
        <w:spacing w:before="0" w:beforeAutospacing="0" w:after="0" w:afterAutospacing="0" w:line="360" w:lineRule="auto"/>
        <w:jc w:val="both"/>
        <w:divId w:val="92550802"/>
      </w:pPr>
      <w:r w:rsidRPr="00742036">
        <w:rPr>
          <w:b/>
          <w:bCs/>
        </w:rPr>
        <w:t> Con relación a la fracción VII, inciso t), u), v) y w),</w:t>
      </w:r>
      <w:r w:rsidRPr="00742036">
        <w:t xml:space="preserve"> se realiza la precisión de la palabra “fisicoquímicos”, ello atendiendo a la definición dada por la Real Academia Española, en el que el concepto constituye una sola palabra y hace referencia a la ciencia que estudia la interrelación entre las propiedades físicas y químicas de una sustancia.</w:t>
      </w:r>
    </w:p>
    <w:p w14:paraId="5807EB3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2D79B2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Con relación al artículo 16 fracción VIII incisos a), f) y k),</w:t>
      </w:r>
      <w:r w:rsidRPr="00742036">
        <w:t xml:space="preserve"> se propone ampliar el texto de los tres incisos citados.</w:t>
      </w:r>
    </w:p>
    <w:p w14:paraId="6468493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FCE7EBB" w14:textId="77777777"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t>En el inciso a) se adiciona la palabra “tipo mecánico “para aclarar el tipo de medidor a que se refiere el cobro.</w:t>
      </w:r>
    </w:p>
    <w:p w14:paraId="7FE0900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502D41B"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Dice 2022</w:t>
      </w:r>
    </w:p>
    <w:p w14:paraId="388FEF0B" w14:textId="77777777" w:rsidR="00FA38A6" w:rsidRPr="00742036" w:rsidRDefault="00000000" w:rsidP="006000E4">
      <w:pPr>
        <w:pStyle w:val="NormalWeb"/>
        <w:spacing w:before="0" w:beforeAutospacing="0" w:after="0" w:afterAutospacing="0" w:line="360" w:lineRule="auto"/>
        <w:jc w:val="both"/>
        <w:divId w:val="92550802"/>
      </w:pPr>
      <w:r w:rsidRPr="00742036">
        <w:t>a) Para tomas de ½ pulgada de agua potable</w:t>
      </w:r>
    </w:p>
    <w:p w14:paraId="04D24DA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2FA5657" w14:textId="77777777" w:rsidR="00FA38A6" w:rsidRPr="00742036" w:rsidRDefault="00000000" w:rsidP="006000E4">
      <w:pPr>
        <w:pStyle w:val="NormalWeb"/>
        <w:spacing w:before="0" w:beforeAutospacing="0" w:after="0" w:afterAutospacing="0" w:line="360" w:lineRule="auto"/>
        <w:jc w:val="both"/>
        <w:divId w:val="92550802"/>
      </w:pPr>
      <w:r w:rsidRPr="00742036">
        <w:t>Debe decir 2023</w:t>
      </w:r>
    </w:p>
    <w:p w14:paraId="28CF0A71" w14:textId="77777777" w:rsidR="00FA38A6" w:rsidRPr="00742036" w:rsidRDefault="00000000" w:rsidP="006000E4">
      <w:pPr>
        <w:pStyle w:val="NormalWeb"/>
        <w:spacing w:before="0" w:beforeAutospacing="0" w:after="0" w:afterAutospacing="0" w:line="360" w:lineRule="auto"/>
        <w:jc w:val="both"/>
        <w:divId w:val="92550802"/>
      </w:pPr>
      <w:r w:rsidRPr="00742036">
        <w:t>a) Para tomas de ½ pulgada de agua potable tipo mecánico</w:t>
      </w:r>
    </w:p>
    <w:p w14:paraId="29D06BC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BC3FCF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los incisos f) y k)</w:t>
      </w:r>
      <w:r w:rsidRPr="00742036">
        <w:t xml:space="preserve"> se aclara que el medidor es utilizable tanto para agua potable como para agua tratada. </w:t>
      </w:r>
    </w:p>
    <w:p w14:paraId="68CBC49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C41347C" w14:textId="77777777" w:rsidR="00FA38A6" w:rsidRPr="00742036" w:rsidRDefault="00000000" w:rsidP="006000E4">
      <w:pPr>
        <w:pStyle w:val="NormalWeb"/>
        <w:spacing w:before="0" w:beforeAutospacing="0" w:after="0" w:afterAutospacing="0" w:line="360" w:lineRule="auto"/>
        <w:jc w:val="both"/>
        <w:divId w:val="92550802"/>
      </w:pPr>
      <w:r w:rsidRPr="00742036">
        <w:t>Dice 2022</w:t>
      </w:r>
    </w:p>
    <w:p w14:paraId="1C876745" w14:textId="77777777" w:rsidR="00FA38A6" w:rsidRPr="00742036" w:rsidRDefault="00000000" w:rsidP="006000E4">
      <w:pPr>
        <w:pStyle w:val="NormalWeb"/>
        <w:spacing w:before="0" w:beforeAutospacing="0" w:after="0" w:afterAutospacing="0" w:line="360" w:lineRule="auto"/>
        <w:jc w:val="both"/>
        <w:divId w:val="92550802"/>
      </w:pPr>
      <w:r w:rsidRPr="00742036">
        <w:t>f) Para tomas de ½ pulgada de agua tratada</w:t>
      </w:r>
    </w:p>
    <w:p w14:paraId="11917D0A" w14:textId="77777777" w:rsidR="00FA38A6" w:rsidRPr="00742036" w:rsidRDefault="00000000" w:rsidP="006000E4">
      <w:pPr>
        <w:pStyle w:val="NormalWeb"/>
        <w:spacing w:before="0" w:beforeAutospacing="0" w:after="0" w:afterAutospacing="0" w:line="360" w:lineRule="auto"/>
        <w:jc w:val="both"/>
        <w:divId w:val="92550802"/>
      </w:pPr>
      <w:r w:rsidRPr="00742036">
        <w:t>k) Para tomas de 4 pulgadas de agua tratada</w:t>
      </w:r>
    </w:p>
    <w:p w14:paraId="15769A3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207D315" w14:textId="77777777" w:rsidR="00FA38A6" w:rsidRPr="00742036" w:rsidRDefault="00000000" w:rsidP="006000E4">
      <w:pPr>
        <w:pStyle w:val="NormalWeb"/>
        <w:spacing w:before="0" w:beforeAutospacing="0" w:after="0" w:afterAutospacing="0" w:line="360" w:lineRule="auto"/>
        <w:jc w:val="both"/>
        <w:divId w:val="92550802"/>
      </w:pPr>
      <w:r w:rsidRPr="00742036">
        <w:t>Debe decir 2023</w:t>
      </w:r>
    </w:p>
    <w:p w14:paraId="01397399" w14:textId="77777777" w:rsidR="00FA38A6" w:rsidRPr="00742036" w:rsidRDefault="00000000" w:rsidP="006000E4">
      <w:pPr>
        <w:pStyle w:val="NormalWeb"/>
        <w:spacing w:before="0" w:beforeAutospacing="0" w:after="0" w:afterAutospacing="0" w:line="360" w:lineRule="auto"/>
        <w:jc w:val="both"/>
        <w:divId w:val="92550802"/>
      </w:pPr>
      <w:r w:rsidRPr="00742036">
        <w:t>f) Para tomas de ½ pulgada de agua potable y tratada</w:t>
      </w:r>
    </w:p>
    <w:p w14:paraId="14145315" w14:textId="77777777" w:rsidR="00FA38A6" w:rsidRPr="00742036" w:rsidRDefault="00000000" w:rsidP="006000E4">
      <w:pPr>
        <w:pStyle w:val="NormalWeb"/>
        <w:spacing w:before="0" w:beforeAutospacing="0" w:after="0" w:afterAutospacing="0" w:line="360" w:lineRule="auto"/>
        <w:jc w:val="both"/>
        <w:divId w:val="92550802"/>
      </w:pPr>
      <w:r w:rsidRPr="00742036">
        <w:t>k) Para tomas de 4 pulgadas de agua potable y tratada</w:t>
      </w:r>
    </w:p>
    <w:p w14:paraId="6AC4145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F4CC11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Respecto al inciso c) de la fracción IX,</w:t>
      </w:r>
      <w:r w:rsidRPr="00742036">
        <w:t xml:space="preserve"> se propone precisar que la tarifa no aplicará cuando se trate de industrias ubicadas en fraccionamientos industriales autorizados por el Municipio. Lo que se trata de hacer con esta modificación, es que quienes se encuentran ubicados en fraccionamientos industriales autorizados por el municipio, no tengan que pagar este cargo. El texto vigente los condiciona ya que dichos usuarios realizaron la inversión de reinstalar su empresa y eso les genera beneficios, de tal forma que ese cobro es solamente aplicable a quienes se encuentren aún dentro de la mancha urbana.</w:t>
      </w:r>
    </w:p>
    <w:p w14:paraId="3E97CAC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04BC64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6038224"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respecto al artículo 16 fracción X incisos g), h), l) y o), se propone modificar textos para hacer más clara la disposición ahí contenida y se modifica una longitud en favor de los usuarios.</w:t>
      </w:r>
    </w:p>
    <w:p w14:paraId="5FA476D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36F24AA" w14:textId="77777777" w:rsidR="00FA38A6" w:rsidRPr="00742036" w:rsidRDefault="00000000" w:rsidP="006000E4">
      <w:pPr>
        <w:pStyle w:val="NormalWeb"/>
        <w:spacing w:before="0" w:beforeAutospacing="0" w:after="0" w:afterAutospacing="0" w:line="360" w:lineRule="auto"/>
        <w:jc w:val="both"/>
        <w:divId w:val="92550802"/>
      </w:pPr>
      <w:r w:rsidRPr="00742036">
        <w:t>Dice 2022</w:t>
      </w:r>
    </w:p>
    <w:p w14:paraId="19DE6773" w14:textId="77777777" w:rsidR="00FA38A6" w:rsidRPr="00742036" w:rsidRDefault="00000000" w:rsidP="006000E4">
      <w:pPr>
        <w:pStyle w:val="NormalWeb"/>
        <w:spacing w:before="0" w:beforeAutospacing="0" w:after="0" w:afterAutospacing="0" w:line="360" w:lineRule="auto"/>
        <w:jc w:val="both"/>
        <w:divId w:val="92550802"/>
      </w:pPr>
      <w:r w:rsidRPr="00742036">
        <w:t>g) Los conceptos de los incisos a, b y c de esta fracción se aplicarán a fraccionamientos o colonias regularizados ya urbanizados y que hayan cubierto el pago por dotación de agua potable y drenaje.</w:t>
      </w:r>
    </w:p>
    <w:p w14:paraId="04336A8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38A0539"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h) Los propietarios de predios que soliciten los servicios de agua potable y alcantarillado en fraccionamientos o colonias que no hayan cubierto en su momento la dotación de los servicios prestados por el </w:t>
      </w:r>
      <w:proofErr w:type="spellStart"/>
      <w:r w:rsidRPr="00742036">
        <w:t>SAPAL</w:t>
      </w:r>
      <w:proofErr w:type="spellEnd"/>
      <w:r w:rsidRPr="00742036">
        <w:t>, deberán pagar, además de lo anterior, la contraprestación por la dotación en forma proporcional por predio, conforme a la siguiente fórmula:</w:t>
      </w:r>
    </w:p>
    <w:p w14:paraId="20F7292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4F3C2DF" w14:textId="77777777" w:rsidR="00FA38A6" w:rsidRPr="00742036" w:rsidRDefault="00000000" w:rsidP="006000E4">
      <w:pPr>
        <w:pStyle w:val="NormalWeb"/>
        <w:spacing w:before="0" w:beforeAutospacing="0" w:after="0" w:afterAutospacing="0" w:line="360" w:lineRule="auto"/>
        <w:jc w:val="both"/>
        <w:divId w:val="92550802"/>
      </w:pPr>
      <w:r w:rsidRPr="00742036">
        <w:rPr>
          <w:u w:val="single"/>
        </w:rPr>
        <w:t xml:space="preserve">(Vol. de dotación litros por segundo del </w:t>
      </w:r>
      <w:proofErr w:type="spellStart"/>
      <w:r w:rsidRPr="00742036">
        <w:rPr>
          <w:u w:val="single"/>
        </w:rPr>
        <w:t>fracc.</w:t>
      </w:r>
      <w:proofErr w:type="spellEnd"/>
      <w:r w:rsidRPr="00742036">
        <w:rPr>
          <w:u w:val="single"/>
        </w:rPr>
        <w:t xml:space="preserve">) X (precio del litro por segundo para incorporación de </w:t>
      </w:r>
      <w:proofErr w:type="spellStart"/>
      <w:r w:rsidRPr="00742036">
        <w:rPr>
          <w:u w:val="single"/>
        </w:rPr>
        <w:t>fracc</w:t>
      </w:r>
      <w:proofErr w:type="spellEnd"/>
      <w:r w:rsidRPr="00742036">
        <w:rPr>
          <w:u w:val="single"/>
        </w:rPr>
        <w:t>)</w:t>
      </w:r>
      <w:r w:rsidRPr="00742036">
        <w:t xml:space="preserve"> = Monto de derechos de dotación por lote</w:t>
      </w:r>
    </w:p>
    <w:p w14:paraId="5687B3D6" w14:textId="77777777" w:rsidR="00FA38A6" w:rsidRPr="00742036" w:rsidRDefault="00000000" w:rsidP="006000E4">
      <w:pPr>
        <w:pStyle w:val="NormalWeb"/>
        <w:spacing w:before="0" w:beforeAutospacing="0" w:after="0" w:afterAutospacing="0" w:line="360" w:lineRule="auto"/>
        <w:jc w:val="both"/>
        <w:divId w:val="92550802"/>
      </w:pPr>
      <w:r w:rsidRPr="00742036">
        <w:t>                           Número de viviendas o lotes</w:t>
      </w:r>
    </w:p>
    <w:p w14:paraId="2F0AF5E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2878A1C" w14:textId="77777777" w:rsidR="00FA38A6" w:rsidRPr="00742036" w:rsidRDefault="00000000" w:rsidP="006000E4">
      <w:pPr>
        <w:pStyle w:val="NormalWeb"/>
        <w:spacing w:before="0" w:beforeAutospacing="0" w:after="0" w:afterAutospacing="0" w:line="360" w:lineRule="auto"/>
        <w:jc w:val="both"/>
        <w:divId w:val="92550802"/>
      </w:pPr>
      <w:r w:rsidRPr="00742036">
        <w:t>Debe decir 2023</w:t>
      </w:r>
    </w:p>
    <w:p w14:paraId="34CA380D" w14:textId="77777777" w:rsidR="00FA38A6" w:rsidRPr="00742036" w:rsidRDefault="00000000" w:rsidP="006000E4">
      <w:pPr>
        <w:pStyle w:val="NormalWeb"/>
        <w:spacing w:before="0" w:beforeAutospacing="0" w:after="0" w:afterAutospacing="0" w:line="360" w:lineRule="auto"/>
        <w:jc w:val="both"/>
        <w:divId w:val="92550802"/>
      </w:pPr>
      <w:r w:rsidRPr="00742036">
        <w:t>g) Los conceptos de los incisos a, b y c de esta fracción se aplicarán a fraccionamientos o colonias regularizados ya urbanizados y que hayan cubierto el pago por derechos de incorporación de agua potable y drenaje.</w:t>
      </w:r>
    </w:p>
    <w:p w14:paraId="4CD5296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8A3519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h) Los propietarios de predios que soliciten los servicios de agua potable y alcantarillado en fraccionamientos o colonias que no hayan cubierto en su momento los derechos de incorporación de los servicios prestados por el </w:t>
      </w:r>
      <w:proofErr w:type="spellStart"/>
      <w:r w:rsidRPr="00742036">
        <w:t>SAPAL</w:t>
      </w:r>
      <w:proofErr w:type="spellEnd"/>
      <w:r w:rsidRPr="00742036">
        <w:t xml:space="preserve">, deberán pagar, </w:t>
      </w:r>
      <w:r w:rsidRPr="00742036">
        <w:lastRenderedPageBreak/>
        <w:t>además de lo anterior, los derechos de incorporación en forma proporcional por predio, conforme a la siguiente fórmula:</w:t>
      </w:r>
    </w:p>
    <w:p w14:paraId="1C7D74D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3F7CF98" w14:textId="77777777" w:rsidR="00FA38A6" w:rsidRPr="00742036" w:rsidRDefault="00000000" w:rsidP="006000E4">
      <w:pPr>
        <w:pStyle w:val="NormalWeb"/>
        <w:spacing w:before="0" w:beforeAutospacing="0" w:after="0" w:afterAutospacing="0" w:line="360" w:lineRule="auto"/>
        <w:jc w:val="both"/>
        <w:divId w:val="92550802"/>
      </w:pPr>
      <w:r w:rsidRPr="00742036">
        <w:rPr>
          <w:u w:val="single"/>
        </w:rPr>
        <w:t xml:space="preserve">(Vol. de dotación litros por segundo del </w:t>
      </w:r>
      <w:proofErr w:type="spellStart"/>
      <w:r w:rsidRPr="00742036">
        <w:rPr>
          <w:u w:val="single"/>
        </w:rPr>
        <w:t>fracc.</w:t>
      </w:r>
      <w:proofErr w:type="spellEnd"/>
      <w:r w:rsidRPr="00742036">
        <w:rPr>
          <w:u w:val="single"/>
        </w:rPr>
        <w:t xml:space="preserve">) X (precio del litro por segundo para incorporación de </w:t>
      </w:r>
      <w:proofErr w:type="spellStart"/>
      <w:r w:rsidRPr="00742036">
        <w:rPr>
          <w:u w:val="single"/>
        </w:rPr>
        <w:t>fracc</w:t>
      </w:r>
      <w:proofErr w:type="spellEnd"/>
      <w:r w:rsidRPr="00742036">
        <w:rPr>
          <w:u w:val="single"/>
        </w:rPr>
        <w:t>)</w:t>
      </w:r>
      <w:r w:rsidRPr="00742036">
        <w:t xml:space="preserve"> = Monto de derechos de incorporación por lote</w:t>
      </w:r>
    </w:p>
    <w:p w14:paraId="24E3C73F" w14:textId="77777777" w:rsidR="00FA38A6" w:rsidRPr="00742036" w:rsidRDefault="00000000" w:rsidP="006000E4">
      <w:pPr>
        <w:pStyle w:val="NormalWeb"/>
        <w:spacing w:before="0" w:beforeAutospacing="0" w:after="0" w:afterAutospacing="0" w:line="360" w:lineRule="auto"/>
        <w:jc w:val="both"/>
        <w:divId w:val="92550802"/>
      </w:pPr>
      <w:r w:rsidRPr="00742036">
        <w:t>                           Número de viviendas o lotes</w:t>
      </w:r>
    </w:p>
    <w:p w14:paraId="515F8B3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96D6459"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cambia el término dotación por el de derechos de </w:t>
      </w:r>
      <w:proofErr w:type="gramStart"/>
      <w:r w:rsidRPr="00742036">
        <w:t>incorporación  ya</w:t>
      </w:r>
      <w:proofErr w:type="gramEnd"/>
      <w:r w:rsidRPr="00742036">
        <w:t xml:space="preserve"> que en todos los casos el cobro se refiere al cobro por derechos e infraestructura y conexión a las redes. El término dotación está ligado a la prestación del servicio y ese se paga mediante la factura mensual que se le aplica a cada usuario, mientras que el derecho e incorporación se refiere a infraestructura y se les aplica a los desarrolladores.</w:t>
      </w:r>
    </w:p>
    <w:p w14:paraId="54AF853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C969BD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8E599E3" w14:textId="77777777"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t xml:space="preserve">Respecto a la fracción l) </w:t>
      </w:r>
    </w:p>
    <w:p w14:paraId="4B4D935F" w14:textId="77777777" w:rsidR="00FA38A6" w:rsidRPr="00742036" w:rsidRDefault="00000000" w:rsidP="006000E4">
      <w:pPr>
        <w:pStyle w:val="NormalWeb"/>
        <w:spacing w:before="0" w:beforeAutospacing="0" w:after="0" w:afterAutospacing="0" w:line="360" w:lineRule="auto"/>
        <w:jc w:val="both"/>
        <w:divId w:val="92550802"/>
      </w:pPr>
      <w:r w:rsidRPr="00742036">
        <w:t>Dice 2022</w:t>
      </w:r>
    </w:p>
    <w:p w14:paraId="7A1B91A7" w14:textId="77777777" w:rsidR="00FA38A6" w:rsidRPr="00742036" w:rsidRDefault="00000000" w:rsidP="006000E4">
      <w:pPr>
        <w:pStyle w:val="NormalWeb"/>
        <w:spacing w:before="0" w:beforeAutospacing="0" w:after="0" w:afterAutospacing="0" w:line="360" w:lineRule="auto"/>
        <w:jc w:val="both"/>
        <w:divId w:val="92550802"/>
      </w:pPr>
      <w:r w:rsidRPr="00742036">
        <w:t>La contratación de servicios contenidos en la tabla del inciso b de esta fracción están considerados hasta 10 metros lineales de tubería de agua y 10 metros lineales de tubería de alcantarillado.</w:t>
      </w:r>
    </w:p>
    <w:p w14:paraId="0EAFB45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5A582FD" w14:textId="77777777" w:rsidR="00FA38A6" w:rsidRPr="00742036" w:rsidRDefault="00000000" w:rsidP="006000E4">
      <w:pPr>
        <w:pStyle w:val="NormalWeb"/>
        <w:spacing w:before="0" w:beforeAutospacing="0" w:after="0" w:afterAutospacing="0" w:line="360" w:lineRule="auto"/>
        <w:jc w:val="both"/>
        <w:divId w:val="92550802"/>
      </w:pPr>
      <w:r w:rsidRPr="00742036">
        <w:t>Debe decir 2023</w:t>
      </w:r>
    </w:p>
    <w:p w14:paraId="399EC52E" w14:textId="77777777" w:rsidR="00FA38A6" w:rsidRPr="00742036" w:rsidRDefault="00000000" w:rsidP="006000E4">
      <w:pPr>
        <w:pStyle w:val="NormalWeb"/>
        <w:spacing w:before="0" w:beforeAutospacing="0" w:after="0" w:afterAutospacing="0" w:line="360" w:lineRule="auto"/>
        <w:jc w:val="both"/>
        <w:divId w:val="92550802"/>
      </w:pPr>
      <w:r w:rsidRPr="00742036">
        <w:t>l) La contratación de servicios contenidos en la tabla del inciso b de esta fracción están considerados hasta 12 metros lineales de tubería de agua y 12 metros lineales de tubería de alcantarillado.</w:t>
      </w:r>
    </w:p>
    <w:p w14:paraId="1AFF421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D963D2C"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En este sentido se beneficia a los usuarios porque se aumenta la longitud del servicio y esto no representa caro extra para el usuario, solamente el incremento del 4.5% que se propone de forma general en la ley de Ingresos.</w:t>
      </w:r>
    </w:p>
    <w:p w14:paraId="17B5A74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EDE8CDC" w14:textId="77777777"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t>Con relación al inciso o) se refiere a la misma razón y texto que se comentó para los incisos g) y h).</w:t>
      </w:r>
    </w:p>
    <w:p w14:paraId="2ACE8D6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1131B6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lo que corresponde a la fracción XI del artículo 16,</w:t>
      </w:r>
      <w:r w:rsidRPr="00742036">
        <w:t xml:space="preserve"> se propone eliminar el término “para uso industrial” porque la dotación de agua de segundo uso aplica para todos los giros.</w:t>
      </w:r>
    </w:p>
    <w:p w14:paraId="650E413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EE8A0D0" w14:textId="77777777"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t xml:space="preserve">Con relación al artículo 54 fracción I, V y VI, </w:t>
      </w:r>
    </w:p>
    <w:p w14:paraId="6D6E307D" w14:textId="77777777" w:rsidR="00FA38A6" w:rsidRPr="00742036" w:rsidRDefault="00000000" w:rsidP="006000E4">
      <w:pPr>
        <w:pStyle w:val="NormalWeb"/>
        <w:spacing w:before="0" w:beforeAutospacing="0" w:after="0" w:afterAutospacing="0" w:line="360" w:lineRule="auto"/>
        <w:jc w:val="both"/>
        <w:divId w:val="92550802"/>
      </w:pPr>
      <w:r w:rsidRPr="00742036">
        <w:t>Se propone modificar textos de las fracciones citadas para que se defina de forma más clara el alcance de la aplicación.</w:t>
      </w:r>
    </w:p>
    <w:p w14:paraId="37471F0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E7E0D82" w14:textId="77777777" w:rsidR="00FA38A6" w:rsidRPr="00742036" w:rsidRDefault="00000000" w:rsidP="006000E4">
      <w:pPr>
        <w:pStyle w:val="NormalWeb"/>
        <w:spacing w:before="0" w:beforeAutospacing="0" w:after="0" w:afterAutospacing="0" w:line="360" w:lineRule="auto"/>
        <w:jc w:val="both"/>
        <w:divId w:val="92550802"/>
      </w:pPr>
      <w:r w:rsidRPr="00742036">
        <w:t>Fracción I Dice 2022</w:t>
      </w:r>
    </w:p>
    <w:p w14:paraId="04D91663" w14:textId="77777777" w:rsidR="00FA38A6" w:rsidRPr="00742036" w:rsidRDefault="00000000" w:rsidP="006000E4">
      <w:pPr>
        <w:pStyle w:val="NormalWeb"/>
        <w:spacing w:before="0" w:beforeAutospacing="0" w:after="0" w:afterAutospacing="0" w:line="360" w:lineRule="auto"/>
        <w:jc w:val="both"/>
        <w:divId w:val="92550802"/>
      </w:pPr>
      <w:r w:rsidRPr="00742036">
        <w:t>Los incentivos a que se refiere esta fracción beneficiarán únicamente a los usuarios que no tengan adeudos por concepto de servicios de agua potable, drenaje, alcantarillado, y tratamiento de aguas residuales y que tengan cubierto su trámite de registro de descarga.</w:t>
      </w:r>
    </w:p>
    <w:p w14:paraId="173C857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7DA0F17" w14:textId="77777777" w:rsidR="00FA38A6" w:rsidRPr="00742036" w:rsidRDefault="00000000" w:rsidP="006000E4">
      <w:pPr>
        <w:pStyle w:val="NormalWeb"/>
        <w:spacing w:before="0" w:beforeAutospacing="0" w:after="0" w:afterAutospacing="0" w:line="360" w:lineRule="auto"/>
        <w:jc w:val="both"/>
        <w:divId w:val="92550802"/>
      </w:pPr>
      <w:r w:rsidRPr="00742036">
        <w:t>Debe decir 2023</w:t>
      </w:r>
    </w:p>
    <w:p w14:paraId="53819070"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Los incentivos a que se refiere esta fracción beneficiarán únicamente a los usuarios que no tengan adeudos con </w:t>
      </w:r>
      <w:proofErr w:type="spellStart"/>
      <w:r w:rsidRPr="00742036">
        <w:t>SAPAL</w:t>
      </w:r>
      <w:proofErr w:type="spellEnd"/>
    </w:p>
    <w:p w14:paraId="2C8F038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587795D"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Se modifica el texto para aclarar que no aplicarán beneficios si se tienen adeudos con </w:t>
      </w:r>
      <w:proofErr w:type="spellStart"/>
      <w:r w:rsidRPr="00742036">
        <w:t>SAPAL</w:t>
      </w:r>
      <w:proofErr w:type="spellEnd"/>
      <w:r w:rsidRPr="00742036">
        <w:t>. Este texto define claramente que para acceder a los beneficios no se debe tener adeudo alguno.</w:t>
      </w:r>
    </w:p>
    <w:p w14:paraId="3947890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8618E45"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 la fracción II, párrafo segundo</w:t>
      </w:r>
      <w:r w:rsidRPr="00742036">
        <w:t>, se propone definir el concepto del descuento del 60% sesenta por ciento; por otro lado, se propone agregar al párrafo “los inmuebles habitacionales que presten servicios públicos”, esto para definir de forma más clara el alcance del beneficio, haciéndose extensivo a quienes presten servicios públicos, ello con la finalidad de definir de forma más clara el alcance del beneficio y se hace extensivo a quienes presten servicios públicos.</w:t>
      </w:r>
    </w:p>
    <w:p w14:paraId="219B98A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93CF3B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Con respecto a las fracciones III y IV,</w:t>
      </w:r>
      <w:r w:rsidRPr="00742036">
        <w:t xml:space="preserve"> se actualizan conforme al índice inflacionario del 5% cinco por ciento aprobado por el Congreso.</w:t>
      </w:r>
    </w:p>
    <w:p w14:paraId="625FCA7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FE81107" w14:textId="07F65F8C" w:rsidR="00FA38A6" w:rsidRPr="00742036" w:rsidRDefault="00000000" w:rsidP="006000E4">
      <w:pPr>
        <w:pStyle w:val="NormalWeb"/>
        <w:spacing w:before="0" w:beforeAutospacing="0" w:after="0" w:afterAutospacing="0" w:line="360" w:lineRule="auto"/>
        <w:jc w:val="both"/>
        <w:divId w:val="92550802"/>
      </w:pPr>
      <w:r w:rsidRPr="00742036">
        <w:rPr>
          <w:b/>
          <w:bCs/>
        </w:rPr>
        <w:t>Respecto a la fracción V, inciso a),</w:t>
      </w:r>
      <w:r w:rsidRPr="00742036">
        <w:t xml:space="preserve"> se precisa el texto para explicar de forma más clara la intención y alcance del beneficio.</w:t>
      </w:r>
    </w:p>
    <w:p w14:paraId="54E1F76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BDE388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Respecto a la fracción V, inciso b), párrafo segundo</w:t>
      </w:r>
      <w:r w:rsidRPr="00742036">
        <w:t>, se propone una modificación al texto con la finalidad de acentuar los requisitos para hacerse acreedor al beneficio.</w:t>
      </w:r>
    </w:p>
    <w:p w14:paraId="172AD59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15150E1" w14:textId="77777777" w:rsidR="00FA38A6" w:rsidRPr="00742036" w:rsidRDefault="00000000" w:rsidP="006000E4">
      <w:pPr>
        <w:pStyle w:val="NormalWeb"/>
        <w:spacing w:before="0" w:beforeAutospacing="0" w:after="0" w:afterAutospacing="0" w:line="360" w:lineRule="auto"/>
        <w:jc w:val="both"/>
        <w:divId w:val="92550802"/>
      </w:pPr>
      <w:r w:rsidRPr="00742036">
        <w:t>Dice 2022</w:t>
      </w:r>
    </w:p>
    <w:p w14:paraId="0798C313" w14:textId="77777777" w:rsidR="00FA38A6" w:rsidRPr="00742036" w:rsidRDefault="00000000" w:rsidP="006000E4">
      <w:pPr>
        <w:pStyle w:val="NormalWeb"/>
        <w:spacing w:before="0" w:beforeAutospacing="0" w:after="0" w:afterAutospacing="0" w:line="360" w:lineRule="auto"/>
        <w:jc w:val="both"/>
        <w:divId w:val="92550802"/>
      </w:pPr>
      <w:r w:rsidRPr="00742036">
        <w:t>Los usuarios que estén dentro de este programa y que tengan suministro de agua tratada pagarán el volumen suministrado conforme al precio establecido en la fracción XI del artículo 16 del presente Ordenamiento y estarán exentos del pago de los $6.75 por servicios de descarga de agua residual, pero deberán pagar $15.68 por concepto de tratamiento.</w:t>
      </w:r>
    </w:p>
    <w:p w14:paraId="0A8062A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A549333"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Para los usuarios que se ubiquen en una zona de servicio de agua tratada del </w:t>
      </w:r>
      <w:proofErr w:type="spellStart"/>
      <w:r w:rsidRPr="00742036">
        <w:t>SAPAL</w:t>
      </w:r>
      <w:proofErr w:type="spellEnd"/>
      <w:r w:rsidRPr="00742036">
        <w:t xml:space="preserve"> mediante red, deberán cumplir al menos con uno de los siguientes requisitos para la aplicación del incentivo del pago de descarga de agua residual:</w:t>
      </w:r>
    </w:p>
    <w:p w14:paraId="19A00E2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C4AD28B"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1.    El volumen consumido de agua tratada deberá ser equivalente al menos al 32% del volumen de agua residual descargado, y el volumen medido en la descarga con medidor fijo, deberá ser equivalente al menos al 75% de la suma del volumen consumido de agua potable y agua tratada del </w:t>
      </w:r>
      <w:proofErr w:type="spellStart"/>
      <w:r w:rsidRPr="00742036">
        <w:t>SAPAL</w:t>
      </w:r>
      <w:proofErr w:type="spellEnd"/>
      <w:r w:rsidRPr="00742036">
        <w:t xml:space="preserve">.  </w:t>
      </w:r>
    </w:p>
    <w:p w14:paraId="4D7BEE1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668FEA2"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2.    En caso de no usar agua tratada de la red del </w:t>
      </w:r>
      <w:proofErr w:type="spellStart"/>
      <w:r w:rsidRPr="00742036">
        <w:t>SAPAL</w:t>
      </w:r>
      <w:proofErr w:type="spellEnd"/>
      <w:r w:rsidRPr="00742036">
        <w:t xml:space="preserve">, el volumen medido en la descarga con medidor fijo deberá ser equivalente al menos al 75% del volumen consumido de agua potable del </w:t>
      </w:r>
      <w:proofErr w:type="spellStart"/>
      <w:r w:rsidRPr="00742036">
        <w:t>SAPAL</w:t>
      </w:r>
      <w:proofErr w:type="spellEnd"/>
    </w:p>
    <w:p w14:paraId="24FD5B6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6A75981" w14:textId="77777777" w:rsidR="00FA38A6" w:rsidRPr="00742036" w:rsidRDefault="00000000" w:rsidP="006000E4">
      <w:pPr>
        <w:pStyle w:val="NormalWeb"/>
        <w:spacing w:before="0" w:beforeAutospacing="0" w:after="0" w:afterAutospacing="0" w:line="360" w:lineRule="auto"/>
        <w:jc w:val="both"/>
        <w:divId w:val="92550802"/>
      </w:pPr>
      <w:r w:rsidRPr="00742036">
        <w:t>Debe decir 2023</w:t>
      </w:r>
    </w:p>
    <w:p w14:paraId="7D21655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53A3672" w14:textId="77777777" w:rsidR="00FA38A6" w:rsidRPr="00742036" w:rsidRDefault="00000000" w:rsidP="006000E4">
      <w:pPr>
        <w:pStyle w:val="NormalWeb"/>
        <w:spacing w:before="0" w:beforeAutospacing="0" w:after="0" w:afterAutospacing="0" w:line="360" w:lineRule="auto"/>
        <w:jc w:val="both"/>
        <w:divId w:val="92550802"/>
      </w:pPr>
      <w:r w:rsidRPr="00742036">
        <w:t>Los usuarios que estén dentro de este programa y que tengan suministro de agua tratada pagarán el volumen suministrado conforme al precio establecido en la fracción XI del artículo 16 del presente Ordenamiento y estarán exentos del pago de los $7.09 por servicios de descarga de agua residual, pero deberán pagar $16.46 por concepto de tratamiento. Para hacerse acreedores a este incentivo deberán cumplir al menos con uno de los siguientes requisitos:</w:t>
      </w:r>
    </w:p>
    <w:p w14:paraId="2547538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C5D6BDE"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1.         Para los usuarios que se ubiquen en una zona de servicio de agua tratada del </w:t>
      </w:r>
      <w:proofErr w:type="spellStart"/>
      <w:r w:rsidRPr="00742036">
        <w:t>SAPAL</w:t>
      </w:r>
      <w:proofErr w:type="spellEnd"/>
      <w:r w:rsidRPr="00742036">
        <w:t xml:space="preserve"> mediante red, el volumen medido en la descarga con medidor </w:t>
      </w:r>
      <w:proofErr w:type="gramStart"/>
      <w:r w:rsidRPr="00742036">
        <w:t>fijo,</w:t>
      </w:r>
      <w:proofErr w:type="gramEnd"/>
      <w:r w:rsidRPr="00742036">
        <w:t xml:space="preserve"> deberá ser equivalente al menos al 75% de la suma del volumen consumido de agua potable y agua tratada del </w:t>
      </w:r>
      <w:proofErr w:type="spellStart"/>
      <w:r w:rsidRPr="00742036">
        <w:t>SAPAL</w:t>
      </w:r>
      <w:proofErr w:type="spellEnd"/>
      <w:r w:rsidRPr="00742036">
        <w:t>.</w:t>
      </w:r>
    </w:p>
    <w:p w14:paraId="66FFF21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3F789BE"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2.         Para los usuarios que se ubiquen en una zona donde no se cuente con el servicio de agua tratada de </w:t>
      </w:r>
      <w:proofErr w:type="spellStart"/>
      <w:r w:rsidRPr="00742036">
        <w:t>SAPAL</w:t>
      </w:r>
      <w:proofErr w:type="spellEnd"/>
      <w:r w:rsidRPr="00742036">
        <w:t xml:space="preserve"> mediante red, deberán de consumir un volumen de agua tratada de al menos del 10% del volumen de agua residual descargado y el volumen medido en la descarga con medidor fijo deberá ser equivalente al menos al 40% de la suma del volumen consumido de agua potable y agua tratada del </w:t>
      </w:r>
      <w:proofErr w:type="spellStart"/>
      <w:r w:rsidRPr="00742036">
        <w:t>SAPAL</w:t>
      </w:r>
      <w:proofErr w:type="spellEnd"/>
      <w:r w:rsidRPr="00742036">
        <w:t>.</w:t>
      </w:r>
    </w:p>
    <w:p w14:paraId="4A6BFDA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BEE3839" w14:textId="77777777" w:rsidR="00FA38A6" w:rsidRPr="00742036" w:rsidRDefault="00000000" w:rsidP="006000E4">
      <w:pPr>
        <w:pStyle w:val="NormalWeb"/>
        <w:spacing w:before="0" w:beforeAutospacing="0" w:after="0" w:afterAutospacing="0" w:line="360" w:lineRule="auto"/>
        <w:jc w:val="both"/>
        <w:divId w:val="92550802"/>
      </w:pPr>
      <w:r w:rsidRPr="00742036">
        <w:t>Con esta medida se amplían los beneficios para que le sean accesibles a los usuarios que no se encuentran en condiciones de conectarse a la red morada, pero que tienen el propósito de usar agua de segundo uso para sus procesos.</w:t>
      </w:r>
    </w:p>
    <w:p w14:paraId="6CEFACA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1BFB3F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Respecto al inciso d), párrafo segundo</w:t>
      </w:r>
      <w:r w:rsidRPr="00742036">
        <w:t xml:space="preserve">, se propone la modificación al texto para precisar que no se deben contar con adeudos con </w:t>
      </w:r>
      <w:proofErr w:type="spellStart"/>
      <w:r w:rsidRPr="00742036">
        <w:t>SAPAL</w:t>
      </w:r>
      <w:proofErr w:type="spellEnd"/>
      <w:r w:rsidRPr="00742036">
        <w:t>.</w:t>
      </w:r>
    </w:p>
    <w:p w14:paraId="7267421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E609F1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En lo que se refiere a la fracción VIII,</w:t>
      </w:r>
      <w:r w:rsidRPr="00742036">
        <w:t xml:space="preserve"> se propone precisar el texto, agregando que para las instituciones de beneficencia se deberá acreditar ante </w:t>
      </w:r>
      <w:proofErr w:type="spellStart"/>
      <w:r w:rsidRPr="00742036">
        <w:t>SAPAL</w:t>
      </w:r>
      <w:proofErr w:type="spellEnd"/>
      <w:r w:rsidRPr="00742036">
        <w:t xml:space="preserve"> mediante documentación oficial correspondiente, que son centros asistenciales sin fines de lucro, esto permitirá a los interesados mantener el beneficio y con dicha acreditación estar en condiciones de recibirlo.</w:t>
      </w:r>
    </w:p>
    <w:p w14:paraId="5BC40AB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ADB4AA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Para la fracción IX,</w:t>
      </w:r>
      <w:r w:rsidRPr="00742036">
        <w:t xml:space="preserve"> de tarifas rurales, se precisan el tipo de usuarios “domésticos y mixto” a quienes va dirigido el beneficio, además se incorpora al final del párrafo que dicho beneficio no aplica para tomas comerciales o industriales. Lo anterior ya que cada vez es más frecuente encontrar grandes comercios e industrias que podrían acogerse a este beneficio, que tiene carácter social y de ayuda para las familias leonesas.</w:t>
      </w:r>
    </w:p>
    <w:p w14:paraId="19CC739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37A354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25BAA96" w14:textId="77777777" w:rsidR="00FA38A6" w:rsidRPr="00742036" w:rsidRDefault="00000000" w:rsidP="006000E4">
      <w:pPr>
        <w:pStyle w:val="NormalWeb"/>
        <w:spacing w:before="0" w:beforeAutospacing="0" w:after="0" w:afterAutospacing="0" w:line="360" w:lineRule="auto"/>
        <w:jc w:val="both"/>
        <w:divId w:val="92550802"/>
        <w:rPr>
          <w:b/>
          <w:bCs/>
        </w:rPr>
      </w:pPr>
      <w:r w:rsidRPr="00742036">
        <w:rPr>
          <w:b/>
          <w:bCs/>
        </w:rPr>
        <w:lastRenderedPageBreak/>
        <w:t>Se propone incorporar las fracciones X, XI y XII, esto es:</w:t>
      </w:r>
    </w:p>
    <w:p w14:paraId="61ABE74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AD45DC5" w14:textId="6F412D28" w:rsidR="00FA38A6" w:rsidRPr="00742036" w:rsidRDefault="00000000" w:rsidP="006000E4">
      <w:pPr>
        <w:pStyle w:val="NormalWeb"/>
        <w:spacing w:before="0" w:beforeAutospacing="0" w:after="0" w:afterAutospacing="0" w:line="360" w:lineRule="auto"/>
        <w:jc w:val="both"/>
        <w:divId w:val="92550802"/>
      </w:pPr>
      <w:r w:rsidRPr="00742036">
        <w:rPr>
          <w:b/>
          <w:bCs/>
        </w:rPr>
        <w:t>·X.</w:t>
      </w:r>
      <w:r w:rsidRPr="00742036">
        <w:t xml:space="preserve"> Incorporaciones con agua de segundo uso, esta medida hace accesible el pago por derechos de incorporación para los usuarios que soliciten conexión a la red morada.  </w:t>
      </w:r>
      <w:proofErr w:type="spellStart"/>
      <w:r w:rsidRPr="00742036">
        <w:t>SAPAL</w:t>
      </w:r>
      <w:proofErr w:type="spellEnd"/>
      <w:r w:rsidRPr="00742036">
        <w:t xml:space="preserve"> está en un programa permanente de promoción para el agua de segundo uso y una forma de estimular el mercado es dando accesibilidad a la conexión que los interesados puedan hacer a la red morada para obtener los servicios. </w:t>
      </w:r>
    </w:p>
    <w:p w14:paraId="697A8091" w14:textId="77777777" w:rsidR="00BA1DB0" w:rsidRPr="00742036" w:rsidRDefault="00BA1DB0" w:rsidP="006000E4">
      <w:pPr>
        <w:pStyle w:val="NormalWeb"/>
        <w:spacing w:before="0" w:beforeAutospacing="0" w:after="0" w:afterAutospacing="0" w:line="360" w:lineRule="auto"/>
        <w:jc w:val="both"/>
        <w:divId w:val="92550802"/>
        <w:rPr>
          <w:b/>
          <w:bCs/>
        </w:rPr>
      </w:pPr>
    </w:p>
    <w:p w14:paraId="601E1346" w14:textId="771E88FE" w:rsidR="00FA38A6" w:rsidRPr="00742036" w:rsidRDefault="00000000" w:rsidP="006000E4">
      <w:pPr>
        <w:pStyle w:val="NormalWeb"/>
        <w:spacing w:before="0" w:beforeAutospacing="0" w:after="0" w:afterAutospacing="0" w:line="360" w:lineRule="auto"/>
        <w:jc w:val="both"/>
        <w:divId w:val="92550802"/>
      </w:pPr>
      <w:r w:rsidRPr="00742036">
        <w:rPr>
          <w:b/>
          <w:bCs/>
        </w:rPr>
        <w:t>·XI.</w:t>
      </w:r>
      <w:r w:rsidRPr="00742036">
        <w:t xml:space="preserve"> Se establece que, para la zona rural, se tomará como base de pago por derechos de incorporación el área construida y no el área privativa. Con esta medida se generan beneficios para las viviendas rurales que se pretenden incorporar ya que el pago se les aplicará de acuerdo con el área de la vivienda y no del terreno. Existen en las comunidades muchos predios de dimensiones considerables, pero en ellos se construye una pequeña casa que no demanda agua más que para sus necesidades básicas. Para esos ciudadanos es que se plantea este beneficio y su aplicación hará que el pago sea acorde a lo que el usuario requiere.</w:t>
      </w:r>
    </w:p>
    <w:p w14:paraId="5CACC2B9" w14:textId="77777777" w:rsidR="00BA1DB0" w:rsidRPr="00742036" w:rsidRDefault="00BA1DB0" w:rsidP="006000E4">
      <w:pPr>
        <w:pStyle w:val="NormalWeb"/>
        <w:spacing w:before="0" w:beforeAutospacing="0" w:after="0" w:afterAutospacing="0" w:line="360" w:lineRule="auto"/>
        <w:jc w:val="both"/>
        <w:divId w:val="92550802"/>
      </w:pPr>
    </w:p>
    <w:p w14:paraId="7CD653EB" w14:textId="1BA3241A" w:rsidR="00FA38A6" w:rsidRPr="00742036" w:rsidRDefault="00000000" w:rsidP="006000E4">
      <w:pPr>
        <w:pStyle w:val="NormalWeb"/>
        <w:spacing w:before="0" w:beforeAutospacing="0" w:after="0" w:afterAutospacing="0" w:line="360" w:lineRule="auto"/>
        <w:jc w:val="both"/>
        <w:divId w:val="92550802"/>
      </w:pPr>
      <w:r w:rsidRPr="00742036">
        <w:rPr>
          <w:b/>
          <w:bCs/>
        </w:rPr>
        <w:t>·XII.</w:t>
      </w:r>
      <w:r w:rsidRPr="00742036">
        <w:t xml:space="preserve"> Se propone otorgar beneficio a las personas que se abastecen de agua de las tomas públicas que </w:t>
      </w:r>
      <w:proofErr w:type="spellStart"/>
      <w:r w:rsidRPr="00742036">
        <w:t>SAPAL</w:t>
      </w:r>
      <w:proofErr w:type="spellEnd"/>
      <w:r w:rsidRPr="00742036">
        <w:t xml:space="preserve"> tiene disponibles para atender la demanda de personas que no tienen toma directa en su domicilio. Para los usuarios que estén en posibilidad de suministrarse el agua mediante los hidrantes públicos que ha instalado el </w:t>
      </w:r>
      <w:proofErr w:type="spellStart"/>
      <w:r w:rsidRPr="00742036">
        <w:t>SAPAL</w:t>
      </w:r>
      <w:proofErr w:type="spellEnd"/>
      <w:r w:rsidRPr="00742036">
        <w:t xml:space="preserve">, podrán obtener agua mediante el uso de las tarjetas de beneficio que podrán solicitarse de forma gratuita ante </w:t>
      </w:r>
      <w:proofErr w:type="spellStart"/>
      <w:r w:rsidRPr="00742036">
        <w:t>SAPAL</w:t>
      </w:r>
      <w:proofErr w:type="spellEnd"/>
      <w:r w:rsidRPr="00742036">
        <w:t>.</w:t>
      </w:r>
    </w:p>
    <w:p w14:paraId="455E695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F353FBE" w14:textId="77777777" w:rsidR="00BA1DB0" w:rsidRPr="00742036" w:rsidRDefault="00BA1DB0" w:rsidP="006000E4">
      <w:pPr>
        <w:pStyle w:val="NormalWeb"/>
        <w:spacing w:before="0" w:beforeAutospacing="0" w:after="0" w:afterAutospacing="0" w:line="360" w:lineRule="auto"/>
        <w:jc w:val="both"/>
        <w:divId w:val="92550802"/>
      </w:pPr>
    </w:p>
    <w:p w14:paraId="51FCEC87" w14:textId="62E82736" w:rsidR="00FA38A6" w:rsidRPr="00742036" w:rsidRDefault="00000000" w:rsidP="006000E4">
      <w:pPr>
        <w:pStyle w:val="NormalWeb"/>
        <w:spacing w:before="0" w:beforeAutospacing="0" w:after="0" w:afterAutospacing="0" w:line="360" w:lineRule="auto"/>
        <w:jc w:val="both"/>
        <w:divId w:val="92550802"/>
      </w:pPr>
      <w:r w:rsidRPr="00742036">
        <w:t> </w:t>
      </w:r>
    </w:p>
    <w:p w14:paraId="0F30EC5B" w14:textId="77777777" w:rsidR="00BA1DB0" w:rsidRPr="00742036" w:rsidRDefault="00BA1DB0" w:rsidP="006000E4">
      <w:pPr>
        <w:pStyle w:val="NormalWeb"/>
        <w:spacing w:before="0" w:beforeAutospacing="0" w:after="0" w:afterAutospacing="0" w:line="360" w:lineRule="auto"/>
        <w:jc w:val="both"/>
        <w:divId w:val="92550802"/>
      </w:pPr>
    </w:p>
    <w:p w14:paraId="6F0AC56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Sección Segunda</w:t>
      </w:r>
    </w:p>
    <w:p w14:paraId="0B44739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limpia, recolección, traslado, tratamiento y disposición final de residuos.</w:t>
      </w:r>
    </w:p>
    <w:p w14:paraId="5C121F1F" w14:textId="77777777" w:rsidR="00FA38A6" w:rsidRPr="00742036" w:rsidRDefault="00000000" w:rsidP="006000E4">
      <w:pPr>
        <w:pStyle w:val="NormalWeb"/>
        <w:spacing w:before="0" w:beforeAutospacing="0" w:after="0" w:afterAutospacing="0" w:line="360" w:lineRule="auto"/>
        <w:jc w:val="both"/>
        <w:divId w:val="92550802"/>
      </w:pPr>
      <w:r w:rsidRPr="00742036">
        <w:t>La tarifa relativa a estos derechos en lo general se ajusta al índice inflacionario del 5% cinco por ciento aprobado por el Congreso del Estado de Guanajuato.</w:t>
      </w:r>
    </w:p>
    <w:p w14:paraId="3E40D0D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579977A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Tercera</w:t>
      </w:r>
    </w:p>
    <w:p w14:paraId="358FA1C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panteones.</w:t>
      </w:r>
    </w:p>
    <w:p w14:paraId="623D0E0D" w14:textId="77777777" w:rsidR="00FA38A6" w:rsidRPr="00742036" w:rsidRDefault="00000000" w:rsidP="006000E4">
      <w:pPr>
        <w:pStyle w:val="NormalWeb"/>
        <w:spacing w:before="0" w:beforeAutospacing="0" w:after="0" w:afterAutospacing="0" w:line="360" w:lineRule="auto"/>
        <w:jc w:val="both"/>
        <w:divId w:val="92550802"/>
      </w:pPr>
      <w:r w:rsidRPr="00742036">
        <w:t>La tarifa relativa a estos derechos en lo general se ajusta al índice inflacionario del 5% cinco por ciento aprobado por el Congreso del Estado de Guanajuato.</w:t>
      </w:r>
    </w:p>
    <w:p w14:paraId="5B50F79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4C383BA5"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Sección Cuarta </w:t>
      </w:r>
    </w:p>
    <w:p w14:paraId="2454FB3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Derechos por los servicios de rastro. </w:t>
      </w:r>
    </w:p>
    <w:p w14:paraId="6B363163" w14:textId="77777777" w:rsidR="00FA38A6" w:rsidRPr="00742036" w:rsidRDefault="00000000" w:rsidP="006000E4">
      <w:pPr>
        <w:pStyle w:val="NormalWeb"/>
        <w:spacing w:before="0" w:beforeAutospacing="0" w:after="0" w:afterAutospacing="0" w:line="360" w:lineRule="auto"/>
        <w:jc w:val="both"/>
        <w:divId w:val="92550802"/>
      </w:pPr>
      <w:r w:rsidRPr="00742036">
        <w:t>La tarifa relativa a estos derechos en lo general se ajusta al índice inflacionario del 5% cinco por ciento aprobado por el Congreso del Estado de Guanajuato.</w:t>
      </w:r>
    </w:p>
    <w:p w14:paraId="19119CF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3BEE50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Quinta</w:t>
      </w:r>
    </w:p>
    <w:p w14:paraId="5D6513B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seguridad pública.</w:t>
      </w:r>
    </w:p>
    <w:p w14:paraId="09B2029D" w14:textId="77777777" w:rsidR="00FA38A6" w:rsidRPr="00742036" w:rsidRDefault="00000000" w:rsidP="006000E4">
      <w:pPr>
        <w:pStyle w:val="NormalWeb"/>
        <w:spacing w:before="0" w:beforeAutospacing="0" w:after="0" w:afterAutospacing="0" w:line="360" w:lineRule="auto"/>
        <w:jc w:val="both"/>
        <w:divId w:val="92550802"/>
      </w:pPr>
      <w:r w:rsidRPr="00742036">
        <w:t>Por lo que se refiere a los derechos por seguridad pública, establecidos en el artículo 20 fracción II, se ajusta al índice inflacionario del 5% cinco por ciento aprobado por el Congreso del Estado de Guanajuato.</w:t>
      </w:r>
    </w:p>
    <w:p w14:paraId="0D1AFE2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F95E69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Por lo que corresponde a los incisos a), b), c) y d) de la fracción I, que se refieren a los derechos por servicios extraordinarios de seguridad. Se propone incrementar su valor en un porcentaje mayor al índice inflacionario aprobado por el Congreso, atendiendo al principio de razonabilidad del costo servicio, que consiste en realizar un cálculo de costo unitario de las diversas actividades que lleva a cabo el personal de la Dirección </w:t>
      </w:r>
      <w:r w:rsidRPr="00742036">
        <w:lastRenderedPageBreak/>
        <w:t xml:space="preserve">General de Policía Municipal y Policía Vial involucrados en el proceso del servicio. Tomando en cuenta el costo económico y administrativo, equipo, materiales y otros elementos que arroja el costo final del servicio. </w:t>
      </w:r>
      <w:r w:rsidRPr="00742036">
        <w:rPr>
          <w:b/>
          <w:bCs/>
        </w:rPr>
        <w:t>(Anexos técnicos 5, 6, 7 y 8)</w:t>
      </w:r>
      <w:r w:rsidRPr="00742036">
        <w:t>.</w:t>
      </w:r>
    </w:p>
    <w:p w14:paraId="14BB9AA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C27C450"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Cabe mencionar que los impactos que refuerzan el incremento más allá del índice inflacionario aprobado, además se sustenta con el incremento salarial del que fueron beneficiarios los elementos operativos de la Dirección de Policía Municipal y Policía Vial, autorizado por el H. Ayuntamiento en el Presupuesto de Egresos para el Ejercicio Fiscal 2022 del Municipio de León, Guanajuato; medida que tuvo como objetivo mejorar la calidad de vida de los elementos, en todos los niveles, y de esta forma fortalece la seguridad de la ciudadana.    </w:t>
      </w:r>
    </w:p>
    <w:p w14:paraId="1CA3294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A723D3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Sexta</w:t>
      </w:r>
    </w:p>
    <w:p w14:paraId="4BA32CF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Derechos por servicios de transporte público urbano y suburbano en ruta fija. </w:t>
      </w:r>
    </w:p>
    <w:p w14:paraId="4E00CC3B" w14:textId="77777777" w:rsidR="00FA38A6" w:rsidRPr="00742036" w:rsidRDefault="00000000" w:rsidP="006000E4">
      <w:pPr>
        <w:pStyle w:val="NormalWeb"/>
        <w:spacing w:before="0" w:beforeAutospacing="0" w:after="0" w:afterAutospacing="0" w:line="360" w:lineRule="auto"/>
        <w:jc w:val="both"/>
        <w:divId w:val="92550802"/>
      </w:pPr>
      <w:r w:rsidRPr="00742036">
        <w:t>Respecto a las tarifas establecidas en el artículo 21,</w:t>
      </w:r>
      <w:r w:rsidRPr="00742036">
        <w:rPr>
          <w:b/>
          <w:bCs/>
        </w:rPr>
        <w:t xml:space="preserve"> </w:t>
      </w:r>
      <w:r w:rsidRPr="00742036">
        <w:t>en lo general se propone el ajuste conforme al índice inflacionario del 5% cinco por ciento aprobado por el Congreso del Estado de Guanajuato.</w:t>
      </w:r>
    </w:p>
    <w:p w14:paraId="0FA7DEB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61889F8" w14:textId="77777777" w:rsidR="00FA38A6" w:rsidRPr="00742036" w:rsidRDefault="00000000" w:rsidP="006000E4">
      <w:pPr>
        <w:pStyle w:val="NormalWeb"/>
        <w:spacing w:before="0" w:beforeAutospacing="0" w:after="0" w:afterAutospacing="0" w:line="360" w:lineRule="auto"/>
        <w:jc w:val="both"/>
        <w:divId w:val="92550802"/>
      </w:pPr>
      <w:r w:rsidRPr="00742036">
        <w:t>Al igual y en lo general se propone precisar el tipo de vehículo para uso particular en las distintas formas de movilidad, diferenciando entre motorizada y no motorizada, y los destinados exclusivamente para la prestación del servicio de transporte a cargo del estado, siendo el término correcto “autobús” o su plural “autobuses” para hacer referencia a los vehículos con los que se presta el servicio de transporte público, en congruencia con lo dispuesto en la Ley General de Movilidad y Seguridad Vial, la Ley de Movilidad del Estado de Guanajuato y sus Municipios, y el Reglamento de Movilidad para el Municipio de León, Guanajuato.</w:t>
      </w:r>
    </w:p>
    <w:p w14:paraId="6671C75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5F9ED36"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Respecto a la fracción VII del referido artículo, se propone adecuar el texto, en primera instancia, agregando la palabra “título” con la finalidad de armonizar el término conforme al Reglamento de Movilidad para el Municipio de León, Guanajuato. En segundo lugar y atendiendo a lo referido en los artículos 117 y 119 del mencionado reglamento, se prevén dos supuestos en los que se puede modificar una concesión, siendo: a solicitud de la Dirección General de Movilidad o a petición del concesionario, respectivamente.</w:t>
      </w:r>
    </w:p>
    <w:p w14:paraId="500E13D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71B4C03" w14:textId="77777777" w:rsidR="00FA38A6" w:rsidRPr="00742036" w:rsidRDefault="00000000" w:rsidP="006000E4">
      <w:pPr>
        <w:pStyle w:val="NormalWeb"/>
        <w:spacing w:before="0" w:beforeAutospacing="0" w:after="0" w:afterAutospacing="0" w:line="360" w:lineRule="auto"/>
        <w:jc w:val="both"/>
        <w:divId w:val="92550802"/>
      </w:pPr>
      <w:r w:rsidRPr="00742036">
        <w:t>Así pues, para el primer supuesto, la modificación obedece a una necesidad de carácter general a la que el concesionario debe sujetarse de conformidad al acuerdo emitido por el H. Ayuntamiento, y que conlleva en algunos casos ampliación en el número de autobuses, inversión, mayores frecuencias, mayor recorrido o insumos; al ser un acto impulsado por la Dirección y aprobado por el H. Ayuntamiento, de manera unilateral, se considera que el cobro debe ser nulo.  </w:t>
      </w:r>
    </w:p>
    <w:p w14:paraId="7D3FD81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551013C"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Ahora bien, en el caso de que el concesionario realice la petición a la Dirección General de Movilidad, se presume que analizó las variables que conlleva dicha modificación y que adicional al beneficio social que la Dirección debe salvaguardar, el concesionario consigue </w:t>
      </w:r>
      <w:proofErr w:type="spellStart"/>
      <w:r w:rsidRPr="00742036">
        <w:t>eficientar</w:t>
      </w:r>
      <w:proofErr w:type="spellEnd"/>
      <w:r w:rsidRPr="00742036">
        <w:t xml:space="preserve"> el servicio, optimizar recursos o incrementar el recorrido autorizado.</w:t>
      </w:r>
    </w:p>
    <w:p w14:paraId="5FA9146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4811A7E" w14:textId="77777777" w:rsidR="00FA38A6" w:rsidRPr="00742036" w:rsidRDefault="00000000" w:rsidP="006000E4">
      <w:pPr>
        <w:pStyle w:val="NormalWeb"/>
        <w:spacing w:before="0" w:beforeAutospacing="0" w:after="0" w:afterAutospacing="0" w:line="360" w:lineRule="auto"/>
        <w:jc w:val="both"/>
        <w:divId w:val="92550802"/>
      </w:pPr>
      <w:r w:rsidRPr="00742036">
        <w:t>Además, en la fracción XII de mismo artículo, se propone la adecuación del concepto “revalidación” por “refrendo” conforme al artículo 99 del Reglamento de Movilidad para el Municipio de León, Guanajuato, que hace referencia textual a “el pago por el refrendo anual”.</w:t>
      </w:r>
    </w:p>
    <w:p w14:paraId="17E25AD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1C4E3AB"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Respecto a la fracción XXI, se propone la adecuación del texto sustituyendo “dictamen de factibilidad para instalación” por “anuencia para el establecimiento”, lo anterior toda </w:t>
      </w:r>
      <w:r w:rsidRPr="00742036">
        <w:lastRenderedPageBreak/>
        <w:t>vez que el Estado tiene la atribución para determinar la factibilidad para la instalación de los sitios de taxi y únicamente solicita que el peticionario acuda ante el Municipio para que éste otorgue la anuencia anteriormente señalada, en términos del artículo 179 fracción IX del Reglamento Interior de la Administración Pública Municipal de León, Guanajuato.</w:t>
      </w:r>
    </w:p>
    <w:p w14:paraId="595EFBF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BF56C0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Séptima</w:t>
      </w:r>
    </w:p>
    <w:p w14:paraId="013E29F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tránsito y vialidad.</w:t>
      </w:r>
    </w:p>
    <w:p w14:paraId="48DC2E36" w14:textId="77777777" w:rsidR="00FA38A6" w:rsidRPr="00742036" w:rsidRDefault="00000000" w:rsidP="006000E4">
      <w:pPr>
        <w:pStyle w:val="NormalWeb"/>
        <w:spacing w:before="0" w:beforeAutospacing="0" w:after="0" w:afterAutospacing="0" w:line="360" w:lineRule="auto"/>
        <w:jc w:val="both"/>
        <w:divId w:val="92550802"/>
      </w:pPr>
      <w:r w:rsidRPr="00742036">
        <w:t>En lo referente a los artículos 22 y 23, las tarifas relativas a estos derechos en lo general se ajustan al índice inflacionario del 5% cinco por ciento aprobado por el Congreso del Estado de Guanajuato.</w:t>
      </w:r>
    </w:p>
    <w:p w14:paraId="41E5ACC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3222776" w14:textId="77777777" w:rsidR="00FA38A6" w:rsidRPr="00742036" w:rsidRDefault="00000000" w:rsidP="006000E4">
      <w:pPr>
        <w:pStyle w:val="NormalWeb"/>
        <w:spacing w:before="0" w:beforeAutospacing="0" w:after="0" w:afterAutospacing="0" w:line="360" w:lineRule="auto"/>
        <w:jc w:val="both"/>
        <w:divId w:val="92550802"/>
      </w:pPr>
      <w:r w:rsidRPr="00742036">
        <w:t>Por lo que se refiere a los servicios extraordinarios de tránsito, indicados en las fracciones I y II del artículo 22, se propone el cambio de texto de “tránsito” a “policía vial”; ello para armonizar el término de conformidad con el cambio a la estructura organizacional de la Secretaría de Seguridad, Prevención y Protección Ciudadana, que, conforme a la reforma al Reglamento Interior de la Administración Pública Municipal de León, Guanajuato, publicado en el Periódico Oficial del Estado, número 216, tercera parte de fecha 29 de octubre de 2021, en el que se reestructuran la Dirección General de Policía Municipal y la Dirección General de Tránsito Municipal, siendo ahora una única unidad administrativa denominada Dirección General de Policía Municipal y Policía Vial.</w:t>
      </w:r>
    </w:p>
    <w:p w14:paraId="7050932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E2B708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Igualmente, </w:t>
      </w:r>
      <w:proofErr w:type="gramStart"/>
      <w:r w:rsidRPr="00742036">
        <w:t>en relación a</w:t>
      </w:r>
      <w:proofErr w:type="gramEnd"/>
      <w:r w:rsidRPr="00742036">
        <w:t xml:space="preserve"> las fracciones antes mencionadas, se propone un incremento en sus tarifas mayor al porcentaje del índice inflacionario aprobado por el Congreso, atendiendo al principio de razonabilidad del costo servicio, que consiste en realizar un cálculo de costo unitario de las diversas actividades que lleva a cabo el personal de la </w:t>
      </w:r>
      <w:r w:rsidRPr="00742036">
        <w:lastRenderedPageBreak/>
        <w:t xml:space="preserve">Dirección General de Policía Municipal y Policía Vial involucrados en el proceso del servicio. Tomando en cuenta el costo económico y administrativo, equipo, materiales y otros elementos que arroja el costo final del servicio. </w:t>
      </w:r>
      <w:r w:rsidRPr="00742036">
        <w:rPr>
          <w:b/>
          <w:bCs/>
        </w:rPr>
        <w:t>(Anexos técnicos 9 y 10)</w:t>
      </w:r>
      <w:r w:rsidRPr="00742036">
        <w:t>.</w:t>
      </w:r>
    </w:p>
    <w:p w14:paraId="4389C270"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6F52E23"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Cabe mencionar que los impactos que refuerzan el incremento más allá del índice inflacionario aprobado, además se sustenta con el incremento salarial del que fueron beneficiarios los elementos operativos de la Dirección de Policía Municipal y Policía Vial, autorizado por el H. Ayuntamiento en el Presupuesto de Egresos para el Ejercicio Fiscal 2022 del Municipio de León, Guanajuato; medida que tuvo como objetivo mejorar la calidad de vida de los elementos, en todos los niveles, y de esta forma fortalece la seguridad de la ciudadana.    </w:t>
      </w:r>
    </w:p>
    <w:p w14:paraId="56F7BA5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8B3D22C"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Octava</w:t>
      </w:r>
    </w:p>
    <w:p w14:paraId="2592E1E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estacionamientos públicos.</w:t>
      </w:r>
    </w:p>
    <w:p w14:paraId="0EF09DB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Por lo referente a los </w:t>
      </w:r>
      <w:r w:rsidRPr="00742036">
        <w:rPr>
          <w:b/>
          <w:bCs/>
        </w:rPr>
        <w:t>derechos por servicios de estacionamientos públicos</w:t>
      </w:r>
      <w:r w:rsidRPr="00742036">
        <w:t>, las tarifas se ajustan al índice inflacionario del 5% cinco por ciento aprobado por el Congreso del Estado de Guanajuato.</w:t>
      </w:r>
    </w:p>
    <w:p w14:paraId="3FDECCD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1664F9E"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Novena</w:t>
      </w:r>
    </w:p>
    <w:p w14:paraId="2D093A9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asistencia y salud pública</w:t>
      </w:r>
    </w:p>
    <w:p w14:paraId="561A672F" w14:textId="77777777" w:rsidR="00FA38A6" w:rsidRPr="00742036" w:rsidRDefault="00000000" w:rsidP="006000E4">
      <w:pPr>
        <w:pStyle w:val="NormalWeb"/>
        <w:spacing w:before="0" w:beforeAutospacing="0" w:after="0" w:afterAutospacing="0" w:line="360" w:lineRule="auto"/>
        <w:jc w:val="both"/>
        <w:divId w:val="92550802"/>
      </w:pPr>
      <w:r w:rsidRPr="00742036">
        <w:t>Las tarifas relativas a estos derechos en lo general se ajustan al índice inflacionario del 5% cinco por ciento aprobado por el Congreso del Estado de Guanajuato.</w:t>
      </w:r>
    </w:p>
    <w:p w14:paraId="4DF5613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99F97CE"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Con respecto a la fracción I del artículo 25, se propone adecuar el texto “examen médico general” por “certificado médico”; debido a que el examen médico general es parte de una consulta para determinar su condición de salud, en tanto que el certificado se refiere al documento que le será entregado físicamente al paciente, derivado de tal </w:t>
      </w:r>
      <w:r w:rsidRPr="00742036">
        <w:lastRenderedPageBreak/>
        <w:t>consulta; mismo que podrá utilizar para los fines y en los trámites en los que se le requiera.</w:t>
      </w:r>
    </w:p>
    <w:p w14:paraId="5A8F9A5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220FA02" w14:textId="77777777" w:rsidR="00FA38A6" w:rsidRPr="00742036" w:rsidRDefault="00000000" w:rsidP="006000E4">
      <w:pPr>
        <w:pStyle w:val="NormalWeb"/>
        <w:spacing w:before="0" w:beforeAutospacing="0" w:after="0" w:afterAutospacing="0" w:line="360" w:lineRule="auto"/>
        <w:jc w:val="both"/>
        <w:divId w:val="92550802"/>
      </w:pPr>
      <w:r w:rsidRPr="00742036">
        <w:t>Por lo que se refiere al inciso f) de la fracción V, se propone eliminar la palabra “machos”, ya que limita las campañas, siendo que la esterilización se realiza tanto a perros y gatos hembras y machos, tal como se contempla la fracción XXX del artículo 4 del Reglamento para la Protección a los Animales en el Municipio de León, Guanajuato.</w:t>
      </w:r>
    </w:p>
    <w:p w14:paraId="562408F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F792807"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la adición de los incisos l) y m) dentro de la fracción V, por los conceptos “curación menor” y “curación mayor”; lo anterior toda vez que, con la puesta en marcha de los consultorios veterinarios, se lleva a cabo un servicio profesional de atención médica veterinaria a través de curación de heridas menores y mayores.   </w:t>
      </w:r>
    </w:p>
    <w:p w14:paraId="260159C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CDDFAD7"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Toda herida quirúrgica tiene el riesgo de infectarse o de abrirse (dehiscencia) y máxime cuando no se le da el cuidado correcto, por lo que una herida infectada o abierta requiere manejo a través de la limpieza con soluciones antisépticas y material estéril a fin de motivar la eliminación de agentes infecciosos y generar un proceso de cicatrización adecuado. Se hace la diferenciación entre tarifas, derivado de los estudios técnicos del costo servicio. </w:t>
      </w:r>
      <w:r w:rsidRPr="00742036">
        <w:rPr>
          <w:b/>
          <w:bCs/>
        </w:rPr>
        <w:t>(Anexos técnicos 11 y 12)</w:t>
      </w:r>
      <w:r w:rsidRPr="00742036">
        <w:t xml:space="preserve">. </w:t>
      </w:r>
    </w:p>
    <w:p w14:paraId="0AECD1E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A3CCBC1" w14:textId="77777777" w:rsidR="00FA38A6" w:rsidRPr="00742036" w:rsidRDefault="00000000" w:rsidP="006000E4">
      <w:pPr>
        <w:pStyle w:val="NormalWeb"/>
        <w:spacing w:before="0" w:beforeAutospacing="0" w:after="0" w:afterAutospacing="0" w:line="360" w:lineRule="auto"/>
        <w:jc w:val="both"/>
        <w:divId w:val="92550802"/>
      </w:pPr>
      <w:r w:rsidRPr="00742036">
        <w:t>Por lo que se refiere a una curación menor, es importante mencionar que atiende una herida con datos de infección superficial, dehiscencia solo de piel o de una parte de la longitud de la herida y que no es compleja.</w:t>
      </w:r>
    </w:p>
    <w:p w14:paraId="4961803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C813E76"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Para una curación mayor, se revisa una herida con datos de infección grave y profunda, con dehiscencia de piel y tejido subcutáneo y/o que abarque la mayoría de </w:t>
      </w:r>
      <w:r w:rsidRPr="00742036">
        <w:lastRenderedPageBreak/>
        <w:t>la longitud de la herida, por ello, la complejidad de la curación aumenta, por lo que el médico veterinario decide realizar una curación mayor, en la cual se requiere que la mascota sea dormida por medio de la administración de un anestésico intramuscular a fin de evitar que sienta dolor al momento de realizar la curación, por lo que el médico veterinario prepara a la mascota en el quirófano administrando medicamento anestésico.</w:t>
      </w:r>
    </w:p>
    <w:p w14:paraId="4546055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A47B798" w14:textId="6DC5D210" w:rsidR="00FA38A6" w:rsidRPr="00742036" w:rsidRDefault="00000000" w:rsidP="006000E4">
      <w:pPr>
        <w:pStyle w:val="NormalWeb"/>
        <w:spacing w:before="0" w:beforeAutospacing="0" w:after="0" w:afterAutospacing="0" w:line="360" w:lineRule="auto"/>
        <w:jc w:val="both"/>
        <w:divId w:val="92550802"/>
      </w:pPr>
      <w:r w:rsidRPr="00742036">
        <w:t>Al igual se propone adicionar una facilidad administrativa contemplada dentro del artículo 53 de este Ordenamiento, consistente en exentar del pago por los servicios de curación contemplados en el artículo 25 fracción V, incisos  l) y m), atendiendo al estudio socioeconómico que al efecto realice la Dirección General de Salud, ello, en atención a lo siguiente: Para el ejercicio fiscal 2023, respecto los servicios de asistencia y salud pública, se están incorporando las tarifas por el cobro de “curación menor” y “curación mayor” dentro de los servicios prestados en materia del centro de control y bienestar animal, mismos que han cobrado suma importancia en el cuidado animal en el municipio; por lo cual, a fin de generar un escenario de accesibilidad hacia los más vulnerables y así dotar de equidad en su pago, se propone incorporar una facilidad administrativa para exentar de pago hacia estos servicios sustentado en el estudio socioeconómico que al efecto realice la Dirección General de Salud, por consiguiente las fracciones subsecuentes se adecuan en su numeración. </w:t>
      </w:r>
    </w:p>
    <w:p w14:paraId="54621850" w14:textId="77777777" w:rsidR="00BA1DB0" w:rsidRPr="00742036" w:rsidRDefault="00BA1DB0" w:rsidP="006000E4">
      <w:pPr>
        <w:pStyle w:val="NormalWeb"/>
        <w:spacing w:before="0" w:beforeAutospacing="0" w:after="0" w:afterAutospacing="0" w:line="360" w:lineRule="auto"/>
        <w:jc w:val="both"/>
        <w:divId w:val="92550802"/>
      </w:pPr>
    </w:p>
    <w:p w14:paraId="1C5B05A8" w14:textId="38DB6944" w:rsidR="00FA38A6" w:rsidRPr="00742036" w:rsidRDefault="00000000" w:rsidP="006000E4">
      <w:pPr>
        <w:pStyle w:val="NormalWeb"/>
        <w:spacing w:before="0" w:beforeAutospacing="0" w:after="0" w:afterAutospacing="0" w:line="360" w:lineRule="auto"/>
        <w:jc w:val="both"/>
        <w:divId w:val="92550802"/>
      </w:pPr>
      <w:r w:rsidRPr="00742036">
        <w:t xml:space="preserve">Por lo que se refiere a los </w:t>
      </w:r>
      <w:r w:rsidRPr="00742036">
        <w:rPr>
          <w:b/>
          <w:bCs/>
        </w:rPr>
        <w:t>servicios</w:t>
      </w:r>
      <w:r w:rsidRPr="00742036">
        <w:t xml:space="preserve"> contemplados en el artículo 25, se propone en primera instancia, adecuar el nombre correcto del DIF, siendo este el siguiente “</w:t>
      </w:r>
      <w:r w:rsidRPr="00742036">
        <w:rPr>
          <w:b/>
          <w:bCs/>
        </w:rPr>
        <w:t>Sistema para el Desarrollo Integral de la Familia en el Municipio de León, Guanajuato”</w:t>
      </w:r>
      <w:r w:rsidRPr="00742036">
        <w:t>, ello en las fracciones VI y VII.</w:t>
      </w:r>
    </w:p>
    <w:p w14:paraId="6AF4C3C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B07FA58" w14:textId="524BA142"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Al igual, se propone adecuar el texto de la fracción VIII, en la que la Ley vigente señala “menor” por “niñas, niños y adolescentes”. Dicho cambio en respuesta a los mandatos normativos de la Convención sobre los Derechos del Niño, así como del artículo 1° Constitucional y la Ley General de los Derechos de las Niñas, Niños y Adolescentes; así mismo, en el estado de Guanajuato se expidió mediante Decreto Legislativo la Ley de los Derechos de Niñas, Niños y Adolescentes; por ello, el Reglamento del Sistema DIF León fue adecuado a estas Normativas en donde se establece el concepto de niñas, niños y adolescentes a efecto de garantizar un reconocimiento social y jurídico como sujetos de derechos. </w:t>
      </w:r>
    </w:p>
    <w:p w14:paraId="0C1BD36B"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28A745C"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También respecto a la fracción VIII, se propone la eliminación de los incisos a) y b), esto, dado que los tipos de atención a que se referían dichos incisos, no se encuentran dentro de las facultades del Sistema DIF, en atención a lo establecido en los artículos 189, fracción V y 191, fracción V del Reglamento Interior de la Administración Pública Municipal de León, Guanajuato. </w:t>
      </w:r>
    </w:p>
    <w:p w14:paraId="349EA1A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4AC27EF" w14:textId="77777777" w:rsidR="00FA38A6" w:rsidRPr="00742036" w:rsidRDefault="00000000" w:rsidP="006000E4">
      <w:pPr>
        <w:pStyle w:val="NormalWeb"/>
        <w:spacing w:before="0" w:beforeAutospacing="0" w:after="0" w:afterAutospacing="0" w:line="360" w:lineRule="auto"/>
        <w:jc w:val="both"/>
        <w:divId w:val="92550802"/>
      </w:pPr>
      <w:r w:rsidRPr="00742036">
        <w:t>Por lo que se refiere a la fracción IX, se propone exentar el cobro de la tarifa por “entrevista en trabajo social”, puesto que la entrevista de trabajo social estará implícita dentro del proceso general de atención en intervención social y se aplicará a todos los solicitantes de algún servicio asistencial.</w:t>
      </w:r>
    </w:p>
    <w:p w14:paraId="1B84D25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187321F" w14:textId="77777777" w:rsidR="00FA38A6" w:rsidRPr="00742036" w:rsidRDefault="00000000" w:rsidP="006000E4">
      <w:pPr>
        <w:pStyle w:val="NormalWeb"/>
        <w:spacing w:before="0" w:beforeAutospacing="0" w:after="0" w:afterAutospacing="0" w:line="360" w:lineRule="auto"/>
        <w:jc w:val="both"/>
        <w:divId w:val="92550802"/>
      </w:pPr>
      <w:r w:rsidRPr="00742036">
        <w:t>En lo que se refiere a la fracción XIV, se propone la eliminación del concepto “capacitaciones en centros de desarrollo familiar”, toda vez, que ya no será un servicio que se brinde, de conformidad con el artículo 49 del Reglamento del Sistema para el Desarrollo Integral de la Familia en el municipio de León, Guanajuato. </w:t>
      </w:r>
    </w:p>
    <w:p w14:paraId="4A9A9E2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28B26F0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Décima</w:t>
      </w:r>
    </w:p>
    <w:p w14:paraId="6059204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Derechos por los servicios de protección civil</w:t>
      </w:r>
    </w:p>
    <w:p w14:paraId="56371B81" w14:textId="77777777" w:rsidR="00FA38A6" w:rsidRPr="00742036" w:rsidRDefault="00000000" w:rsidP="006000E4">
      <w:pPr>
        <w:pStyle w:val="NormalWeb"/>
        <w:spacing w:before="0" w:beforeAutospacing="0" w:after="0" w:afterAutospacing="0" w:line="360" w:lineRule="auto"/>
        <w:jc w:val="both"/>
        <w:divId w:val="92550802"/>
      </w:pPr>
      <w:r w:rsidRPr="00742036">
        <w:t>Las tarifas relativas a estos derechos en lo general se ajustan al índice inflacionario del 5% cinco por ciento aprobado por el Congreso del Estado de Guanajuato.</w:t>
      </w:r>
    </w:p>
    <w:p w14:paraId="1B26FF0E"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421371BC"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Sección Undécima </w:t>
      </w:r>
    </w:p>
    <w:p w14:paraId="7EFF153B"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los servicios de desarrollo urbano</w:t>
      </w:r>
    </w:p>
    <w:p w14:paraId="1ADE73C5" w14:textId="77777777" w:rsidR="00FA38A6" w:rsidRPr="00742036" w:rsidRDefault="00000000" w:rsidP="006000E4">
      <w:pPr>
        <w:pStyle w:val="NormalWeb"/>
        <w:spacing w:before="0" w:beforeAutospacing="0" w:after="0" w:afterAutospacing="0" w:line="360" w:lineRule="auto"/>
        <w:jc w:val="both"/>
        <w:divId w:val="92550802"/>
      </w:pPr>
      <w:r w:rsidRPr="00742036">
        <w:t>Las tarifas relativas a estos derechos en lo general se ajustan al índice inflacionario del 5% cinco por ciento aprobado por el Congreso del Estado de Guanajuato.</w:t>
      </w:r>
    </w:p>
    <w:p w14:paraId="630BFF7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5E5378B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Duodécima</w:t>
      </w:r>
    </w:p>
    <w:p w14:paraId="434A656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Derechos por servicios de obra pública, </w:t>
      </w:r>
    </w:p>
    <w:p w14:paraId="18205232" w14:textId="77777777" w:rsidR="00FA38A6" w:rsidRPr="00742036" w:rsidRDefault="00000000" w:rsidP="006000E4">
      <w:pPr>
        <w:pStyle w:val="NormalWeb"/>
        <w:spacing w:before="0" w:beforeAutospacing="0" w:after="0" w:afterAutospacing="0" w:line="360" w:lineRule="auto"/>
        <w:jc w:val="both"/>
        <w:divId w:val="92550802"/>
      </w:pPr>
      <w:r w:rsidRPr="00742036">
        <w:t>Las tarifas relativas a estos derechos en lo general se ajustan al índice inflacionario del 5% cinco por ciento aprobado por el Congreso del Estado de Guanajuato.</w:t>
      </w:r>
    </w:p>
    <w:p w14:paraId="2AFE09B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6EC7FBE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Decimotercera</w:t>
      </w:r>
    </w:p>
    <w:p w14:paraId="0918F81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catastrales y prácticas de avalúos,</w:t>
      </w:r>
    </w:p>
    <w:p w14:paraId="1DF22C00" w14:textId="77777777" w:rsidR="00FA38A6" w:rsidRPr="00742036" w:rsidRDefault="00000000" w:rsidP="006000E4">
      <w:pPr>
        <w:pStyle w:val="NormalWeb"/>
        <w:spacing w:before="0" w:beforeAutospacing="0" w:after="0" w:afterAutospacing="0" w:line="360" w:lineRule="auto"/>
        <w:jc w:val="both"/>
        <w:divId w:val="92550802"/>
      </w:pPr>
      <w:r w:rsidRPr="00742036">
        <w:t>Las tarifas relativas a estos derechos en lo general se ajustan al índice inflacionario del 5% cinco por ciento aprobado por el Congreso del Estado de Guanajuato.</w:t>
      </w:r>
    </w:p>
    <w:p w14:paraId="6E8EC4D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621E82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Decimocuarta</w:t>
      </w:r>
    </w:p>
    <w:p w14:paraId="0DD34895"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en materia de fraccionamientos y desarrollos en condominio</w:t>
      </w:r>
    </w:p>
    <w:p w14:paraId="7D9422B7" w14:textId="77777777" w:rsidR="00FA38A6" w:rsidRPr="00742036" w:rsidRDefault="00000000" w:rsidP="006000E4">
      <w:pPr>
        <w:pStyle w:val="NormalWeb"/>
        <w:spacing w:before="0" w:beforeAutospacing="0" w:after="0" w:afterAutospacing="0" w:line="360" w:lineRule="auto"/>
        <w:jc w:val="both"/>
        <w:divId w:val="92550802"/>
      </w:pPr>
      <w:r w:rsidRPr="00742036">
        <w:t>Las tarifas relativas a estos derechos en lo general se ajustan al índice inflacionario del 5% cinco por ciento aprobado por el Congreso del Estado de Guanajuato.</w:t>
      </w:r>
    </w:p>
    <w:p w14:paraId="3704B53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4AA9378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Sección Decimoquinta </w:t>
      </w:r>
    </w:p>
    <w:p w14:paraId="58C41E7E"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Derechos por la expedición de licencias o permisos para el establecimiento de anuncios</w:t>
      </w:r>
    </w:p>
    <w:p w14:paraId="76D2A98D" w14:textId="77777777" w:rsidR="00FA38A6" w:rsidRPr="00742036" w:rsidRDefault="00000000" w:rsidP="006000E4">
      <w:pPr>
        <w:pStyle w:val="NormalWeb"/>
        <w:spacing w:before="0" w:beforeAutospacing="0" w:after="0" w:afterAutospacing="0" w:line="360" w:lineRule="auto"/>
        <w:jc w:val="both"/>
        <w:divId w:val="92550802"/>
      </w:pPr>
      <w:r w:rsidRPr="00742036">
        <w:t>Las tarifas relativas a estos derechos en lo general se ajustan al índice inflacionario del 5% cinco por ciento aprobado por el Congreso del Estado de Guanajuato.</w:t>
      </w:r>
    </w:p>
    <w:p w14:paraId="0ABF880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0D1328D" w14:textId="77777777" w:rsidR="00FA38A6" w:rsidRPr="00742036" w:rsidRDefault="00000000" w:rsidP="006000E4">
      <w:pPr>
        <w:pStyle w:val="NormalWeb"/>
        <w:spacing w:before="0" w:beforeAutospacing="0" w:after="0" w:afterAutospacing="0" w:line="360" w:lineRule="auto"/>
        <w:jc w:val="both"/>
        <w:divId w:val="92550802"/>
      </w:pPr>
      <w:r w:rsidRPr="00742036">
        <w:t>Se hace la precisión con respecto a la fracción II e incisos a) y b), del artículo 32, en la cual se propone adecuar el tipo de vehículo para uso particular en las distintas formas de movilidad, diferenciando entre motorizada y no motorizada, y los destinados exclusivamente para la prestación del servicio de transporte a cargo del estado, siendo el término correcto “autobús” o su plural “autobuses” para hacer referencia a los vehículos con los que se presta el servicio de transporte público, en congruencia con lo dispuesto en la Ley General de Movilidad y Seguridad Vial, la Ley de Movilidad del Estado de Guanajuato y sus Municipios, y el Reglamento de Movilidad para el Municipio de León, Guanajuato.</w:t>
      </w:r>
    </w:p>
    <w:p w14:paraId="248D4129"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A09982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Sección Decimosexta </w:t>
      </w:r>
    </w:p>
    <w:p w14:paraId="3D1E532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en materia ambiental</w:t>
      </w:r>
    </w:p>
    <w:p w14:paraId="4F69C4BB" w14:textId="77777777" w:rsidR="00FA38A6" w:rsidRPr="00742036" w:rsidRDefault="00000000" w:rsidP="006000E4">
      <w:pPr>
        <w:pStyle w:val="NormalWeb"/>
        <w:spacing w:before="0" w:beforeAutospacing="0" w:after="0" w:afterAutospacing="0" w:line="360" w:lineRule="auto"/>
        <w:jc w:val="both"/>
        <w:divId w:val="92550802"/>
      </w:pPr>
      <w:r w:rsidRPr="00742036">
        <w:t>Las tarifas relativas a estos derechos en lo general se ajustan al índice inflacionario del 5% cinco por ciento aprobado por el Congreso del Estado de Guanajuato.</w:t>
      </w:r>
    </w:p>
    <w:p w14:paraId="27AD1C8B"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372CB57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Decimoséptima</w:t>
      </w:r>
    </w:p>
    <w:p w14:paraId="493AA68B"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la expedición de constancias, certificados, certificaciones y cartas</w:t>
      </w:r>
    </w:p>
    <w:p w14:paraId="6A13F630" w14:textId="77777777" w:rsidR="00FA38A6" w:rsidRPr="00742036" w:rsidRDefault="00000000" w:rsidP="006000E4">
      <w:pPr>
        <w:pStyle w:val="NormalWeb"/>
        <w:spacing w:before="0" w:beforeAutospacing="0" w:after="0" w:afterAutospacing="0" w:line="360" w:lineRule="auto"/>
        <w:jc w:val="both"/>
        <w:divId w:val="92550802"/>
      </w:pPr>
      <w:r w:rsidRPr="00742036">
        <w:t>Las tarifas relativas a estos derechos en lo general se ajustan al índice inflacionario del 5% cinco por ciento aprobado por el Congreso del Estado de Guanajuato.</w:t>
      </w:r>
    </w:p>
    <w:p w14:paraId="1AD88B8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06D3F5E"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adicionar el concepto de “Constancia de factibilidad expedida por la Dirección General de Fiscalización y Control”, lo anterior de acuerdo con lo establecido </w:t>
      </w:r>
      <w:r w:rsidRPr="00742036">
        <w:lastRenderedPageBreak/>
        <w:t xml:space="preserve">en el artículo 12 fracción II y 47 fracción I, de la Ley de Bebidas Alcohólicas para el Estado de Guanajuato y sus Municipios, y además de lo señalado en los artículos 1, 2, 3 fracción IV, 4 fracción III y 29 del Reglamento para el Funcionamiento de Establecimientos Comerciales y de Servicios en el Municipio de León, Guanajuato. </w:t>
      </w:r>
      <w:r w:rsidRPr="00742036">
        <w:rPr>
          <w:b/>
          <w:bCs/>
        </w:rPr>
        <w:t>(Anexo técnico 13).</w:t>
      </w:r>
    </w:p>
    <w:p w14:paraId="7A24A8A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B66EEA6" w14:textId="77777777" w:rsidR="00FA38A6" w:rsidRPr="00742036" w:rsidRDefault="00000000" w:rsidP="006000E4">
      <w:pPr>
        <w:pStyle w:val="NormalWeb"/>
        <w:spacing w:before="0" w:beforeAutospacing="0" w:after="0" w:afterAutospacing="0" w:line="360" w:lineRule="auto"/>
        <w:jc w:val="both"/>
        <w:divId w:val="92550802"/>
      </w:pPr>
      <w:r w:rsidRPr="00742036">
        <w:t>Por ende, las fracciones posteriores se recorren en su numeración.</w:t>
      </w:r>
    </w:p>
    <w:p w14:paraId="66DE55E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A928C0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31203B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Decimoctava  </w:t>
      </w:r>
    </w:p>
    <w:p w14:paraId="4524648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el servicio de alumbrado público</w:t>
      </w:r>
    </w:p>
    <w:p w14:paraId="203291D3" w14:textId="77777777" w:rsidR="00FA38A6" w:rsidRPr="00742036" w:rsidRDefault="00000000" w:rsidP="006000E4">
      <w:pPr>
        <w:pStyle w:val="NormalWeb"/>
        <w:spacing w:before="0" w:beforeAutospacing="0" w:after="0" w:afterAutospacing="0" w:line="360" w:lineRule="auto"/>
        <w:jc w:val="both"/>
        <w:divId w:val="92550802"/>
      </w:pPr>
      <w:r w:rsidRPr="00742036">
        <w:t>El servicio de alumbrado público consiste en la iluminación de las calles, plazas, jardines y todos aquellos lugares de uso común, y los ingresos que se perciban por su recaudación se destinarán al pago de dicho servicio y en su caso, a su mantenimiento y mejoramiento, en colaboración con los contribuyentes beneficiados.</w:t>
      </w:r>
    </w:p>
    <w:p w14:paraId="4F11174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DB5FD04" w14:textId="2AA89F49" w:rsidR="00FA38A6" w:rsidRPr="00742036" w:rsidRDefault="00000000" w:rsidP="006000E4">
      <w:pPr>
        <w:pStyle w:val="NormalWeb"/>
        <w:spacing w:before="0" w:beforeAutospacing="0" w:after="0" w:afterAutospacing="0" w:line="360" w:lineRule="auto"/>
        <w:jc w:val="both"/>
        <w:divId w:val="92550802"/>
      </w:pPr>
      <w:r w:rsidRPr="00742036">
        <w:t xml:space="preserve">En este sentido y de conformidad con el artículo 2, fracción I, inciso a, numeral 2, de la Ley de Hacienda para los Municipios del Estado establece que: “Son derechos las prestaciones establecidas en ley por el uso o aprovechamiento de los bienes del dominio público, así como por recibir servicios que presta el Municipio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Municipio”. En referencia a la contraprestación por el servicio de alumbrado público, que al igual, la misma normatividad establece en su artículo 228-I, que “La tarifa mensual correspondiente al derecho de alumbrado público, será </w:t>
      </w:r>
      <w:r w:rsidRPr="00742036">
        <w:lastRenderedPageBreak/>
        <w:t>la obtenida como resultado de dividir el costo anual global actualizado por el Municipio en la prestación de este servicio, entre el número de usuarios registrados ante la Comisión Federal de Electricidad y el número de predios rústicos y urbanos detectados que no estén registrados en la Comisión Federal de Electricidad. El resultado será dividido entre doce y el importe que resulte de esta operación será el que se cobre en cada recibo que expida la Comisión Federal de Electricidad”.</w:t>
      </w:r>
    </w:p>
    <w:p w14:paraId="29B86B9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303E08A" w14:textId="77777777" w:rsidR="00FA38A6" w:rsidRPr="00742036" w:rsidRDefault="00000000" w:rsidP="006000E4">
      <w:pPr>
        <w:pStyle w:val="NormalWeb"/>
        <w:spacing w:before="0" w:beforeAutospacing="0" w:after="0" w:afterAutospacing="0" w:line="360" w:lineRule="auto"/>
        <w:jc w:val="both"/>
        <w:divId w:val="92550802"/>
      </w:pPr>
      <w:r w:rsidRPr="00742036">
        <w:t>Se entiende como costo anual global actualizado la suma de los montos de los últimos 12 meses de los siguientes conceptos:</w:t>
      </w:r>
    </w:p>
    <w:p w14:paraId="66C9C47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5828A6D" w14:textId="77777777" w:rsidR="00FA38A6" w:rsidRPr="00742036" w:rsidRDefault="00000000" w:rsidP="006000E4">
      <w:pPr>
        <w:pStyle w:val="NormalWeb"/>
        <w:spacing w:before="0" w:beforeAutospacing="0" w:after="0" w:afterAutospacing="0" w:line="360" w:lineRule="auto"/>
        <w:jc w:val="both"/>
        <w:divId w:val="92550802"/>
      </w:pPr>
      <w:r w:rsidRPr="00742036">
        <w:t>I.  El gasto realizado por el Municipio para el otorgamiento del servicio de alumbrado público;</w:t>
      </w:r>
    </w:p>
    <w:p w14:paraId="5C057434" w14:textId="77777777" w:rsidR="00FA38A6" w:rsidRPr="00742036" w:rsidRDefault="00000000" w:rsidP="006000E4">
      <w:pPr>
        <w:pStyle w:val="NormalWeb"/>
        <w:spacing w:before="0" w:beforeAutospacing="0" w:after="0" w:afterAutospacing="0" w:line="360" w:lineRule="auto"/>
        <w:jc w:val="both"/>
        <w:divId w:val="92550802"/>
      </w:pPr>
      <w:r w:rsidRPr="00742036">
        <w:t>II.  El importe que la Comisión Federal de Electricidad facture por consumo de energía respecto del alumbrado público; y</w:t>
      </w:r>
    </w:p>
    <w:p w14:paraId="5847CB5A" w14:textId="77777777" w:rsidR="00FA38A6" w:rsidRPr="00742036" w:rsidRDefault="00000000" w:rsidP="006000E4">
      <w:pPr>
        <w:pStyle w:val="NormalWeb"/>
        <w:spacing w:before="0" w:beforeAutospacing="0" w:after="0" w:afterAutospacing="0" w:line="360" w:lineRule="auto"/>
        <w:jc w:val="both"/>
        <w:divId w:val="92550802"/>
      </w:pPr>
      <w:r w:rsidRPr="00742036">
        <w:t>III. El ahorro energético en pesos que presente el Municipio.</w:t>
      </w:r>
    </w:p>
    <w:p w14:paraId="55511B1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388B0E0"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Para los efectos de los incisos anteriores, los últimos 12 meses son aquellos meses previos al mes de septiembre del año en el que se realiza el cálculo, incluyendo este último.</w:t>
      </w:r>
    </w:p>
    <w:p w14:paraId="4DF63659"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 </w:t>
      </w:r>
    </w:p>
    <w:p w14:paraId="798FDE47"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 xml:space="preserve">La suma total antes referida será traída a valor presente tras la aplicación de un factor de actualización que se obtendrá dividiendo el Índice Nacional de Precios al Consumidor dado a conocer por el Instituto Nacional de Estadística y Geografía, o cualquier indicador que en su momento lo sustituya, correspondiente al mes de septiembre del año en que se realiza el cálculo, entre el Índice Nacional de Precios al Consumidor, o cualquier indicador que en su </w:t>
      </w:r>
      <w:r w:rsidRPr="00742036">
        <w:rPr>
          <w:rFonts w:ascii="Arial" w:hAnsi="Arial" w:cs="Arial"/>
        </w:rPr>
        <w:lastRenderedPageBreak/>
        <w:t>momento lo sustituya, correspondiente al mes de septiembre del año inmediato anterior.</w:t>
      </w:r>
    </w:p>
    <w:p w14:paraId="1F4F43D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EEAD7FD"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rPr>
        <w:t>Adicionalmente el resultado del cálculo obtenido se dividirá entre el Factor de Ajuste Energético. Este factor se obtiene del promedio de los últimos 36 meses, de la inflación anual al mes de septiembre del año en que se realiza el cálculo. La inflación anual corresponde a la variación del Índice Nacional de Precios al Productor del sector de generación, transmisión y distribución de energía eléctrica, suministro de agua y de gas por ductos al consumidor final, contenido en el Índice de Mercancías y Servicios Finales, por origen publicado por el Instituto Nacional de Estadística y Geografía o cualquier indicador que en su momento lo sustituya.</w:t>
      </w:r>
    </w:p>
    <w:p w14:paraId="526CDDE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58A9ED8" w14:textId="77777777" w:rsidR="00FA38A6" w:rsidRPr="00742036" w:rsidRDefault="00000000" w:rsidP="006000E4">
      <w:pPr>
        <w:pStyle w:val="NormalWeb"/>
        <w:spacing w:before="0" w:beforeAutospacing="0" w:after="0" w:afterAutospacing="0" w:line="360" w:lineRule="auto"/>
        <w:jc w:val="both"/>
        <w:divId w:val="92550802"/>
      </w:pPr>
      <w:r w:rsidRPr="00742036">
        <w:t>Bajo los argumentos mencionados anteriormente, es, que este Municipio, siguiendo la mecánica propuesta, es que presenta la integración de la tarifa para el ejercicio fiscal 2023, siendo esta la siguiente:</w:t>
      </w:r>
    </w:p>
    <w:p w14:paraId="21FCA4D4" w14:textId="77777777" w:rsidR="00FA38A6" w:rsidRPr="00742036" w:rsidRDefault="00000000" w:rsidP="006000E4">
      <w:pPr>
        <w:pStyle w:val="NormalWeb"/>
        <w:spacing w:before="0" w:beforeAutospacing="0" w:after="0" w:afterAutospacing="0" w:line="360" w:lineRule="auto"/>
        <w:jc w:val="both"/>
        <w:divId w:val="92550802"/>
      </w:pPr>
      <w:r w:rsidRPr="00742036">
        <w:t> </w:t>
      </w:r>
    </w:p>
    <w:tbl>
      <w:tblPr>
        <w:tblW w:w="0" w:type="auto"/>
        <w:tblInd w:w="28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21"/>
        <w:gridCol w:w="2477"/>
      </w:tblGrid>
      <w:tr w:rsidR="00FA38A6" w:rsidRPr="00742036" w14:paraId="29D64CC9" w14:textId="77777777" w:rsidTr="001C0311">
        <w:trPr>
          <w:divId w:val="92550802"/>
          <w:trHeight w:val="20"/>
        </w:trPr>
        <w:tc>
          <w:tcPr>
            <w:tcW w:w="552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14:paraId="744C231E" w14:textId="795340F6" w:rsidR="00FA38A6" w:rsidRPr="00742036" w:rsidRDefault="00000000" w:rsidP="001C0311">
            <w:pPr>
              <w:pStyle w:val="NormalWeb"/>
              <w:spacing w:before="0" w:beforeAutospacing="0" w:after="0" w:afterAutospacing="0" w:line="360" w:lineRule="auto"/>
              <w:jc w:val="center"/>
              <w:rPr>
                <w:b/>
                <w:bCs/>
                <w:sz w:val="20"/>
                <w:szCs w:val="20"/>
              </w:rPr>
            </w:pPr>
            <w:r w:rsidRPr="00742036">
              <w:rPr>
                <w:b/>
                <w:bCs/>
                <w:sz w:val="20"/>
                <w:szCs w:val="20"/>
              </w:rPr>
              <w:t>VARIABLES</w:t>
            </w:r>
          </w:p>
        </w:tc>
        <w:tc>
          <w:tcPr>
            <w:tcW w:w="2477"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14:paraId="27EC2864" w14:textId="77777777" w:rsidR="00FA38A6" w:rsidRPr="00742036" w:rsidRDefault="00000000" w:rsidP="001C0311">
            <w:pPr>
              <w:pStyle w:val="NormalWeb"/>
              <w:spacing w:before="0" w:beforeAutospacing="0" w:after="0" w:afterAutospacing="0" w:line="360" w:lineRule="auto"/>
              <w:jc w:val="center"/>
              <w:rPr>
                <w:b/>
                <w:bCs/>
                <w:sz w:val="20"/>
                <w:szCs w:val="20"/>
              </w:rPr>
            </w:pPr>
            <w:r w:rsidRPr="00742036">
              <w:rPr>
                <w:b/>
                <w:bCs/>
                <w:sz w:val="20"/>
                <w:szCs w:val="20"/>
              </w:rPr>
              <w:t>MONTO</w:t>
            </w:r>
          </w:p>
        </w:tc>
      </w:tr>
      <w:tr w:rsidR="00FA38A6" w:rsidRPr="00742036" w14:paraId="4536FB66"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D4C874D" w14:textId="77777777" w:rsidR="00FA38A6" w:rsidRPr="00742036" w:rsidRDefault="00000000" w:rsidP="001C0311">
            <w:pPr>
              <w:pStyle w:val="NormalWeb"/>
              <w:spacing w:before="0" w:beforeAutospacing="0" w:after="0" w:afterAutospacing="0" w:line="360" w:lineRule="auto"/>
              <w:rPr>
                <w:sz w:val="20"/>
                <w:szCs w:val="20"/>
              </w:rPr>
            </w:pPr>
            <w:proofErr w:type="gramStart"/>
            <w:r w:rsidRPr="00742036">
              <w:rPr>
                <w:sz w:val="20"/>
                <w:szCs w:val="20"/>
              </w:rPr>
              <w:t>Total</w:t>
            </w:r>
            <w:proofErr w:type="gramEnd"/>
            <w:r w:rsidRPr="00742036">
              <w:rPr>
                <w:sz w:val="20"/>
                <w:szCs w:val="20"/>
              </w:rPr>
              <w:t xml:space="preserve"> de Gasto (octubre 2021 - septiembre 2022)</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1BEF4501" w14:textId="09F0266A" w:rsidR="00FA38A6" w:rsidRPr="00742036" w:rsidRDefault="00000000" w:rsidP="001C0311">
            <w:pPr>
              <w:pStyle w:val="NormalWeb"/>
              <w:spacing w:before="0" w:beforeAutospacing="0" w:after="0" w:afterAutospacing="0" w:line="360" w:lineRule="auto"/>
              <w:jc w:val="center"/>
              <w:rPr>
                <w:sz w:val="20"/>
                <w:szCs w:val="20"/>
              </w:rPr>
            </w:pPr>
            <w:r w:rsidRPr="00742036">
              <w:rPr>
                <w:sz w:val="20"/>
                <w:szCs w:val="20"/>
              </w:rPr>
              <w:t>$391,880,779.08</w:t>
            </w:r>
          </w:p>
        </w:tc>
      </w:tr>
      <w:tr w:rsidR="00FA38A6" w:rsidRPr="00742036" w14:paraId="13CE069D"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9574F32" w14:textId="77777777" w:rsidR="00FA38A6" w:rsidRPr="00742036" w:rsidRDefault="00000000" w:rsidP="001C0311">
            <w:pPr>
              <w:pStyle w:val="NormalWeb"/>
              <w:spacing w:before="0" w:beforeAutospacing="0" w:after="0" w:afterAutospacing="0" w:line="360" w:lineRule="auto"/>
              <w:rPr>
                <w:sz w:val="20"/>
                <w:szCs w:val="20"/>
              </w:rPr>
            </w:pPr>
            <w:r w:rsidRPr="00742036">
              <w:rPr>
                <w:sz w:val="20"/>
                <w:szCs w:val="20"/>
              </w:rPr>
              <w:t>Ahorro Energético</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55861485" w14:textId="77777777" w:rsidR="00FA38A6" w:rsidRPr="00742036" w:rsidRDefault="00000000" w:rsidP="001C0311">
            <w:pPr>
              <w:pStyle w:val="NormalWeb"/>
              <w:spacing w:before="0" w:beforeAutospacing="0" w:after="0" w:afterAutospacing="0" w:line="360" w:lineRule="auto"/>
              <w:jc w:val="center"/>
              <w:rPr>
                <w:sz w:val="20"/>
                <w:szCs w:val="20"/>
              </w:rPr>
            </w:pPr>
            <w:r w:rsidRPr="00742036">
              <w:rPr>
                <w:sz w:val="20"/>
                <w:szCs w:val="20"/>
              </w:rPr>
              <w:t>$0.00</w:t>
            </w:r>
          </w:p>
        </w:tc>
      </w:tr>
      <w:tr w:rsidR="00FA38A6" w:rsidRPr="00742036" w14:paraId="239B8961"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1E075C5" w14:textId="77777777" w:rsidR="00FA38A6" w:rsidRPr="00742036" w:rsidRDefault="00000000" w:rsidP="001C0311">
            <w:pPr>
              <w:pStyle w:val="NormalWeb"/>
              <w:spacing w:before="0" w:beforeAutospacing="0" w:after="0" w:afterAutospacing="0" w:line="360" w:lineRule="auto"/>
              <w:rPr>
                <w:sz w:val="20"/>
                <w:szCs w:val="20"/>
              </w:rPr>
            </w:pPr>
            <w:r w:rsidRPr="00742036">
              <w:rPr>
                <w:b/>
                <w:bCs/>
                <w:sz w:val="20"/>
                <w:szCs w:val="20"/>
              </w:rPr>
              <w:t>Costo Global Anual</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7B13045E" w14:textId="77777777" w:rsidR="00FA38A6" w:rsidRPr="00742036" w:rsidRDefault="00000000" w:rsidP="001C0311">
            <w:pPr>
              <w:pStyle w:val="NormalWeb"/>
              <w:spacing w:before="0" w:beforeAutospacing="0" w:after="0" w:afterAutospacing="0" w:line="360" w:lineRule="auto"/>
              <w:jc w:val="center"/>
              <w:rPr>
                <w:sz w:val="20"/>
                <w:szCs w:val="20"/>
              </w:rPr>
            </w:pPr>
            <w:r w:rsidRPr="00742036">
              <w:rPr>
                <w:b/>
                <w:bCs/>
                <w:sz w:val="20"/>
                <w:szCs w:val="20"/>
              </w:rPr>
              <w:t>$391,880,779.08</w:t>
            </w:r>
          </w:p>
        </w:tc>
      </w:tr>
      <w:tr w:rsidR="00FA38A6" w:rsidRPr="00742036" w14:paraId="5FA828C9"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0F21233" w14:textId="77777777" w:rsidR="00FA38A6" w:rsidRPr="00742036" w:rsidRDefault="00000000" w:rsidP="001C0311">
            <w:pPr>
              <w:pStyle w:val="NormalWeb"/>
              <w:spacing w:before="0" w:beforeAutospacing="0" w:after="0" w:afterAutospacing="0" w:line="360" w:lineRule="auto"/>
              <w:rPr>
                <w:sz w:val="20"/>
                <w:szCs w:val="20"/>
              </w:rPr>
            </w:pPr>
            <w:r w:rsidRPr="00742036">
              <w:rPr>
                <w:sz w:val="20"/>
                <w:szCs w:val="20"/>
              </w:rPr>
              <w:t>Actualización INPC septiembre 2022/ septiembre</w:t>
            </w:r>
          </w:p>
          <w:p w14:paraId="01B0FEB4" w14:textId="77777777" w:rsidR="00FA38A6" w:rsidRPr="00742036" w:rsidRDefault="00000000" w:rsidP="001C0311">
            <w:pPr>
              <w:pStyle w:val="NormalWeb"/>
              <w:spacing w:before="0" w:beforeAutospacing="0" w:after="0" w:afterAutospacing="0" w:line="360" w:lineRule="auto"/>
              <w:rPr>
                <w:sz w:val="20"/>
                <w:szCs w:val="20"/>
              </w:rPr>
            </w:pPr>
            <w:r w:rsidRPr="00742036">
              <w:rPr>
                <w:sz w:val="20"/>
                <w:szCs w:val="20"/>
              </w:rPr>
              <w:t>2021</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7E280080" w14:textId="77777777" w:rsidR="00FA38A6" w:rsidRPr="00742036" w:rsidRDefault="00000000" w:rsidP="001C0311">
            <w:pPr>
              <w:pStyle w:val="NormalWeb"/>
              <w:spacing w:before="0" w:beforeAutospacing="0" w:after="0" w:afterAutospacing="0" w:line="360" w:lineRule="auto"/>
              <w:jc w:val="center"/>
              <w:rPr>
                <w:sz w:val="20"/>
                <w:szCs w:val="20"/>
              </w:rPr>
            </w:pPr>
            <w:r w:rsidRPr="00742036">
              <w:rPr>
                <w:sz w:val="20"/>
                <w:szCs w:val="20"/>
              </w:rPr>
              <w:t>1.086997495658850</w:t>
            </w:r>
          </w:p>
        </w:tc>
      </w:tr>
      <w:tr w:rsidR="00FA38A6" w:rsidRPr="00742036" w14:paraId="2F796B6C"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131825B" w14:textId="77777777" w:rsidR="00FA38A6" w:rsidRPr="00742036" w:rsidRDefault="00000000" w:rsidP="001C0311">
            <w:pPr>
              <w:pStyle w:val="NormalWeb"/>
              <w:spacing w:before="0" w:beforeAutospacing="0" w:after="0" w:afterAutospacing="0" w:line="360" w:lineRule="auto"/>
              <w:rPr>
                <w:sz w:val="20"/>
                <w:szCs w:val="20"/>
              </w:rPr>
            </w:pPr>
            <w:r w:rsidRPr="00742036">
              <w:rPr>
                <w:sz w:val="20"/>
                <w:szCs w:val="20"/>
              </w:rPr>
              <w:t>Costo Global Anual Actualizado</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7362C701" w14:textId="77777777" w:rsidR="00FA38A6" w:rsidRPr="00742036" w:rsidRDefault="00000000" w:rsidP="001C0311">
            <w:pPr>
              <w:pStyle w:val="NormalWeb"/>
              <w:spacing w:before="0" w:beforeAutospacing="0" w:after="0" w:afterAutospacing="0" w:line="360" w:lineRule="auto"/>
              <w:jc w:val="center"/>
              <w:rPr>
                <w:sz w:val="20"/>
                <w:szCs w:val="20"/>
              </w:rPr>
            </w:pPr>
            <w:r w:rsidRPr="00742036">
              <w:rPr>
                <w:b/>
                <w:bCs/>
                <w:sz w:val="20"/>
                <w:szCs w:val="20"/>
              </w:rPr>
              <w:t>$425,973,425.46</w:t>
            </w:r>
          </w:p>
        </w:tc>
      </w:tr>
      <w:tr w:rsidR="00FA38A6" w:rsidRPr="00742036" w14:paraId="6A9D74B2"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01AE407" w14:textId="77777777" w:rsidR="00FA38A6" w:rsidRPr="00742036" w:rsidRDefault="00000000" w:rsidP="001C0311">
            <w:pPr>
              <w:pStyle w:val="NormalWeb"/>
              <w:spacing w:before="0" w:beforeAutospacing="0" w:after="0" w:afterAutospacing="0" w:line="360" w:lineRule="auto"/>
              <w:rPr>
                <w:sz w:val="20"/>
                <w:szCs w:val="20"/>
              </w:rPr>
            </w:pPr>
            <w:proofErr w:type="gramStart"/>
            <w:r w:rsidRPr="00742036">
              <w:rPr>
                <w:sz w:val="20"/>
                <w:szCs w:val="20"/>
              </w:rPr>
              <w:t>Total</w:t>
            </w:r>
            <w:proofErr w:type="gramEnd"/>
            <w:r w:rsidRPr="00742036">
              <w:rPr>
                <w:sz w:val="20"/>
                <w:szCs w:val="20"/>
              </w:rPr>
              <w:t xml:space="preserve"> de usuarios a considerar</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02AAB990" w14:textId="77777777" w:rsidR="00FA38A6" w:rsidRPr="00742036" w:rsidRDefault="00000000" w:rsidP="001C0311">
            <w:pPr>
              <w:pStyle w:val="NormalWeb"/>
              <w:spacing w:before="0" w:beforeAutospacing="0" w:after="0" w:afterAutospacing="0" w:line="360" w:lineRule="auto"/>
              <w:jc w:val="center"/>
              <w:rPr>
                <w:sz w:val="20"/>
                <w:szCs w:val="20"/>
              </w:rPr>
            </w:pPr>
            <w:r w:rsidRPr="00742036">
              <w:rPr>
                <w:sz w:val="20"/>
                <w:szCs w:val="20"/>
              </w:rPr>
              <w:t>651,709</w:t>
            </w:r>
          </w:p>
        </w:tc>
      </w:tr>
      <w:tr w:rsidR="00FA38A6" w:rsidRPr="00742036" w14:paraId="667D1DF1"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592B106" w14:textId="77777777" w:rsidR="00FA38A6" w:rsidRPr="00742036" w:rsidRDefault="00000000" w:rsidP="001C0311">
            <w:pPr>
              <w:pStyle w:val="NormalWeb"/>
              <w:spacing w:before="0" w:beforeAutospacing="0" w:after="0" w:afterAutospacing="0" w:line="360" w:lineRule="auto"/>
              <w:rPr>
                <w:sz w:val="20"/>
                <w:szCs w:val="20"/>
              </w:rPr>
            </w:pPr>
            <w:r w:rsidRPr="00742036">
              <w:rPr>
                <w:sz w:val="20"/>
                <w:szCs w:val="20"/>
              </w:rPr>
              <w:t>Tarifa anual</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579E1449" w14:textId="77777777" w:rsidR="00FA38A6" w:rsidRPr="00742036" w:rsidRDefault="00000000" w:rsidP="001C0311">
            <w:pPr>
              <w:pStyle w:val="NormalWeb"/>
              <w:spacing w:before="0" w:beforeAutospacing="0" w:after="0" w:afterAutospacing="0" w:line="360" w:lineRule="auto"/>
              <w:jc w:val="center"/>
              <w:rPr>
                <w:sz w:val="20"/>
                <w:szCs w:val="20"/>
              </w:rPr>
            </w:pPr>
            <w:r w:rsidRPr="00742036">
              <w:rPr>
                <w:sz w:val="20"/>
                <w:szCs w:val="20"/>
              </w:rPr>
              <w:t>$653.63</w:t>
            </w:r>
          </w:p>
        </w:tc>
      </w:tr>
      <w:tr w:rsidR="00FA38A6" w:rsidRPr="00742036" w14:paraId="5DAB8D92"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8F29631" w14:textId="77777777" w:rsidR="00FA38A6" w:rsidRPr="00742036" w:rsidRDefault="00000000" w:rsidP="001C0311">
            <w:pPr>
              <w:pStyle w:val="NormalWeb"/>
              <w:spacing w:before="0" w:beforeAutospacing="0" w:after="0" w:afterAutospacing="0" w:line="360" w:lineRule="auto"/>
              <w:rPr>
                <w:sz w:val="20"/>
                <w:szCs w:val="20"/>
              </w:rPr>
            </w:pPr>
            <w:r w:rsidRPr="00742036">
              <w:rPr>
                <w:sz w:val="20"/>
                <w:szCs w:val="20"/>
              </w:rPr>
              <w:t>Tarifa mensual</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3D78C85E" w14:textId="77777777" w:rsidR="00FA38A6" w:rsidRPr="00742036" w:rsidRDefault="00000000" w:rsidP="001C0311">
            <w:pPr>
              <w:pStyle w:val="NormalWeb"/>
              <w:spacing w:before="0" w:beforeAutospacing="0" w:after="0" w:afterAutospacing="0" w:line="360" w:lineRule="auto"/>
              <w:jc w:val="center"/>
              <w:rPr>
                <w:sz w:val="20"/>
                <w:szCs w:val="20"/>
              </w:rPr>
            </w:pPr>
            <w:r w:rsidRPr="00742036">
              <w:rPr>
                <w:b/>
                <w:bCs/>
                <w:sz w:val="20"/>
                <w:szCs w:val="20"/>
              </w:rPr>
              <w:t>$54.47</w:t>
            </w:r>
          </w:p>
        </w:tc>
      </w:tr>
      <w:tr w:rsidR="00FA38A6" w:rsidRPr="00742036" w14:paraId="105C4F5C"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9630890" w14:textId="77777777" w:rsidR="00FA38A6" w:rsidRPr="00742036" w:rsidRDefault="00000000" w:rsidP="001C0311">
            <w:pPr>
              <w:pStyle w:val="NormalWeb"/>
              <w:spacing w:before="0" w:beforeAutospacing="0" w:after="0" w:afterAutospacing="0" w:line="360" w:lineRule="auto"/>
              <w:rPr>
                <w:sz w:val="20"/>
                <w:szCs w:val="20"/>
              </w:rPr>
            </w:pPr>
            <w:r w:rsidRPr="00742036">
              <w:rPr>
                <w:sz w:val="20"/>
                <w:szCs w:val="20"/>
              </w:rPr>
              <w:t>Tarifa bimestral</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074C2CB8" w14:textId="5CFE6C86" w:rsidR="00FA38A6" w:rsidRPr="00742036" w:rsidRDefault="00000000" w:rsidP="001C0311">
            <w:pPr>
              <w:pStyle w:val="NormalWeb"/>
              <w:spacing w:before="0" w:beforeAutospacing="0" w:after="0" w:afterAutospacing="0" w:line="360" w:lineRule="auto"/>
              <w:jc w:val="center"/>
              <w:rPr>
                <w:sz w:val="20"/>
                <w:szCs w:val="20"/>
              </w:rPr>
            </w:pPr>
            <w:r w:rsidRPr="00742036">
              <w:rPr>
                <w:b/>
                <w:bCs/>
                <w:sz w:val="20"/>
                <w:szCs w:val="20"/>
              </w:rPr>
              <w:t>$108.94</w:t>
            </w:r>
          </w:p>
        </w:tc>
      </w:tr>
      <w:tr w:rsidR="00FA38A6" w:rsidRPr="00742036" w14:paraId="7B3F1A7B"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05D3EF5" w14:textId="77777777" w:rsidR="00FA38A6" w:rsidRPr="00742036" w:rsidRDefault="00000000" w:rsidP="001C0311">
            <w:pPr>
              <w:pStyle w:val="NormalWeb"/>
              <w:spacing w:before="0" w:beforeAutospacing="0" w:after="0" w:afterAutospacing="0" w:line="360" w:lineRule="auto"/>
              <w:rPr>
                <w:sz w:val="20"/>
                <w:szCs w:val="20"/>
              </w:rPr>
            </w:pPr>
            <w:r w:rsidRPr="00742036">
              <w:rPr>
                <w:sz w:val="20"/>
                <w:szCs w:val="20"/>
              </w:rPr>
              <w:lastRenderedPageBreak/>
              <w:t>Factor de Ajuste Energético (</w:t>
            </w:r>
            <w:proofErr w:type="spellStart"/>
            <w:r w:rsidRPr="00742036">
              <w:rPr>
                <w:sz w:val="20"/>
                <w:szCs w:val="20"/>
              </w:rPr>
              <w:t>FAE</w:t>
            </w:r>
            <w:proofErr w:type="spellEnd"/>
            <w:r w:rsidRPr="00742036">
              <w:rPr>
                <w:sz w:val="20"/>
                <w:szCs w:val="20"/>
              </w:rPr>
              <w:t>)</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5445223B" w14:textId="77777777" w:rsidR="00FA38A6" w:rsidRPr="00742036" w:rsidRDefault="00000000" w:rsidP="001C0311">
            <w:pPr>
              <w:pStyle w:val="NormalWeb"/>
              <w:spacing w:before="0" w:beforeAutospacing="0" w:after="0" w:afterAutospacing="0" w:line="360" w:lineRule="auto"/>
              <w:jc w:val="center"/>
              <w:rPr>
                <w:sz w:val="20"/>
                <w:szCs w:val="20"/>
              </w:rPr>
            </w:pPr>
            <w:r w:rsidRPr="00742036">
              <w:rPr>
                <w:sz w:val="20"/>
                <w:szCs w:val="20"/>
              </w:rPr>
              <w:t>0.0538408140</w:t>
            </w:r>
          </w:p>
        </w:tc>
      </w:tr>
      <w:tr w:rsidR="00FA38A6" w:rsidRPr="00742036" w14:paraId="2F6F9D00"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EE7D3D9" w14:textId="77777777" w:rsidR="00FA38A6" w:rsidRPr="00742036" w:rsidRDefault="00000000" w:rsidP="001C0311">
            <w:pPr>
              <w:pStyle w:val="NormalWeb"/>
              <w:spacing w:before="0" w:beforeAutospacing="0" w:after="0" w:afterAutospacing="0" w:line="360" w:lineRule="auto"/>
              <w:rPr>
                <w:sz w:val="20"/>
                <w:szCs w:val="20"/>
              </w:rPr>
            </w:pPr>
            <w:r w:rsidRPr="00742036">
              <w:rPr>
                <w:sz w:val="20"/>
                <w:szCs w:val="20"/>
              </w:rPr>
              <w:t>Tarifa mensual para Ley de Ingresos 2023</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5EB70CB6" w14:textId="49C14145" w:rsidR="00FA38A6" w:rsidRPr="00742036" w:rsidRDefault="00000000" w:rsidP="001C0311">
            <w:pPr>
              <w:pStyle w:val="NormalWeb"/>
              <w:spacing w:before="0" w:beforeAutospacing="0" w:after="0" w:afterAutospacing="0" w:line="360" w:lineRule="auto"/>
              <w:jc w:val="center"/>
              <w:rPr>
                <w:sz w:val="20"/>
                <w:szCs w:val="20"/>
              </w:rPr>
            </w:pPr>
            <w:r w:rsidRPr="00742036">
              <w:rPr>
                <w:b/>
                <w:bCs/>
                <w:sz w:val="20"/>
                <w:szCs w:val="20"/>
              </w:rPr>
              <w:t>$1,011.66</w:t>
            </w:r>
          </w:p>
        </w:tc>
      </w:tr>
      <w:tr w:rsidR="00FA38A6" w:rsidRPr="00742036" w14:paraId="319738CE" w14:textId="77777777" w:rsidTr="001C0311">
        <w:trPr>
          <w:divId w:val="92550802"/>
          <w:trHeight w:val="20"/>
        </w:trPr>
        <w:tc>
          <w:tcPr>
            <w:tcW w:w="552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7E6DEA4" w14:textId="77777777" w:rsidR="00FA38A6" w:rsidRPr="00742036" w:rsidRDefault="00000000" w:rsidP="001C0311">
            <w:pPr>
              <w:pStyle w:val="NormalWeb"/>
              <w:spacing w:before="0" w:beforeAutospacing="0" w:after="0" w:afterAutospacing="0" w:line="360" w:lineRule="auto"/>
              <w:rPr>
                <w:sz w:val="20"/>
                <w:szCs w:val="20"/>
              </w:rPr>
            </w:pPr>
            <w:r w:rsidRPr="00742036">
              <w:rPr>
                <w:sz w:val="20"/>
                <w:szCs w:val="20"/>
              </w:rPr>
              <w:t>Tarifa bimestral para Ley de Ingresos 2023</w:t>
            </w:r>
          </w:p>
        </w:tc>
        <w:tc>
          <w:tcPr>
            <w:tcW w:w="2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14:paraId="1EF82B06" w14:textId="775E3B7F" w:rsidR="00FA38A6" w:rsidRPr="00742036" w:rsidRDefault="00000000" w:rsidP="001C0311">
            <w:pPr>
              <w:pStyle w:val="NormalWeb"/>
              <w:spacing w:before="0" w:beforeAutospacing="0" w:after="0" w:afterAutospacing="0" w:line="360" w:lineRule="auto"/>
              <w:jc w:val="center"/>
              <w:rPr>
                <w:sz w:val="20"/>
                <w:szCs w:val="20"/>
              </w:rPr>
            </w:pPr>
            <w:r w:rsidRPr="00742036">
              <w:rPr>
                <w:b/>
                <w:bCs/>
                <w:sz w:val="20"/>
                <w:szCs w:val="20"/>
              </w:rPr>
              <w:t>$2,023.33</w:t>
            </w:r>
          </w:p>
        </w:tc>
      </w:tr>
    </w:tbl>
    <w:p w14:paraId="116B167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448E48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Con respecto al beneficio fiscal, contenido dentro del artículo 59 de la iniciativa</w:t>
      </w:r>
      <w:r w:rsidRPr="00742036">
        <w:t xml:space="preserve"> se mantiene el 12%, para todos aquellos que en el consumo no rebase la citada tarifa. Consecuentemente los usuarios que consuman energía en la que el 12% rebase el monto de la tarifa, la pagarían de forma completa.</w:t>
      </w:r>
    </w:p>
    <w:p w14:paraId="0B75374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AD6D69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Al igual, se mantiene el beneficio fiscal establecido dentro del artículo 60 de la iniciativa,</w:t>
      </w:r>
      <w:r w:rsidRPr="00742036">
        <w:t xml:space="preserve"> a todos los propietarios o poseedores de predios rústicos o urbanos que no estén registrados en la Comisión Federal de Electricidad.</w:t>
      </w:r>
    </w:p>
    <w:p w14:paraId="0EF34E5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71190F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Quinto</w:t>
      </w:r>
    </w:p>
    <w:p w14:paraId="67F3050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Contribuciones de mejoras</w:t>
      </w:r>
    </w:p>
    <w:p w14:paraId="7114F1AC" w14:textId="77777777" w:rsidR="00FA38A6" w:rsidRPr="00742036" w:rsidRDefault="00000000" w:rsidP="006000E4">
      <w:pPr>
        <w:pStyle w:val="NormalWeb"/>
        <w:spacing w:before="0" w:beforeAutospacing="0" w:after="0" w:afterAutospacing="0" w:line="360" w:lineRule="auto"/>
        <w:jc w:val="both"/>
        <w:divId w:val="92550802"/>
      </w:pPr>
      <w:r w:rsidRPr="00742036">
        <w:t>En cuanto a las disposiciones relativas a las contribuciones de mejoras, no se presenta propuesta de modificación alguna respecto a la Ley vigente.</w:t>
      </w:r>
    </w:p>
    <w:p w14:paraId="4B8857A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897B1C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Sexto</w:t>
      </w:r>
    </w:p>
    <w:p w14:paraId="7E8B1E4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Productos</w:t>
      </w:r>
    </w:p>
    <w:p w14:paraId="3A14F8C9" w14:textId="77777777" w:rsidR="00FA38A6" w:rsidRPr="00742036" w:rsidRDefault="00000000" w:rsidP="006000E4">
      <w:pPr>
        <w:pStyle w:val="NormalWeb"/>
        <w:spacing w:before="0" w:beforeAutospacing="0" w:after="0" w:afterAutospacing="0" w:line="360" w:lineRule="auto"/>
        <w:jc w:val="both"/>
        <w:divId w:val="92550802"/>
      </w:pPr>
      <w:r w:rsidRPr="00742036">
        <w:t>En cuanto a las disposiciones relativas a los productos, no se presenta propuesta de modificación alguna respecto a la Ley vigente.</w:t>
      </w:r>
    </w:p>
    <w:p w14:paraId="5199080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6D568D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Séptimo</w:t>
      </w:r>
    </w:p>
    <w:p w14:paraId="7424668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Aprovechamientos</w:t>
      </w:r>
    </w:p>
    <w:p w14:paraId="337D780C" w14:textId="77777777" w:rsidR="00FA38A6" w:rsidRPr="00742036" w:rsidRDefault="00000000" w:rsidP="006000E4">
      <w:pPr>
        <w:pStyle w:val="NormalWeb"/>
        <w:spacing w:before="0" w:beforeAutospacing="0" w:after="0" w:afterAutospacing="0" w:line="360" w:lineRule="auto"/>
        <w:jc w:val="both"/>
        <w:divId w:val="92550802"/>
      </w:pPr>
      <w:r w:rsidRPr="00742036">
        <w:t>En cuanto a las disposiciones relativas a los aprovechamientos, no se presenta propuesta de modificación alguna respecto a la Ley vigente.</w:t>
      </w:r>
    </w:p>
    <w:p w14:paraId="6F7330B5"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w:t>
      </w:r>
    </w:p>
    <w:p w14:paraId="3120937B"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Octavo</w:t>
      </w:r>
    </w:p>
    <w:p w14:paraId="49C695B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Participaciones Federales</w:t>
      </w:r>
    </w:p>
    <w:p w14:paraId="626BA5D6" w14:textId="77777777" w:rsidR="00FA38A6" w:rsidRPr="00742036" w:rsidRDefault="00000000" w:rsidP="006000E4">
      <w:pPr>
        <w:pStyle w:val="NormalWeb"/>
        <w:spacing w:before="0" w:beforeAutospacing="0" w:after="0" w:afterAutospacing="0" w:line="360" w:lineRule="auto"/>
        <w:jc w:val="both"/>
        <w:divId w:val="92550802"/>
      </w:pPr>
      <w:r w:rsidRPr="00742036">
        <w:t>En cuanto a las disposiciones relativas a las participaciones, no se presenta propuesta de modificación alguna respecto a la Ley vigente.</w:t>
      </w:r>
    </w:p>
    <w:p w14:paraId="56C600B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515937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Noveno</w:t>
      </w:r>
    </w:p>
    <w:p w14:paraId="27C71E2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Ingresos extraordinarios</w:t>
      </w:r>
    </w:p>
    <w:p w14:paraId="1CDCF43F" w14:textId="77777777" w:rsidR="00FA38A6" w:rsidRPr="00742036" w:rsidRDefault="00000000" w:rsidP="006000E4">
      <w:pPr>
        <w:pStyle w:val="NormalWeb"/>
        <w:spacing w:before="0" w:beforeAutospacing="0" w:after="0" w:afterAutospacing="0" w:line="360" w:lineRule="auto"/>
        <w:jc w:val="both"/>
        <w:divId w:val="92550802"/>
      </w:pPr>
      <w:r w:rsidRPr="00742036">
        <w:t>En cuanto a las disposiciones relativas a los ingresos extraordinarios, no se presenta propuesta de modificación alguna respecto a la Ley vigente.</w:t>
      </w:r>
    </w:p>
    <w:p w14:paraId="6392D73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13568FDB"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Décimo</w:t>
      </w:r>
      <w:r w:rsidRPr="00742036">
        <w:t> </w:t>
      </w:r>
    </w:p>
    <w:p w14:paraId="7AD96D3E"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Facilidades administrativas y estímulos fiscales</w:t>
      </w:r>
    </w:p>
    <w:p w14:paraId="0240D59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Primera</w:t>
      </w:r>
    </w:p>
    <w:p w14:paraId="0C4DE0D7"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Impuesto Predial</w:t>
      </w:r>
    </w:p>
    <w:p w14:paraId="22B73E53" w14:textId="77777777" w:rsidR="00FA38A6" w:rsidRPr="00742036" w:rsidRDefault="00000000" w:rsidP="006000E4">
      <w:pPr>
        <w:pStyle w:val="NormalWeb"/>
        <w:spacing w:before="0" w:beforeAutospacing="0" w:after="0" w:afterAutospacing="0" w:line="360" w:lineRule="auto"/>
        <w:jc w:val="both"/>
        <w:divId w:val="92550802"/>
      </w:pPr>
      <w:r w:rsidRPr="00742036">
        <w:t>Respecto al impuesto predial, la cuota mínima se ajusta a lo aprobado por el Congreso del Estado de Guanajuato en un 5% cinco por ciento, de igual forma, en el caso de casas habitación pertenecientes a pensionados, jubilados o al cónyuge, concubina, concubinario, viudo o viuda de aquéllos y personas adultas mayores, así como las personas con alguna discapacidad que les impida trabajar y las personas que tengan el usufructo vitalicio de la vivienda que habitan y que se encuentran en el supuesto de pensionados o adultos mayores, la cuota mínima se ajusta a lo aprobado por el Congreso del Estado de Guanajuato en un 5% cinco por ciento.</w:t>
      </w:r>
    </w:p>
    <w:p w14:paraId="6ADEB2A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7C79CB8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 continua con el beneficio del descuento del pago del impuesto predial considerado dentro del artículo 45 de la iniciativa</w:t>
      </w:r>
      <w:r w:rsidRPr="00742036">
        <w:t xml:space="preserve">, a los contribuyentes que cubran </w:t>
      </w:r>
      <w:r w:rsidRPr="00742036">
        <w:lastRenderedPageBreak/>
        <w:t>anticipadamente el importe de la anualidad esto es, 10% en el mes de enero y del 8% en el mes de febrero.</w:t>
      </w:r>
    </w:p>
    <w:p w14:paraId="678234D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931EF8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Con respecto al artículo 46, se continua con el beneficio </w:t>
      </w:r>
      <w:r w:rsidRPr="00742036">
        <w:t>a los propietarios o poseedores de bienes inmuebles que son destinados con fines agrícolas o ganaderos, únicamente se hace la precisión del ejercicio fiscal 2023.</w:t>
      </w:r>
    </w:p>
    <w:p w14:paraId="5BBDE1B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E88BF49"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Cabe mencionar que, con la propuesta del artículo 46 de la iniciativa, se continúa incentivando y apoyando el desarrollo del uso o destino de actividades agrícolas o ganaderas, respecto de bienes inmuebles que se encuentren con las condiciones que permitan desarrollar dicha actividad, sin que sea parámetro para ello su ubicación en el Plano de Valores de Terreno para el Municipio de León, Guanajuato, pues se busca el mejor aprovechamiento de tales inmuebles, fomentando con ello el autoempleo o más fuentes de trabajo en el municipio, ya que se trata de impulsar el sector económico privado y, por ende, fomentar el crecimiento económico, como lo contempla el artículo 25 de la Constitución Política de los Estados Unidos Mexicanos, bastando acreditar tal uso o destino con la constancia respectiva, emitida por la Dirección General de Desarrollo Rural, tomando en consideración lo que establece la Norma Oficial en materia agrícola y la Ley Ganadera para el Estado de Guanajuato, respectivamente.  </w:t>
      </w:r>
    </w:p>
    <w:p w14:paraId="7F1F27E3"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94A1D88" w14:textId="77777777" w:rsidR="00FA38A6" w:rsidRPr="00742036" w:rsidRDefault="00000000" w:rsidP="006000E4">
      <w:pPr>
        <w:pStyle w:val="NormalWeb"/>
        <w:spacing w:before="0" w:beforeAutospacing="0" w:after="0" w:afterAutospacing="0" w:line="360" w:lineRule="auto"/>
        <w:jc w:val="both"/>
        <w:divId w:val="92550802"/>
      </w:pPr>
      <w:r w:rsidRPr="00742036">
        <w:t>Con lo anterior se genera mayor certidumbre por lo que se debe entender en fines agrícolas y ganaderos respectivamente. Dado que las actividades primarias son importantes para impulsar el desarrollo económico y social del municipio, en congruencia con las políticas públicas en materia de actividades económicas, estipuladas en el Plan Municipal de Desarrollo. León hacia el futuro. Visión 2045.</w:t>
      </w:r>
    </w:p>
    <w:p w14:paraId="5B5BE42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F4CFF77"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En esta línea de ideas, es importante resaltar que, para la aplicación del presente ordinal, se debe acreditar que los propietarios o poseedores de bienes inmuebles, se encuentran dentro del grupo de destinatarios de la norma cuya aplicación se solicita a su favor. </w:t>
      </w:r>
    </w:p>
    <w:p w14:paraId="77F15AC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133BF4A" w14:textId="77777777" w:rsidR="00FA38A6" w:rsidRPr="00742036" w:rsidRDefault="00000000" w:rsidP="006000E4">
      <w:pPr>
        <w:pStyle w:val="NormalWeb"/>
        <w:spacing w:before="0" w:beforeAutospacing="0" w:after="0" w:afterAutospacing="0" w:line="360" w:lineRule="auto"/>
        <w:jc w:val="both"/>
        <w:divId w:val="92550802"/>
      </w:pPr>
      <w:r w:rsidRPr="00742036">
        <w:t>En tal virtud, al ser las normas en materia tributaria de aplicación estricta e interpretación sistemática, dado que este beneficio es una excepción, para su procedencia la Dirección General de Desarrollo Rural se encuentra obligada legalmente a analizar el cumplimiento de los elementos y circunstancias descritas, esto es verificar que se trate de los fines agrícolas o ganaderos, definidos en el numeral 2, fracciones XII y XIII, del presente ordenamiento legal, y de esta forma emita la constancia que acredite la procedencia del otorgamiento del referido beneficio.</w:t>
      </w:r>
    </w:p>
    <w:p w14:paraId="393E224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FB5873D" w14:textId="1E211D76" w:rsidR="00FA38A6" w:rsidRPr="00742036" w:rsidRDefault="00000000" w:rsidP="006000E4">
      <w:pPr>
        <w:pStyle w:val="NormalWeb"/>
        <w:spacing w:before="0" w:beforeAutospacing="0" w:after="0" w:afterAutospacing="0" w:line="360" w:lineRule="auto"/>
        <w:jc w:val="both"/>
        <w:divId w:val="92550802"/>
      </w:pPr>
      <w:r w:rsidRPr="00742036">
        <w:t>Soporta lo anterior, la jurisprudencia 2a./J. 56/2014 (10a.) y 1ª./J.104/2013 (10ª), emitidas por la Segunda y Primera Sala de nuestro más alto tribunal, consultable en el Semanario Judicial de la Federación y su Gaceta, que dicen:</w:t>
      </w:r>
    </w:p>
    <w:p w14:paraId="1211E9C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4416C9A"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b/>
          <w:bCs/>
        </w:rPr>
        <w:t>«PRINCIPIO DE INTERPRETACIÓN MÁS FAVORABLE A LA PERSONA. SU CUMPLIMIENTO NO IMPLICA QUE LOS ÓRGANOS JURISDICCIONALES NACIONALES, AL EJERCER SU FUNCIÓN, DEJEN DE OBSERVAR LOS DIVERSOS PRINCIPIOS Y RESTRICCIONES QUE PREVÉ LA NORMA FUNDAMENTAL.</w:t>
      </w:r>
      <w:r w:rsidRPr="00742036">
        <w:rPr>
          <w:rFonts w:ascii="Arial" w:hAnsi="Arial" w:cs="Arial"/>
        </w:rPr>
        <w:t xml:space="preserve"> Si bien la reforma al artículo 1o. de la Constitución Federal, publicada en el Diario Oficial de la Federación el 10 de junio de 2011, implicó el cambio en el sistema jurídico mexicano en relación con los tratados de derechos humanos, así como con la interpretación más favorable a la persona al orden constitucional -principio pro persona o pro homine-, ello no implica que los órganos jurisdiccionales nacionales dejen de ejercer sus atribuciones y </w:t>
      </w:r>
      <w:r w:rsidRPr="00742036">
        <w:rPr>
          <w:rFonts w:ascii="Arial" w:hAnsi="Arial" w:cs="Arial"/>
        </w:rPr>
        <w:lastRenderedPageBreak/>
        <w:t>facultades de impartir justicia en la forma en que venían desempeñándolas antes de la citada reforma, sino que dicho cambio sólo conlleva a que si en los instrumentos internacionales existe una protección más benéfica para la persona respecto de la institución jurídica analizada, ésta se aplique, sin que tal circunstancia signifique que, al ejercer tal función jurisdiccional, dejen de observarse los diversos principios constitucionales y legales -legalidad, igualdad, seguridad jurídica, debido proceso, acceso efectivo a la justicia, cosa juzgada-, o las restricciones que prevé la norma fundamental, ya que de hacerlo, se provocaría un estado de incertidumbre en los destinatarios de tal función.»</w:t>
      </w:r>
    </w:p>
    <w:p w14:paraId="6CF0217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340C40C"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b/>
          <w:bCs/>
        </w:rPr>
        <w:t xml:space="preserve">«PRINCIPIO </w:t>
      </w:r>
      <w:proofErr w:type="gramStart"/>
      <w:r w:rsidRPr="00742036">
        <w:rPr>
          <w:rFonts w:ascii="Arial" w:hAnsi="Arial" w:cs="Arial"/>
          <w:b/>
          <w:bCs/>
        </w:rPr>
        <w:t>PRO PERSONA</w:t>
      </w:r>
      <w:proofErr w:type="gramEnd"/>
      <w:r w:rsidRPr="00742036">
        <w:rPr>
          <w:rFonts w:ascii="Arial" w:hAnsi="Arial" w:cs="Arial"/>
          <w:b/>
          <w:bCs/>
        </w:rPr>
        <w:t xml:space="preserve">. DE </w:t>
      </w:r>
      <w:proofErr w:type="gramStart"/>
      <w:r w:rsidRPr="00742036">
        <w:rPr>
          <w:rFonts w:ascii="Arial" w:hAnsi="Arial" w:cs="Arial"/>
          <w:b/>
          <w:bCs/>
        </w:rPr>
        <w:t>ÉSTE</w:t>
      </w:r>
      <w:proofErr w:type="gramEnd"/>
      <w:r w:rsidRPr="00742036">
        <w:rPr>
          <w:rFonts w:ascii="Arial" w:hAnsi="Arial" w:cs="Arial"/>
          <w:b/>
          <w:bCs/>
        </w:rPr>
        <w:t xml:space="preserve"> NO DERIVA NECESARIAMENTE QUE LOS ARGUMENTOS PLANTEADOS POR LOS GOBERNADOS DEBAN RESOLVERSE CONFORME A SUS PRETENSIONES.</w:t>
      </w:r>
      <w:r w:rsidRPr="00742036">
        <w:rPr>
          <w:rFonts w:ascii="Arial" w:hAnsi="Arial" w:cs="Arial"/>
        </w:rPr>
        <w:t xml:space="preserve">  Esta Primera Sala de la Suprema Corte de Justicia de la Nación, en la jurisprudencia 1a./J. 107/2012 (10a.), publicada en el Semanario Judicial de la Federación y su Gaceta, Décima Época, Libro XIII, Tomo 2, octubre de 2012, página 799, con el rubro: "PRINCIPIO </w:t>
      </w:r>
      <w:proofErr w:type="gramStart"/>
      <w:r w:rsidRPr="00742036">
        <w:rPr>
          <w:rFonts w:ascii="Arial" w:hAnsi="Arial" w:cs="Arial"/>
        </w:rPr>
        <w:t>PRO PERSONA</w:t>
      </w:r>
      <w:proofErr w:type="gramEnd"/>
      <w:r w:rsidRPr="00742036">
        <w:rPr>
          <w:rFonts w:ascii="Arial" w:hAnsi="Arial" w:cs="Arial"/>
        </w:rPr>
        <w:t xml:space="preserve">. CRITERIO DE SELECCIÓN DE LA NORMA DE DERECHO FUNDAMENTAL APLICABLE.", reconoció de que por virtud del texto vigente del artículo 1o. constitucional, modificado por el decreto de reforma constitucional en materia de derechos fundamentales, publicado en el Diario Oficial de la Federación el 10 de junio de 2011, el ordenamiento jurídico mexicano, en su plano superior, debe entenderse integrado por dos fuentes medulares: a) los derechos fundamentales reconocidos en la Constitución Política de los Estados Unidos Mexicanos; y, b) todos aquellos derechos humanos establecidos en tratados internacionales de los que el Estado Mexicano sea parte. También deriva de la aludida tesis, que los valores, principios y derechos que materializan las normas provenientes de esas dos fuentes, al ser supremas del ordenamiento </w:t>
      </w:r>
      <w:r w:rsidRPr="00742036">
        <w:rPr>
          <w:rFonts w:ascii="Arial" w:hAnsi="Arial" w:cs="Arial"/>
        </w:rPr>
        <w:lastRenderedPageBreak/>
        <w:t>jurídico mexicano, deben permear en todo el orden jurídico, y obligar a todas las autoridades a su aplicación y, en aquellos casos en que sea procedente, a su interpretación. Sin embargo, del principio pro homine o pro persona no deriva necesariamente que las cuestiones planteadas por los gobernados deban ser resueltas de manera favorable a sus pretensiones, ni siquiera so pretexto de establecer la interpretación más amplia o extensiva que se aduzca, ya que en modo alguno ese principio puede ser constitutivo de "derechos" alegados o dar cabida a las interpretaciones más favorables que sean aducidas, cuando tales interpretaciones no encuentran sustento en las reglas de derecho aplicables, ni pueden derivarse de éstas, porque, al final, es conforme a las últimas que deben ser resueltas las controversias correspondientes.»</w:t>
      </w:r>
    </w:p>
    <w:p w14:paraId="76ADD6E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61A2DE5"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Lo anterior, da certeza jurídica a todos los contribuyentes propietarios o poseedores de bienes inmuebles, en razón de que el beneficio otorgado en este artículo, consistente en aplicar el factor del 0.50 sobre el monto total del impuesto predial a pagar, tiene justificación, y requiere del acreditamiento del supuesto previsto en la norma, para que los propietarios o poseedores de estos inmuebles que se destinan a fines agrícolas o </w:t>
      </w:r>
      <w:proofErr w:type="gramStart"/>
      <w:r w:rsidRPr="00742036">
        <w:t>ganaderas,</w:t>
      </w:r>
      <w:proofErr w:type="gramEnd"/>
      <w:r w:rsidRPr="00742036">
        <w:t xml:space="preserve"> disfruten de tal beneficio. Además de que la Suprema Corte de Justicia de la Nación ha establecido que los predios destinados a fines agropecuarios, como lo es el caso que nos ocupa, no se encuentran en una situación similar, en comparación con el resto de los contribuyentes que son sujetos pasivos del impuesto predial, por lo tanto, se justifica darles un trato diferenciado a través del otorgamiento de dicho beneficio para efectos del pago del impuesto predial.</w:t>
      </w:r>
    </w:p>
    <w:p w14:paraId="355F52E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4FB4D6B"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A mayor abundamiento, como ya se precisó el Pleno del Máximo Tribunal, ha establecido que el uso o destino agropecuario, actividades agrícolas o ganaderas, a las que estén destinados los inmuebles objeto del impuesto predial, cuentan con </w:t>
      </w:r>
      <w:r w:rsidRPr="00742036">
        <w:lastRenderedPageBreak/>
        <w:t>intereses sociales o económicos distintos a los otros propietarios o poseedores como sujetos pasivos de dicha contribución municipal, por ello, se justifica darles un tratamiento fiscal diferenciado.</w:t>
      </w:r>
    </w:p>
    <w:p w14:paraId="57D5C6E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F3B8ABE"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Soporto lo anterior, la jurisprudencia III.1o.A. J/3 A (10a.), Décima Época, consultable en el Semanario Judicial de la Federación y su Gaceta, Tomo III, </w:t>
      </w:r>
      <w:proofErr w:type="gramStart"/>
      <w:r w:rsidRPr="00742036">
        <w:t>Enero</w:t>
      </w:r>
      <w:proofErr w:type="gramEnd"/>
      <w:r w:rsidRPr="00742036">
        <w:t xml:space="preserve"> 2020, página 2345, que a la letra establece:</w:t>
      </w:r>
    </w:p>
    <w:p w14:paraId="6A466F2A"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B239DCA"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b/>
          <w:bCs/>
        </w:rPr>
        <w:t>«IMPUESTO PREDIAL. EL ARTÍCULO 22, FRACCIÓN I, DE LA LEY DE INGRESOS DEL MUNICIPIO DE GUADALAJARA, JALISCO, PARA EL EJERCICIO FISCAL 2019, AL ESTABLECER UNA REDUCCIÓN EN SU PAGO A LOS PREDIOS RÚSTICOS DESTINADOS A FINES AGROPECUARIOS O LOS QUE TENGAN USO HABITACIONAL POR PARTE DE SUS PROPIETARIOS, NO VIOLA EL PRINCIPIO DE EQUIDAD TRIBUTARIA.</w:t>
      </w:r>
      <w:r w:rsidRPr="00742036">
        <w:rPr>
          <w:rFonts w:ascii="Arial" w:hAnsi="Arial" w:cs="Arial"/>
        </w:rPr>
        <w:t xml:space="preserve"> El beneficio establecido en el precepto citado, consistente en aplicar un factor de 0.5 sobre el monto total del impuesto predial a pagar, esto es, una reducción del 50%, tiene justificación por sí mismo, ya que los propietarios de predios rústicos que los destinen a fines agropecuarios o les den uso habitacional en su beneficio, no se ubican en la misma situación que los demás causantes de la contribución mencionada pues, por una parte, el destino de dichos inmuebles refleja razones sociales o económicas que los diferencian del resto de los contribuyentes, advirtiéndose así inherente la finalidad del legislador de incentivar las actividades primarias como la agropecuaria y, por otra, los propietarios de predios rústicos y urbanos tienen características distintas. Por tanto, la porción normativa señalada no viola el principio de equidad tributaria, previsto en el artículo 31, fracción IV, de la Constitución Política de los Estados Unidos Mexicanos.»</w:t>
      </w:r>
    </w:p>
    <w:p w14:paraId="106907B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8595C82"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Es importante referir que, tal artículo no obedece a razones de justicia tributaria, ni al ajuste que corresponde para que el gravamen se determine de conformidad con la capacidad contributiva que dio lugar al establecimiento del tributo.</w:t>
      </w:r>
    </w:p>
    <w:p w14:paraId="073EB21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0B4294B7" w14:textId="77777777" w:rsidR="00FA38A6" w:rsidRPr="00742036" w:rsidRDefault="00000000" w:rsidP="006000E4">
      <w:pPr>
        <w:pStyle w:val="NormalWeb"/>
        <w:spacing w:before="0" w:beforeAutospacing="0" w:after="0" w:afterAutospacing="0" w:line="360" w:lineRule="auto"/>
        <w:jc w:val="both"/>
        <w:divId w:val="92550802"/>
      </w:pPr>
      <w:r w:rsidRPr="00742036">
        <w:t>En efecto, el beneficio fiscal en referencia, no constituye contribución a cargo de los contribuyentes, sino que es un “gasto fiscal” que soporta el Municipio, sin que forme parte de la estructura típica del impuesto predial, pues para determinar este elemento cuantitativo se sustrae una vez que se determina el impuesto predial, ya que fue aplicada a la base gravable, la tasa del impuesto predial respectiva, actuando sobre el impuesto a pagar, lo cual no constituye el objeto del tributo, pues hay que recordar que está constituido por la situación jurídica o de hecho prevista por la ley,  esto es, la circunstancia en razón de la cual ha lugar al pago del impuesto, es decir, una vez realizado el cálculo para determinar el numerario a cubrir.</w:t>
      </w:r>
    </w:p>
    <w:p w14:paraId="144FF618"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AA0A061"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Sirve de apoyo a lo anterior, por analogía la jurisprudencia 1a./J. 47/2019 (10a.), Décima Época, emitida por la Primera Sala de nuestro más alto tribunal, consultable en el Semanario Judicial de la Federación y su Gaceta, Tomo II, </w:t>
      </w:r>
      <w:proofErr w:type="gramStart"/>
      <w:r w:rsidRPr="00742036">
        <w:t>Junio</w:t>
      </w:r>
      <w:proofErr w:type="gramEnd"/>
      <w:r w:rsidRPr="00742036">
        <w:t xml:space="preserve"> 2019, página 795, que dice:</w:t>
      </w:r>
    </w:p>
    <w:p w14:paraId="5F3582C7"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2E6E875" w14:textId="77777777" w:rsidR="00FA38A6" w:rsidRPr="00742036" w:rsidRDefault="00000000" w:rsidP="006000E4">
      <w:pPr>
        <w:spacing w:line="360" w:lineRule="auto"/>
        <w:ind w:left="567"/>
        <w:jc w:val="both"/>
        <w:divId w:val="92550802"/>
        <w:rPr>
          <w:rFonts w:ascii="Arial" w:hAnsi="Arial" w:cs="Arial"/>
        </w:rPr>
      </w:pPr>
      <w:r w:rsidRPr="00742036">
        <w:rPr>
          <w:rFonts w:ascii="Arial" w:hAnsi="Arial" w:cs="Arial"/>
          <w:b/>
          <w:bCs/>
        </w:rPr>
        <w:t>«CRÉDITO NEGATIVO DEL IMPUESTO EMPRESARIAL A TASA ÚNICA. CONSTITUYE UN BENEFICIO FISCAL "NO ESTRUCTURAL", POR LO QUE NO LE SON APLICABLES LOS PRINCIPIOS DE JUSTICIA TRIBUTARIA PREVISTOS EN EL ARTÍCULO 31, FRACCIÓN IV, DE LA CONSTITUCIÓN POLÍTICA DE LOS ESTADOS UNIDOS MEXICANOS.</w:t>
      </w:r>
      <w:r w:rsidRPr="00742036">
        <w:rPr>
          <w:rFonts w:ascii="Arial" w:hAnsi="Arial" w:cs="Arial"/>
        </w:rPr>
        <w:t xml:space="preserve"> La Suprema Corte de Justicia de la Nación ha fijado diversos criterios sobre la inaplicabilidad de los llamados principios de justicia tributaria previstos en el artículo 31, fracción IV, de la Constitución Política de los Estados Unidos Mexicanos, en la conformación de </w:t>
      </w:r>
      <w:r w:rsidRPr="00742036">
        <w:rPr>
          <w:rFonts w:ascii="Arial" w:hAnsi="Arial" w:cs="Arial"/>
        </w:rPr>
        <w:lastRenderedPageBreak/>
        <w:t xml:space="preserve">beneficios fiscales que se otorgan por razones distintas a las que se han calificado de "estructurales". Particularmente, ha decidido que las normas que establecen dichos conceptos no tienen por qué ser juzgadas a la luz del precepto constitucional citado, pues su otorgamiento no obedece a razones de justicia tributaria ni al ajuste que corresponde para que el gravamen se determine de conformidad con la capacidad contributiva que dio lugar a su establecimiento. De acuerdo con lo anterior, la falta de previsión por el legislador de un mecanismo que permita a los causantes del impuesto empresarial a tasa única aplicar el "crédito negativo </w:t>
      </w:r>
      <w:proofErr w:type="spellStart"/>
      <w:r w:rsidRPr="00742036">
        <w:rPr>
          <w:rFonts w:ascii="Arial" w:hAnsi="Arial" w:cs="Arial"/>
        </w:rPr>
        <w:t>IETU</w:t>
      </w:r>
      <w:proofErr w:type="spellEnd"/>
      <w:r w:rsidRPr="00742036">
        <w:rPr>
          <w:rFonts w:ascii="Arial" w:hAnsi="Arial" w:cs="Arial"/>
        </w:rPr>
        <w:t>" o reclamar su devolución a partir del primero de enero de dos mil catorce (de conformidad con el artículo décimo primero transitorio del Decreto publicado en el Diario Oficial de la Federación el 11 de diciembre de 2013, en el que entre otras cuestiones, abroga la Ley del Impuesto Empresarial a Tasa Única), no es susceptible de ser analizada bajo el principio de proporcionalidad tributaria, pues sobre este tipo de beneficios el legislador –o el órgano encargado de su establecimiento– cuenta con una amplia libertad al momento de configurar su contenido y alcance, pues a él corresponde primordialmente tomar la decisión acerca del tamaño del incentivo que intenta otorgar, o sobre la suficiencia de la medida otorgada, escapando del ámbito competencial del Tribunal Constitucional emitir un juicio sobre la necesidad, supuestamente exigida por la propia Ley Fundamental, de que se establezca o conserve un beneficio para un determinado sector, particularmente, como un pronunciamiento de justicia tributaria. Consecuentemente, el crédito negativo del impuesto empresarial a tasa única, al constituir un beneficio fiscal "no estructural", no le son aplicables los principios de justicia tributaria previstos en el artículo 31, fracción IV, constitucional.»</w:t>
      </w:r>
    </w:p>
    <w:p w14:paraId="0F70940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CEB2A2D" w14:textId="77777777" w:rsidR="00FA38A6" w:rsidRPr="00742036" w:rsidRDefault="00000000" w:rsidP="006000E4">
      <w:pPr>
        <w:pStyle w:val="NormalWeb"/>
        <w:spacing w:before="0" w:beforeAutospacing="0" w:after="0" w:afterAutospacing="0" w:line="360" w:lineRule="auto"/>
        <w:jc w:val="both"/>
        <w:divId w:val="92550802"/>
      </w:pPr>
      <w:r w:rsidRPr="00742036">
        <w:lastRenderedPageBreak/>
        <w:t xml:space="preserve">Por lo que el beneficio o estímulo fiscal que se otorga a través de este </w:t>
      </w:r>
      <w:proofErr w:type="gramStart"/>
      <w:r w:rsidRPr="00742036">
        <w:t>dispositivo,</w:t>
      </w:r>
      <w:proofErr w:type="gramEnd"/>
      <w:r w:rsidRPr="00742036">
        <w:t xml:space="preserve"> se encuentra justificado y en consecuencia de ello, no trasgrede el contenido del artículo 31, fracción IV de la Constitución Política de los Estados Unidos Mexicanos. </w:t>
      </w:r>
    </w:p>
    <w:p w14:paraId="14BE008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827F2F8" w14:textId="77777777" w:rsidR="00FA38A6" w:rsidRPr="00742036" w:rsidRDefault="00000000" w:rsidP="006000E4">
      <w:pPr>
        <w:pStyle w:val="NormalWeb"/>
        <w:spacing w:before="0" w:beforeAutospacing="0" w:after="0" w:afterAutospacing="0" w:line="360" w:lineRule="auto"/>
        <w:jc w:val="both"/>
        <w:divId w:val="92550802"/>
      </w:pPr>
      <w:r w:rsidRPr="00742036">
        <w:t>Respecto al artículo 47, se mantiene en los mismos términos de la Ley vigente.</w:t>
      </w:r>
    </w:p>
    <w:p w14:paraId="0FA0F47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2CCED03F" w14:textId="77777777" w:rsidR="00FA38A6" w:rsidRPr="00742036" w:rsidRDefault="00000000" w:rsidP="006000E4">
      <w:pPr>
        <w:pStyle w:val="NormalWeb"/>
        <w:spacing w:before="0" w:beforeAutospacing="0" w:after="0" w:afterAutospacing="0" w:line="360" w:lineRule="auto"/>
        <w:jc w:val="both"/>
        <w:divId w:val="92550802"/>
      </w:pPr>
      <w:r w:rsidRPr="00742036">
        <w:t>Con respecto al beneficio marcado en el artículo 48, únicamente se precisa el ejercicio fiscal para el año 2023.</w:t>
      </w:r>
    </w:p>
    <w:p w14:paraId="1517CD0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D20DAE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Sección Segunda </w:t>
      </w:r>
    </w:p>
    <w:p w14:paraId="007AE8E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Impuesto Sobre Adquisición de Bienes Inmuebles</w:t>
      </w:r>
    </w:p>
    <w:p w14:paraId="06467C21" w14:textId="77777777" w:rsidR="00FA38A6" w:rsidRPr="00742036" w:rsidRDefault="00000000" w:rsidP="006000E4">
      <w:pPr>
        <w:pStyle w:val="NormalWeb"/>
        <w:spacing w:before="0" w:beforeAutospacing="0" w:after="0" w:afterAutospacing="0" w:line="360" w:lineRule="auto"/>
        <w:jc w:val="both"/>
        <w:divId w:val="92550802"/>
      </w:pPr>
      <w:r w:rsidRPr="00742036">
        <w:t>Los artículos 49 y 50 se mantienen en los mismos términos de la Ley vigente.</w:t>
      </w:r>
    </w:p>
    <w:p w14:paraId="5914C20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0C6442D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Sección Tercera </w:t>
      </w:r>
    </w:p>
    <w:p w14:paraId="7D64365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Impuesto Sobre División y Lotificación</w:t>
      </w:r>
    </w:p>
    <w:p w14:paraId="0884E54C" w14:textId="77777777" w:rsidR="00FA38A6" w:rsidRPr="00742036" w:rsidRDefault="00000000" w:rsidP="006000E4">
      <w:pPr>
        <w:pStyle w:val="NormalWeb"/>
        <w:spacing w:before="0" w:beforeAutospacing="0" w:after="0" w:afterAutospacing="0" w:line="360" w:lineRule="auto"/>
        <w:jc w:val="both"/>
        <w:divId w:val="92550802"/>
      </w:pPr>
      <w:r w:rsidRPr="00742036">
        <w:t>Los artículos 51 y 52 se mantienen en los mismos términos de la Ley vigente.</w:t>
      </w:r>
    </w:p>
    <w:p w14:paraId="6D5D51A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013351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Cuarta</w:t>
      </w:r>
    </w:p>
    <w:p w14:paraId="6BE9564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los servicios de asistencia y Salud Pública</w:t>
      </w:r>
    </w:p>
    <w:p w14:paraId="71A0ADB9"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 general en los mismos términos de la Ley vigente. </w:t>
      </w:r>
    </w:p>
    <w:p w14:paraId="3C3585D2"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C5BAD9E" w14:textId="77777777" w:rsidR="00FA38A6" w:rsidRPr="00742036" w:rsidRDefault="00000000" w:rsidP="006000E4">
      <w:pPr>
        <w:pStyle w:val="NormalWeb"/>
        <w:spacing w:before="0" w:beforeAutospacing="0" w:after="0" w:afterAutospacing="0" w:line="360" w:lineRule="auto"/>
        <w:jc w:val="both"/>
        <w:divId w:val="92550802"/>
      </w:pPr>
      <w:r w:rsidRPr="00742036">
        <w:t>En cuanto al artículo 53, fracción II, se propone eliminar la palabra “machos”, ya que limita las campañas, siendo que la esterilización se realiza tanto a perros y gatos hembras y machos, tal como se contempla la fracción XXX del artículo 4 del Reglamento para la Protección a los Animales en el Municipio de León, Guanajuato.</w:t>
      </w:r>
    </w:p>
    <w:p w14:paraId="1420688F"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A57E7A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Quinta</w:t>
      </w:r>
    </w:p>
    <w:p w14:paraId="595DCF5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Incentivos por los servicios de agua potable, drenaje, alcantarillado, tratamiento y disposición de sus aguas residuales</w:t>
      </w:r>
    </w:p>
    <w:p w14:paraId="7EE95F14" w14:textId="77777777" w:rsidR="00FA38A6" w:rsidRPr="00742036" w:rsidRDefault="00000000" w:rsidP="006000E4">
      <w:pPr>
        <w:pStyle w:val="NormalWeb"/>
        <w:spacing w:before="0" w:beforeAutospacing="0" w:after="0" w:afterAutospacing="0" w:line="360" w:lineRule="auto"/>
        <w:jc w:val="both"/>
        <w:divId w:val="92550802"/>
      </w:pPr>
      <w:r w:rsidRPr="00742036">
        <w:t>Se hace la precisión de que las propuestas contempladas para esta sección han sido referidas previamente en el apartado correspondiente a los Derechos por servicios de agua potable, drenaje, alcantarillado, tratamiento y disposición de sus aguas residuales.</w:t>
      </w:r>
    </w:p>
    <w:p w14:paraId="59F16DDD"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                         </w:t>
      </w:r>
    </w:p>
    <w:p w14:paraId="1E108AD5"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Sexta</w:t>
      </w:r>
    </w:p>
    <w:p w14:paraId="7BAAD52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panteones</w:t>
      </w:r>
    </w:p>
    <w:p w14:paraId="63C0602E"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los mismos términos de la Ley vigente. </w:t>
      </w:r>
    </w:p>
    <w:p w14:paraId="6636C044"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5D7ADEB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Sección Séptima </w:t>
      </w:r>
    </w:p>
    <w:p w14:paraId="4DBE456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catastrales y práctica de avalúos</w:t>
      </w:r>
    </w:p>
    <w:p w14:paraId="1778779A"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los mismos términos de la Ley vigente. </w:t>
      </w:r>
    </w:p>
    <w:p w14:paraId="03910EDD"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6EF3E57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Octava</w:t>
      </w:r>
    </w:p>
    <w:p w14:paraId="1DB5D986"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la expedición de constancias, certificados, certificaciones y cartas</w:t>
      </w:r>
    </w:p>
    <w:p w14:paraId="6466A971"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los mismos términos de la Ley vigente. </w:t>
      </w:r>
    </w:p>
    <w:p w14:paraId="517F43FE"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1A604F5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Novena</w:t>
      </w:r>
    </w:p>
    <w:p w14:paraId="7BD0EEA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estacionamientos públicos</w:t>
      </w:r>
    </w:p>
    <w:p w14:paraId="195FACDF"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los mismos términos de la Ley vigente. </w:t>
      </w:r>
    </w:p>
    <w:p w14:paraId="0677AFC5"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89EDA5B"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Décima</w:t>
      </w:r>
    </w:p>
    <w:p w14:paraId="412B9AF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el servicio de alumbrado público</w:t>
      </w:r>
    </w:p>
    <w:p w14:paraId="40E4E1A1"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los mismos términos de la Ley vigente. </w:t>
      </w:r>
    </w:p>
    <w:p w14:paraId="27B0A68C"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EF2002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Sección Undécima</w:t>
      </w:r>
    </w:p>
    <w:p w14:paraId="64FCDA51"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limpia, recolección, traslado, tratamiento y disposición final de residuos.</w:t>
      </w:r>
    </w:p>
    <w:p w14:paraId="535042D2"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los mismos términos de la Ley vigente. </w:t>
      </w:r>
    </w:p>
    <w:p w14:paraId="4920539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7834D2B9"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Duodécima</w:t>
      </w:r>
    </w:p>
    <w:p w14:paraId="1D850CD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protección Civil</w:t>
      </w:r>
    </w:p>
    <w:p w14:paraId="144AD499"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los mismos términos de la Ley vigente. </w:t>
      </w:r>
    </w:p>
    <w:p w14:paraId="15CABD6A"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1DD1381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Decimotercera</w:t>
      </w:r>
    </w:p>
    <w:p w14:paraId="7E61A71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Derechos por servicios de tránsito y vialidad</w:t>
      </w:r>
    </w:p>
    <w:p w14:paraId="0354FECC"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Tratándose de los derechos por el estudio técnico de impacto vial para tiendas de abarrotes y </w:t>
      </w:r>
      <w:proofErr w:type="spellStart"/>
      <w:r w:rsidRPr="00742036">
        <w:t>tendajones</w:t>
      </w:r>
      <w:proofErr w:type="spellEnd"/>
      <w:r w:rsidRPr="00742036">
        <w:t xml:space="preserve"> a establecerse en el sistema vial primario, se propone en los mismos términos de la Ley vigente</w:t>
      </w:r>
    </w:p>
    <w:p w14:paraId="6EBF83F1"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4435985C"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Decimocuarta</w:t>
      </w:r>
    </w:p>
    <w:p w14:paraId="5722C9E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Contribuciones de mejoras</w:t>
      </w:r>
    </w:p>
    <w:p w14:paraId="6CA78903"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los mismos términos de la Ley vigente. </w:t>
      </w:r>
    </w:p>
    <w:p w14:paraId="724034D8"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24382CF2"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Undécimo</w:t>
      </w:r>
    </w:p>
    <w:p w14:paraId="1A20F7B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Medios de defensa aplicables en Impuesto Predial</w:t>
      </w:r>
    </w:p>
    <w:p w14:paraId="7DCCCD7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Sección Única</w:t>
      </w:r>
    </w:p>
    <w:p w14:paraId="34F4780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Recurso de Revisión</w:t>
      </w:r>
    </w:p>
    <w:p w14:paraId="21AE4864"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los mismos términos de la Ley vigente. </w:t>
      </w:r>
    </w:p>
    <w:p w14:paraId="361BEA9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68044B0B"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Capítulo Duodécimo</w:t>
      </w:r>
    </w:p>
    <w:p w14:paraId="07BFE62D"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xml:space="preserve">Ajustes </w:t>
      </w:r>
    </w:p>
    <w:p w14:paraId="67EE0584"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lastRenderedPageBreak/>
        <w:t>Sección Única</w:t>
      </w:r>
    </w:p>
    <w:p w14:paraId="3156897F"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Ajustes tarifarios</w:t>
      </w:r>
    </w:p>
    <w:p w14:paraId="5FE5A03B"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propone en los mismos términos de la Ley vigente. </w:t>
      </w:r>
    </w:p>
    <w:p w14:paraId="0740E223"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 </w:t>
      </w:r>
    </w:p>
    <w:p w14:paraId="5F2FFF00" w14:textId="77777777" w:rsidR="00FA38A6" w:rsidRPr="00742036" w:rsidRDefault="00000000" w:rsidP="006000E4">
      <w:pPr>
        <w:pStyle w:val="NormalWeb"/>
        <w:spacing w:before="0" w:beforeAutospacing="0" w:after="0" w:afterAutospacing="0" w:line="360" w:lineRule="auto"/>
        <w:jc w:val="both"/>
        <w:divId w:val="92550802"/>
      </w:pPr>
      <w:r w:rsidRPr="00742036">
        <w:rPr>
          <w:b/>
          <w:bCs/>
        </w:rPr>
        <w:t>Transitorio</w:t>
      </w:r>
    </w:p>
    <w:p w14:paraId="4F569C3C" w14:textId="77777777" w:rsidR="00FA38A6" w:rsidRPr="00742036" w:rsidRDefault="00000000" w:rsidP="006000E4">
      <w:pPr>
        <w:pStyle w:val="NormalWeb"/>
        <w:spacing w:before="0" w:beforeAutospacing="0" w:after="0" w:afterAutospacing="0" w:line="360" w:lineRule="auto"/>
        <w:jc w:val="both"/>
        <w:divId w:val="92550802"/>
      </w:pPr>
      <w:r w:rsidRPr="00742036">
        <w:t>Respecto al artículo único se</w:t>
      </w:r>
      <w:r w:rsidRPr="00742036">
        <w:rPr>
          <w:b/>
          <w:bCs/>
        </w:rPr>
        <w:t xml:space="preserve"> </w:t>
      </w:r>
      <w:r w:rsidRPr="00742036">
        <w:t>precisa el ejercicio fiscal para el año 2023.</w:t>
      </w:r>
    </w:p>
    <w:p w14:paraId="48B47F97" w14:textId="77777777" w:rsidR="00FA38A6" w:rsidRPr="00742036" w:rsidRDefault="00000000" w:rsidP="006000E4">
      <w:pPr>
        <w:pStyle w:val="NormalWeb"/>
        <w:spacing w:before="0" w:beforeAutospacing="0" w:after="0" w:afterAutospacing="0" w:line="360" w:lineRule="auto"/>
        <w:jc w:val="both"/>
        <w:divId w:val="92550802"/>
      </w:pPr>
      <w:r w:rsidRPr="00742036">
        <w:rPr>
          <w:b/>
          <w:bCs/>
          <w:shd w:val="clear" w:color="auto" w:fill="FFFFFF"/>
        </w:rPr>
        <w:t> </w:t>
      </w:r>
      <w:r w:rsidRPr="00742036">
        <w:rPr>
          <w:b/>
          <w:bCs/>
        </w:rPr>
        <w:t> </w:t>
      </w:r>
    </w:p>
    <w:p w14:paraId="7AE36178" w14:textId="77777777" w:rsidR="00972DAC" w:rsidRPr="00742036" w:rsidRDefault="00972DAC" w:rsidP="006000E4">
      <w:pPr>
        <w:spacing w:line="360" w:lineRule="auto"/>
        <w:jc w:val="both"/>
        <w:divId w:val="92550802"/>
        <w:rPr>
          <w:rFonts w:ascii="Arial" w:eastAsia="Times New Roman" w:hAnsi="Arial" w:cs="Arial"/>
        </w:rPr>
      </w:pPr>
      <w:bookmarkStart w:id="1" w:name="_Hlk118716560"/>
      <w:r w:rsidRPr="00742036">
        <w:rPr>
          <w:rFonts w:ascii="Arial" w:eastAsia="Times New Roman" w:hAnsi="Arial" w:cs="Arial"/>
        </w:rPr>
        <w:t>Por otra parte, de acuerdo con el artículo 209 de la Ley Orgánica del Poder Legislativo del Estado de Guanajuato, manifestamos que la iniciativa que aquí presentamos tendrá, de ser aprobada, los siguientes impactos:</w:t>
      </w:r>
    </w:p>
    <w:bookmarkEnd w:id="1"/>
    <w:p w14:paraId="4F8F9CDF" w14:textId="0EBCC522" w:rsidR="00FA38A6" w:rsidRPr="00742036" w:rsidRDefault="00000000" w:rsidP="006000E4">
      <w:pPr>
        <w:spacing w:line="360" w:lineRule="auto"/>
        <w:jc w:val="both"/>
        <w:divId w:val="92550802"/>
        <w:rPr>
          <w:rFonts w:ascii="Arial" w:eastAsia="Times New Roman" w:hAnsi="Arial" w:cs="Arial"/>
        </w:rPr>
      </w:pPr>
      <w:r w:rsidRPr="00742036">
        <w:rPr>
          <w:rFonts w:ascii="Arial" w:eastAsia="Times New Roman" w:hAnsi="Arial" w:cs="Arial"/>
        </w:rPr>
        <w:br/>
      </w:r>
      <w:r w:rsidRPr="00742036">
        <w:rPr>
          <w:rFonts w:ascii="Arial" w:eastAsia="Times New Roman" w:hAnsi="Arial" w:cs="Arial"/>
          <w:b/>
          <w:bCs/>
        </w:rPr>
        <w:t>Jurídico</w:t>
      </w:r>
    </w:p>
    <w:p w14:paraId="5381E8C2" w14:textId="77777777" w:rsidR="00FA38A6" w:rsidRPr="00742036" w:rsidRDefault="00000000" w:rsidP="006000E4">
      <w:pPr>
        <w:pStyle w:val="NormalWeb"/>
        <w:spacing w:before="0" w:beforeAutospacing="0" w:after="0" w:afterAutospacing="0" w:line="360" w:lineRule="auto"/>
        <w:jc w:val="both"/>
        <w:divId w:val="92550802"/>
      </w:pPr>
      <w:r w:rsidRPr="00742036">
        <w:t>La presente iniciativa de Ley de Ingresos tiene como característica fundamental que es la que autoriza el cobro de los ingresos tributarios y no tributarios para el municipio, en cumplimiento a los principios constitucionales de legalidad, proporcionalidad, equidad, certeza y seguridad jurídica, que le dan sustento y, los contribuyentes estarán obligados a realizar los pagos establecidos de manera expresa en este ordenamiento legal.</w:t>
      </w:r>
    </w:p>
    <w:p w14:paraId="39CB3AD6" w14:textId="77777777" w:rsidR="00FA38A6" w:rsidRPr="00742036" w:rsidRDefault="00000000" w:rsidP="006000E4">
      <w:pPr>
        <w:pStyle w:val="NormalWeb"/>
        <w:spacing w:before="0" w:beforeAutospacing="0" w:after="0" w:afterAutospacing="0" w:line="360" w:lineRule="auto"/>
        <w:jc w:val="both"/>
        <w:divId w:val="92550802"/>
      </w:pPr>
      <w:r w:rsidRPr="00742036">
        <w:t> </w:t>
      </w:r>
    </w:p>
    <w:p w14:paraId="331CFF3B" w14:textId="77777777" w:rsidR="001C0311" w:rsidRPr="00742036" w:rsidRDefault="00000000" w:rsidP="006000E4">
      <w:pPr>
        <w:spacing w:line="360" w:lineRule="auto"/>
        <w:jc w:val="both"/>
        <w:divId w:val="92550802"/>
        <w:rPr>
          <w:rFonts w:ascii="Arial" w:eastAsia="Times New Roman" w:hAnsi="Arial" w:cs="Arial"/>
        </w:rPr>
      </w:pPr>
      <w:r w:rsidRPr="00742036">
        <w:rPr>
          <w:rFonts w:ascii="Arial" w:eastAsia="Times New Roman" w:hAnsi="Arial" w:cs="Arial"/>
        </w:rPr>
        <w:t>De esta manera se cumple con lo establecido en los artículos 31, fracción IV; 115, fracción IV, antepenúltimo párrafo de la Constitución Política de los Estados Unidos Mexicanos y 117, fracción VIII de la Constitución Política para el Estado de Guanajuato, de proponer a esta Legislatura las cuotas y tarifas aplicables a impuestos, derechos, contribución de mejoras y tabla de valores unitarios de suelo y construcciones que sirvan de base para el cobro de las contribuciones sobre la propiedad inmobiliaria y otros ingresos tributarios.</w:t>
      </w:r>
    </w:p>
    <w:p w14:paraId="449CEDD9" w14:textId="7A783E17" w:rsidR="00FA38A6" w:rsidRPr="00742036" w:rsidRDefault="00000000" w:rsidP="006000E4">
      <w:pPr>
        <w:spacing w:line="360" w:lineRule="auto"/>
        <w:jc w:val="both"/>
        <w:divId w:val="92550802"/>
        <w:rPr>
          <w:rFonts w:ascii="Arial" w:eastAsia="Times New Roman" w:hAnsi="Arial" w:cs="Arial"/>
        </w:rPr>
      </w:pPr>
      <w:r w:rsidRPr="00742036">
        <w:rPr>
          <w:rFonts w:ascii="Arial" w:eastAsia="Times New Roman" w:hAnsi="Arial" w:cs="Arial"/>
        </w:rPr>
        <w:lastRenderedPageBreak/>
        <w:t xml:space="preserve"> </w:t>
      </w:r>
      <w:r w:rsidRPr="00742036">
        <w:rPr>
          <w:rFonts w:ascii="Arial" w:eastAsia="Times New Roman" w:hAnsi="Arial" w:cs="Arial"/>
        </w:rPr>
        <w:br/>
      </w:r>
      <w:r w:rsidRPr="00742036">
        <w:rPr>
          <w:rFonts w:ascii="Arial" w:eastAsia="Times New Roman" w:hAnsi="Arial" w:cs="Arial"/>
          <w:b/>
          <w:bCs/>
        </w:rPr>
        <w:t>Administrativo</w:t>
      </w:r>
    </w:p>
    <w:p w14:paraId="535D69F5" w14:textId="77777777" w:rsidR="00FA38A6" w:rsidRPr="00742036" w:rsidRDefault="00000000" w:rsidP="006000E4">
      <w:pPr>
        <w:pStyle w:val="NormalWeb"/>
        <w:spacing w:before="0" w:beforeAutospacing="0" w:after="0" w:afterAutospacing="0" w:line="360" w:lineRule="auto"/>
        <w:jc w:val="both"/>
        <w:divId w:val="92550802"/>
      </w:pPr>
      <w:r w:rsidRPr="00742036">
        <w:t>La iniciativa establece los conceptos de ingreso que consideramos acordes a la Ley de Hacienda para los Municipios del Estado de Guanajuato, que son vigentes en el presente año ya que como ha quedado señalado, no se presenta en general una variación, esto aunado al incremento del 5% cinco por ciento y que representa una expectativa de ingreso razonable para el Municipio. Lo anterior conlleva un ejercicio responsable del gasto público, a través de una administración sólida y responsable de los ingresos en todas sus modalidades, estableciendo una correlación con el egreso a efecto de que los datos estimados y que apuntamos en la iniciativa y sus anexos, sean lo más acorde con la realidad del Ejercicio Fiscal 2023. Además, se cuenta con personal capacitado para llevar a cabo la recaudación tributaria de manera eficiente y oportuna, conforme a las disposiciones legales, reglamentarias y administrativas aplicables.</w:t>
      </w:r>
    </w:p>
    <w:p w14:paraId="41B6CAD3" w14:textId="77777777" w:rsidR="00FA38A6" w:rsidRPr="00742036" w:rsidRDefault="00000000" w:rsidP="006000E4">
      <w:pPr>
        <w:spacing w:line="360" w:lineRule="auto"/>
        <w:jc w:val="both"/>
        <w:divId w:val="92550802"/>
        <w:rPr>
          <w:rFonts w:ascii="Arial" w:eastAsia="Times New Roman" w:hAnsi="Arial" w:cs="Arial"/>
        </w:rPr>
      </w:pPr>
      <w:r w:rsidRPr="00742036">
        <w:rPr>
          <w:rFonts w:ascii="Arial" w:eastAsia="Times New Roman" w:hAnsi="Arial" w:cs="Arial"/>
        </w:rPr>
        <w:br/>
      </w:r>
      <w:r w:rsidRPr="00742036">
        <w:rPr>
          <w:rFonts w:ascii="Arial" w:eastAsia="Times New Roman" w:hAnsi="Arial" w:cs="Arial"/>
          <w:b/>
          <w:bCs/>
        </w:rPr>
        <w:t>Presupuestal</w:t>
      </w:r>
    </w:p>
    <w:p w14:paraId="1C8FCCEF"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Esta iniciativa no genera un impacto presupuestario, </w:t>
      </w:r>
      <w:proofErr w:type="gramStart"/>
      <w:r w:rsidRPr="00742036">
        <w:t>en razón de</w:t>
      </w:r>
      <w:proofErr w:type="gramEnd"/>
      <w:r w:rsidRPr="00742036">
        <w:t xml:space="preserve"> que el Ayuntamiento autoriza el Presupuesto de Egresos para el ejercicio fiscal 2023, atendiendo a sus facultades de administración, recaudación, fiscalización y ejecución. Donde cobra relevancia el impacto presupuestario, es al interior del municipio, pues con la recaudación se obtendrán los recursos para que de manera equilibrada y eficiente se financie el gasto público con la finalidad de disminuir el costo por la prestación de los servicios públicos.</w:t>
      </w:r>
    </w:p>
    <w:p w14:paraId="53B59CDA" w14:textId="77777777" w:rsidR="00FA38A6" w:rsidRPr="00742036" w:rsidRDefault="00000000" w:rsidP="006000E4">
      <w:pPr>
        <w:spacing w:line="360" w:lineRule="auto"/>
        <w:jc w:val="both"/>
        <w:divId w:val="92550802"/>
        <w:rPr>
          <w:rFonts w:ascii="Arial" w:eastAsia="Times New Roman" w:hAnsi="Arial" w:cs="Arial"/>
        </w:rPr>
      </w:pPr>
      <w:r w:rsidRPr="00742036">
        <w:rPr>
          <w:rFonts w:ascii="Arial" w:eastAsia="Times New Roman" w:hAnsi="Arial" w:cs="Arial"/>
        </w:rPr>
        <w:br/>
      </w:r>
      <w:r w:rsidRPr="00742036">
        <w:rPr>
          <w:rFonts w:ascii="Arial" w:eastAsia="Times New Roman" w:hAnsi="Arial" w:cs="Arial"/>
          <w:b/>
          <w:bCs/>
        </w:rPr>
        <w:t>Social</w:t>
      </w:r>
    </w:p>
    <w:p w14:paraId="794F4197" w14:textId="77777777" w:rsidR="00FA38A6" w:rsidRPr="00742036" w:rsidRDefault="00000000" w:rsidP="006000E4">
      <w:pPr>
        <w:pStyle w:val="NormalWeb"/>
        <w:spacing w:before="0" w:beforeAutospacing="0" w:after="0" w:afterAutospacing="0" w:line="360" w:lineRule="auto"/>
        <w:jc w:val="both"/>
        <w:divId w:val="92550802"/>
      </w:pPr>
      <w:r w:rsidRPr="00742036">
        <w:t xml:space="preserve">Se considera que el impacto social de la presente iniciativa será mínimo, debido a no proponer nuevos impuestos y los incrementos responden al índice inflacionario del 5% </w:t>
      </w:r>
      <w:r w:rsidRPr="00742036">
        <w:lastRenderedPageBreak/>
        <w:t>cinco por ciento aprobado por el Congreso del Estado. El impacto real a la población leonesa se verá reflejado en la prestación de los servicios públicos, el financiamiento de programas sociales, entre otros, por contar el municipio con una la ley eficiente para la obtención de recursos económicos que cubran las necesidades generales de la población leonesa que les permita tener un mejor nivel de vida. Así también, con las tasas y tarifas contenidas en la iniciativa de Ley de Ingresos para el ejercicio 2023, no se afecta la economía de los leoneses.</w:t>
      </w:r>
    </w:p>
    <w:p w14:paraId="70943B5C" w14:textId="1464D5A2" w:rsidR="00FA38A6" w:rsidRPr="00742036" w:rsidRDefault="00FA38A6" w:rsidP="006000E4">
      <w:pPr>
        <w:spacing w:line="360" w:lineRule="auto"/>
        <w:jc w:val="both"/>
        <w:divId w:val="92550802"/>
        <w:rPr>
          <w:rFonts w:ascii="Arial" w:eastAsia="Times New Roman" w:hAnsi="Arial" w:cs="Arial"/>
        </w:rPr>
      </w:pPr>
    </w:p>
    <w:p w14:paraId="7B646776" w14:textId="089CAC58" w:rsidR="00766D68" w:rsidRPr="00742036" w:rsidRDefault="00766D68" w:rsidP="006000E4">
      <w:pPr>
        <w:spacing w:line="360" w:lineRule="auto"/>
        <w:jc w:val="both"/>
        <w:divId w:val="92550802"/>
        <w:rPr>
          <w:rFonts w:ascii="Arial" w:eastAsia="Times New Roman" w:hAnsi="Arial" w:cs="Arial"/>
          <w:b/>
          <w:bCs/>
        </w:rPr>
      </w:pPr>
      <w:r w:rsidRPr="00742036">
        <w:rPr>
          <w:rFonts w:ascii="Arial" w:eastAsia="Times New Roman" w:hAnsi="Arial" w:cs="Arial"/>
          <w:b/>
          <w:bCs/>
        </w:rPr>
        <w:t>Otros</w:t>
      </w:r>
    </w:p>
    <w:p w14:paraId="5181DD42" w14:textId="0DDFA761" w:rsidR="00972DAC" w:rsidRPr="00742036" w:rsidRDefault="00972DAC" w:rsidP="006000E4">
      <w:pPr>
        <w:pStyle w:val="NormalWeb"/>
        <w:spacing w:before="0" w:beforeAutospacing="0" w:after="0" w:afterAutospacing="0" w:line="360" w:lineRule="auto"/>
        <w:jc w:val="both"/>
        <w:divId w:val="92550802"/>
        <w:rPr>
          <w:rStyle w:val="Textoennegrita"/>
          <w:b w:val="0"/>
          <w:bCs w:val="0"/>
        </w:rPr>
      </w:pPr>
      <w:bookmarkStart w:id="2" w:name="_Hlk118728905"/>
      <w:bookmarkStart w:id="3" w:name="_Hlk118716625"/>
      <w:r w:rsidRPr="00742036">
        <w:rPr>
          <w:rStyle w:val="Textoennegrita"/>
          <w:b w:val="0"/>
          <w:bCs w:val="0"/>
        </w:rPr>
        <w:t xml:space="preserve">Respecto a la vinculación de la presente iniciativa con los Objetivos de la Agenda 2030 de Desarrollo Sostenible, debemos precisar que esta impacta positivamente en el Objetivo </w:t>
      </w:r>
      <w:r w:rsidR="00CA254D" w:rsidRPr="00742036">
        <w:rPr>
          <w:rStyle w:val="Textoennegrita"/>
          <w:b w:val="0"/>
          <w:bCs w:val="0"/>
        </w:rPr>
        <w:t>número 17. Fortalecer los medios de implementación y revitalizar la Alianza Mundial para el Desarrollo Sostenible, específicamente en la meta 17.1, fortaleciendo la movilización de los recursos internos, incluso mediante la prestación de apoyo internacional a los países en desarrollo, con el fin de mejorar la capacidad nacional para recaudar ingresos fiscales y de otra índole</w:t>
      </w:r>
      <w:r w:rsidRPr="00742036">
        <w:rPr>
          <w:rStyle w:val="Textoennegrita"/>
          <w:b w:val="0"/>
          <w:bCs w:val="0"/>
        </w:rPr>
        <w:t>.</w:t>
      </w:r>
      <w:r w:rsidR="0028706E" w:rsidRPr="00742036">
        <w:rPr>
          <w:rStyle w:val="Textoennegrita"/>
          <w:b w:val="0"/>
          <w:bCs w:val="0"/>
        </w:rPr>
        <w:t xml:space="preserve"> </w:t>
      </w:r>
      <w:r w:rsidR="0076092F" w:rsidRPr="00742036">
        <w:rPr>
          <w:rStyle w:val="Textoennegrita"/>
          <w:b w:val="0"/>
          <w:bCs w:val="0"/>
        </w:rPr>
        <w:t>Además,</w:t>
      </w:r>
      <w:r w:rsidR="0028706E" w:rsidRPr="00742036">
        <w:rPr>
          <w:rStyle w:val="Textoennegrita"/>
          <w:b w:val="0"/>
          <w:bCs w:val="0"/>
        </w:rPr>
        <w:t xml:space="preserve"> y de forma paralela impacta con los siguientes objetivos, garantizar una vida sana y promover el bienestar para todos en todas las edades, garantizar la disponibilidad de agua y su gestión sostenible y el saneamiento para todos, lograr que las ciudades sean más inclusivas, seguras, resilientes y sostenibles y </w:t>
      </w:r>
      <w:r w:rsidR="0076092F" w:rsidRPr="00742036">
        <w:rPr>
          <w:rStyle w:val="Textoennegrita"/>
          <w:b w:val="0"/>
          <w:bCs w:val="0"/>
        </w:rPr>
        <w:t>gestionar sosteniblemente los bosques, luchar contra la desertificación, detener e invertir la degradación de las tierras, detener la pérdida de biodiversidad.</w:t>
      </w:r>
    </w:p>
    <w:bookmarkEnd w:id="2"/>
    <w:p w14:paraId="3AD2D852" w14:textId="2B101B8E" w:rsidR="0028706E" w:rsidRPr="00742036" w:rsidRDefault="0028706E" w:rsidP="006000E4">
      <w:pPr>
        <w:pStyle w:val="NormalWeb"/>
        <w:spacing w:before="0" w:beforeAutospacing="0" w:after="0" w:afterAutospacing="0" w:line="360" w:lineRule="auto"/>
        <w:jc w:val="both"/>
        <w:divId w:val="92550802"/>
        <w:rPr>
          <w:rStyle w:val="Textoennegrita"/>
          <w:b w:val="0"/>
          <w:bCs w:val="0"/>
        </w:rPr>
      </w:pPr>
    </w:p>
    <w:bookmarkEnd w:id="3"/>
    <w:p w14:paraId="01B61BDB" w14:textId="30B9586B" w:rsidR="00FA38A6" w:rsidRPr="00742036" w:rsidRDefault="00000000" w:rsidP="006000E4">
      <w:pPr>
        <w:pStyle w:val="NormalWeb"/>
        <w:spacing w:before="0" w:beforeAutospacing="0" w:after="0" w:afterAutospacing="0" w:line="360" w:lineRule="auto"/>
        <w:jc w:val="both"/>
        <w:divId w:val="92550802"/>
      </w:pPr>
      <w:r w:rsidRPr="00742036">
        <w:rPr>
          <w:rStyle w:val="Textoennegrita"/>
        </w:rPr>
        <w:t>Por lo anteriormente expuesto y fundado, sometemos a consideración de este cuerpo colegiado la siguiente:</w:t>
      </w:r>
    </w:p>
    <w:p w14:paraId="3E88AD1B" w14:textId="77777777" w:rsidR="00972DAC" w:rsidRPr="00742036" w:rsidRDefault="00972DAC" w:rsidP="006000E4">
      <w:pPr>
        <w:pStyle w:val="NormalWeb"/>
        <w:spacing w:before="0" w:beforeAutospacing="0" w:after="0" w:afterAutospacing="0" w:line="360" w:lineRule="auto"/>
        <w:jc w:val="both"/>
        <w:divId w:val="92550802"/>
        <w:rPr>
          <w:rStyle w:val="Textoennegrita"/>
        </w:rPr>
      </w:pPr>
    </w:p>
    <w:p w14:paraId="07DC7D23" w14:textId="77777777" w:rsidR="00972DAC" w:rsidRPr="00742036" w:rsidRDefault="00972DAC" w:rsidP="006000E4">
      <w:pPr>
        <w:pStyle w:val="NormalWeb"/>
        <w:spacing w:before="0" w:beforeAutospacing="0" w:after="0" w:afterAutospacing="0" w:line="360" w:lineRule="auto"/>
        <w:jc w:val="both"/>
        <w:divId w:val="92550802"/>
        <w:rPr>
          <w:rStyle w:val="Textoennegrita"/>
        </w:rPr>
      </w:pPr>
    </w:p>
    <w:p w14:paraId="42575588" w14:textId="3A84B9D0" w:rsidR="00FA38A6" w:rsidRPr="00742036" w:rsidRDefault="00972DAC" w:rsidP="003531B0">
      <w:pPr>
        <w:pStyle w:val="NormalWeb"/>
        <w:spacing w:before="0" w:beforeAutospacing="0" w:after="0" w:afterAutospacing="0" w:line="360" w:lineRule="auto"/>
        <w:jc w:val="center"/>
        <w:divId w:val="92550802"/>
      </w:pPr>
      <w:r w:rsidRPr="00742036">
        <w:rPr>
          <w:rStyle w:val="Textoennegrita"/>
        </w:rPr>
        <w:lastRenderedPageBreak/>
        <w:t>LEY DE INGRESOS PARA EL MUNICIPIO DE LEÓN, GUANAJUATO, PARA EL EJERCICIO FISCAL DEL AÑO 2023</w:t>
      </w:r>
    </w:p>
    <w:p w14:paraId="2B792C5C" w14:textId="5EB66A7C" w:rsidR="00FA38A6" w:rsidRPr="00742036" w:rsidRDefault="00FA38A6" w:rsidP="006000E4">
      <w:pPr>
        <w:spacing w:line="360" w:lineRule="auto"/>
        <w:jc w:val="both"/>
        <w:divId w:val="92550802"/>
        <w:rPr>
          <w:rFonts w:ascii="Arial" w:eastAsia="Times New Roman" w:hAnsi="Arial" w:cs="Arial"/>
        </w:rPr>
      </w:pPr>
    </w:p>
    <w:p w14:paraId="172001BF" w14:textId="77777777" w:rsidR="003531B0" w:rsidRPr="00742036" w:rsidRDefault="003531B0" w:rsidP="006000E4">
      <w:pPr>
        <w:spacing w:line="360" w:lineRule="auto"/>
        <w:jc w:val="both"/>
        <w:divId w:val="92550802"/>
        <w:rPr>
          <w:rFonts w:ascii="Arial" w:eastAsia="Times New Roman" w:hAnsi="Arial" w:cs="Arial"/>
        </w:rPr>
      </w:pPr>
    </w:p>
    <w:p w14:paraId="62A789C1"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PRIMERO</w:t>
      </w:r>
      <w:r w:rsidRPr="00742036">
        <w:rPr>
          <w:rFonts w:ascii="Arial" w:eastAsia="Times New Roman" w:hAnsi="Arial" w:cs="Arial"/>
          <w:b/>
          <w:bCs/>
        </w:rPr>
        <w:br/>
        <w:t xml:space="preserve">NATURALEZA Y OBJETO DE LA LEY </w:t>
      </w:r>
    </w:p>
    <w:p w14:paraId="505CA421" w14:textId="77777777" w:rsidR="00FA38A6" w:rsidRPr="00742036" w:rsidRDefault="00FA38A6" w:rsidP="006000E4">
      <w:pPr>
        <w:spacing w:line="360" w:lineRule="auto"/>
        <w:jc w:val="both"/>
        <w:divId w:val="92550802"/>
        <w:rPr>
          <w:rFonts w:ascii="Arial" w:eastAsia="Times New Roman" w:hAnsi="Arial" w:cs="Arial"/>
        </w:rPr>
      </w:pPr>
    </w:p>
    <w:p w14:paraId="0D1158DD" w14:textId="77777777" w:rsidR="00FA38A6" w:rsidRPr="00742036" w:rsidRDefault="00000000" w:rsidP="006000E4">
      <w:pPr>
        <w:pStyle w:val="NormalWeb"/>
        <w:spacing w:before="0" w:beforeAutospacing="0" w:after="0" w:afterAutospacing="0" w:line="360" w:lineRule="auto"/>
        <w:jc w:val="both"/>
        <w:divId w:val="218832253"/>
      </w:pPr>
      <w:r w:rsidRPr="00742036">
        <w:rPr>
          <w:rStyle w:val="Textoennegrita"/>
        </w:rPr>
        <w:t>Artículo 1</w:t>
      </w:r>
      <w:r w:rsidRPr="00742036">
        <w:t>. La presente Ley es de orden público y tiene por objeto establecer los ingresos que percibirá la hacienda pública del municipio de León, Guanajuato, durante el ejercicio fiscal del año 2023, de conformidad con el Clasificador por Rubro de Ingreso, por los conceptos y las cantidades estimadas que a continuación se enumeran:</w:t>
      </w:r>
    </w:p>
    <w:p w14:paraId="6D8AC5B6" w14:textId="77777777" w:rsidR="00FA38A6" w:rsidRPr="00742036" w:rsidRDefault="00000000" w:rsidP="006000E4">
      <w:pPr>
        <w:spacing w:line="360" w:lineRule="auto"/>
        <w:jc w:val="center"/>
        <w:divId w:val="973800075"/>
        <w:rPr>
          <w:rFonts w:ascii="Arial" w:eastAsia="Times New Roman" w:hAnsi="Arial" w:cs="Arial"/>
        </w:rPr>
      </w:pPr>
      <w:r w:rsidRPr="00742036">
        <w:rPr>
          <w:rFonts w:ascii="Arial" w:eastAsia="Times New Roman" w:hAnsi="Arial" w:cs="Arial"/>
        </w:rPr>
        <w:t>I. Ingresos Administración Centralizada</w:t>
      </w:r>
    </w:p>
    <w:p w14:paraId="7FCFD67E" w14:textId="77777777" w:rsidR="00FA38A6" w:rsidRPr="00742036" w:rsidRDefault="00FA38A6" w:rsidP="006000E4">
      <w:pPr>
        <w:spacing w:line="360" w:lineRule="auto"/>
        <w:jc w:val="center"/>
        <w:divId w:val="1232429197"/>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34"/>
        <w:gridCol w:w="5028"/>
        <w:gridCol w:w="2243"/>
      </w:tblGrid>
      <w:tr w:rsidR="00FA38A6" w:rsidRPr="00742036" w14:paraId="01423F7B" w14:textId="77777777">
        <w:trPr>
          <w:divId w:val="1232429197"/>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36497E2" w14:textId="3A076FC2" w:rsidR="00FA38A6" w:rsidRPr="00742036" w:rsidRDefault="001C0311" w:rsidP="006000E4">
            <w:pPr>
              <w:spacing w:line="360" w:lineRule="auto"/>
              <w:jc w:val="center"/>
              <w:rPr>
                <w:rFonts w:ascii="Arial" w:eastAsia="Times New Roman" w:hAnsi="Arial" w:cs="Arial"/>
                <w:b/>
                <w:bCs/>
              </w:rPr>
            </w:pPr>
            <w:r w:rsidRPr="00742036">
              <w:rPr>
                <w:rFonts w:ascii="Verdana" w:eastAsia="SimSun" w:hAnsi="Verdana" w:cs="Arial"/>
                <w:b/>
                <w:bCs/>
                <w:sz w:val="20"/>
                <w:szCs w:val="20"/>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39989"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Municipio de León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1C5EDD7"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Ingreso Estimado</w:t>
            </w:r>
          </w:p>
        </w:tc>
      </w:tr>
      <w:tr w:rsidR="00FA38A6" w:rsidRPr="00742036" w14:paraId="67BF0BA9" w14:textId="77777777">
        <w:trPr>
          <w:divId w:val="1232429197"/>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89F426" w14:textId="77777777" w:rsidR="00FA38A6" w:rsidRPr="00742036" w:rsidRDefault="00FA38A6" w:rsidP="006000E4">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844EC"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Iniciativa de Ley de Ingresos para el Ejercicio Fiscal 2023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290559" w14:textId="77777777" w:rsidR="00FA38A6" w:rsidRPr="00742036" w:rsidRDefault="00FA38A6" w:rsidP="006000E4">
            <w:pPr>
              <w:spacing w:line="360" w:lineRule="auto"/>
              <w:jc w:val="both"/>
              <w:rPr>
                <w:rFonts w:ascii="Arial" w:eastAsia="Times New Roman" w:hAnsi="Arial" w:cs="Arial"/>
                <w:b/>
                <w:bCs/>
              </w:rPr>
            </w:pPr>
          </w:p>
        </w:tc>
      </w:tr>
      <w:tr w:rsidR="00FA38A6" w:rsidRPr="00742036" w14:paraId="2832BF48" w14:textId="77777777">
        <w:trPr>
          <w:divId w:val="1232429197"/>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2F348D" w14:textId="77777777" w:rsidR="00FA38A6" w:rsidRPr="00742036" w:rsidRDefault="00FA38A6" w:rsidP="006000E4">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FDD1D"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27DD8"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$7,672,498,035.79</w:t>
            </w:r>
          </w:p>
        </w:tc>
      </w:tr>
      <w:tr w:rsidR="00FA38A6" w:rsidRPr="00742036" w14:paraId="688D9D1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0F1B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5DB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0D5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$1,651,918,664.53</w:t>
            </w:r>
          </w:p>
        </w:tc>
      </w:tr>
      <w:tr w:rsidR="00FA38A6" w:rsidRPr="00742036" w14:paraId="7997C2BB"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BCF91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4FBC3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475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$11,687,376.75</w:t>
            </w:r>
          </w:p>
        </w:tc>
      </w:tr>
      <w:tr w:rsidR="00FA38A6" w:rsidRPr="00742036" w14:paraId="574999B6"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167E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FF53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BC5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$3,637,434.69</w:t>
            </w:r>
          </w:p>
        </w:tc>
      </w:tr>
      <w:tr w:rsidR="00FA38A6" w:rsidRPr="00742036" w14:paraId="678F611F"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9ACE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EB60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EBB2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2BAB47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8DCF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6A01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938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$8,049,942.06</w:t>
            </w:r>
          </w:p>
        </w:tc>
      </w:tr>
      <w:tr w:rsidR="00FA38A6" w:rsidRPr="00742036" w14:paraId="13998E99"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FA910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E1E9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71D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$1,558,174,178.65</w:t>
            </w:r>
          </w:p>
        </w:tc>
      </w:tr>
      <w:tr w:rsidR="00FA38A6" w:rsidRPr="00742036" w14:paraId="52DFCFF7"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0052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57DD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C3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$1,172,717,988.39</w:t>
            </w:r>
          </w:p>
        </w:tc>
      </w:tr>
      <w:tr w:rsidR="00FA38A6" w:rsidRPr="00742036" w14:paraId="5721363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3A07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4472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A20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$19,775,994.77</w:t>
            </w:r>
          </w:p>
        </w:tc>
      </w:tr>
      <w:tr w:rsidR="00FA38A6" w:rsidRPr="00742036" w14:paraId="7A8618D8"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28E1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4D7A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79F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$365,680,195.49</w:t>
            </w:r>
          </w:p>
        </w:tc>
      </w:tr>
      <w:tr w:rsidR="00FA38A6" w:rsidRPr="00742036" w14:paraId="6FD7F1E8"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573FD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DC542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992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$6,679,335.70</w:t>
            </w:r>
          </w:p>
        </w:tc>
      </w:tr>
      <w:tr w:rsidR="00FA38A6" w:rsidRPr="00742036" w14:paraId="4BB833D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684B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333D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0D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20F5737"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A8A0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18DA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F71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D37BE6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91BA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AB26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B2E9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AEFECEF"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8F99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1121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82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$6,679,335.70</w:t>
            </w:r>
          </w:p>
        </w:tc>
      </w:tr>
      <w:tr w:rsidR="00FA38A6" w:rsidRPr="00742036" w14:paraId="77D9E7B8"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617C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3EDF3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39E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AA73CD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D9B7E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150A3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6BB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B7048F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CD4D0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B5B2F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BB2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E06BC78"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DACF9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FF95E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C2A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$75,377,773.43</w:t>
            </w:r>
          </w:p>
        </w:tc>
      </w:tr>
      <w:tr w:rsidR="00FA38A6" w:rsidRPr="00742036" w14:paraId="0562C1B4"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792F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2C58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2B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$41,603,920.53</w:t>
            </w:r>
          </w:p>
        </w:tc>
      </w:tr>
      <w:tr w:rsidR="00FA38A6" w:rsidRPr="00742036" w14:paraId="0E72DDD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ADCA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319A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C99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$4,423,190.44</w:t>
            </w:r>
          </w:p>
        </w:tc>
      </w:tr>
      <w:tr w:rsidR="00FA38A6" w:rsidRPr="00742036" w14:paraId="515CC9AD"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B4AC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4255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56F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$29,350,662.46</w:t>
            </w:r>
          </w:p>
        </w:tc>
      </w:tr>
      <w:tr w:rsidR="00FA38A6" w:rsidRPr="00742036" w14:paraId="1628A56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FB1E3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663A8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5E1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7F1E2A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05D25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07EE4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EB4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85E8288"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2207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533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96C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E80B819"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2616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F05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F81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$8,196.25</w:t>
            </w:r>
          </w:p>
        </w:tc>
      </w:tr>
      <w:tr w:rsidR="00FA38A6" w:rsidRPr="00742036" w14:paraId="0B583BF4"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B236F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97382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3C2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$8,196.25</w:t>
            </w:r>
          </w:p>
        </w:tc>
      </w:tr>
      <w:tr w:rsidR="00FA38A6" w:rsidRPr="00742036" w14:paraId="3D68156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00C8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1D52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10C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$8,196.25</w:t>
            </w:r>
          </w:p>
        </w:tc>
      </w:tr>
      <w:tr w:rsidR="00FA38A6" w:rsidRPr="00742036" w14:paraId="63D7FDC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090F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94D1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652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BF2DA9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305A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03D6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304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65D5AC9"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EB993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04FEC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Contribuciones de mejoras no comprendidas en la ley de ingresos vigente, </w:t>
            </w:r>
            <w:r w:rsidRPr="00742036">
              <w:rPr>
                <w:rFonts w:ascii="Arial" w:eastAsia="Times New Roman" w:hAnsi="Arial" w:cs="Arial"/>
              </w:rPr>
              <w:lastRenderedPageBreak/>
              <w:t>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1E6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lastRenderedPageBreak/>
              <w:t>$0.00</w:t>
            </w:r>
          </w:p>
        </w:tc>
      </w:tr>
      <w:tr w:rsidR="00FA38A6" w:rsidRPr="00742036" w14:paraId="7E04573B"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70B5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DE7A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E40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1FD5FF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3749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C65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286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$378,478,069.39</w:t>
            </w:r>
          </w:p>
        </w:tc>
      </w:tr>
      <w:tr w:rsidR="00FA38A6" w:rsidRPr="00742036" w14:paraId="009531F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056AA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7DA6C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E71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4336574"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A968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21A0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F54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A099B52"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C7D7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B08F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747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E4C3717"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9886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74B9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D44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0C00AD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EA22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4300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D285A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33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$378,127,882.48</w:t>
            </w:r>
          </w:p>
        </w:tc>
      </w:tr>
      <w:tr w:rsidR="00FA38A6" w:rsidRPr="00742036" w14:paraId="592EDCD4"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6BF9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41FF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04E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AD9E83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DA8C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537A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F11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$15,721,295.05</w:t>
            </w:r>
          </w:p>
        </w:tc>
      </w:tr>
      <w:tr w:rsidR="00FA38A6" w:rsidRPr="00742036" w14:paraId="0A5AC485"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AD85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D546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4E1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$1,844,200.00</w:t>
            </w:r>
          </w:p>
        </w:tc>
      </w:tr>
      <w:tr w:rsidR="00FA38A6" w:rsidRPr="00742036" w14:paraId="27183054"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31C9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1A92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583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$15,978,976.16</w:t>
            </w:r>
          </w:p>
        </w:tc>
      </w:tr>
      <w:tr w:rsidR="00FA38A6" w:rsidRPr="00742036" w14:paraId="2BC3F549"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02C2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F667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980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$13,427,985.34</w:t>
            </w:r>
          </w:p>
        </w:tc>
      </w:tr>
      <w:tr w:rsidR="00FA38A6" w:rsidRPr="00742036" w14:paraId="0AB8D94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A5C7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D941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764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$3,080,000.00</w:t>
            </w:r>
          </w:p>
        </w:tc>
      </w:tr>
      <w:tr w:rsidR="00FA38A6" w:rsidRPr="00742036" w14:paraId="3DEFF90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7313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C069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5B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$8,419,968.52</w:t>
            </w:r>
          </w:p>
        </w:tc>
      </w:tr>
      <w:tr w:rsidR="00FA38A6" w:rsidRPr="00742036" w14:paraId="3E97561B"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3254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D8A2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4BF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$567,832.00</w:t>
            </w:r>
          </w:p>
        </w:tc>
      </w:tr>
      <w:tr w:rsidR="00FA38A6" w:rsidRPr="00742036" w14:paraId="4799DD12"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CF17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C5BD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415E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$3,014,869.27</w:t>
            </w:r>
          </w:p>
        </w:tc>
      </w:tr>
      <w:tr w:rsidR="00FA38A6" w:rsidRPr="00742036" w14:paraId="2CA69DC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C2C9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B1F0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1A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$43,481,725.62</w:t>
            </w:r>
          </w:p>
        </w:tc>
      </w:tr>
      <w:tr w:rsidR="00FA38A6" w:rsidRPr="00742036" w14:paraId="616FF704"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0061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9F61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FD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$10,931,033.55</w:t>
            </w:r>
          </w:p>
        </w:tc>
      </w:tr>
      <w:tr w:rsidR="00FA38A6" w:rsidRPr="00742036" w14:paraId="00761B9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644C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4312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C5F1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17B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$11,209,701.97</w:t>
            </w:r>
          </w:p>
        </w:tc>
      </w:tr>
      <w:tr w:rsidR="00FA38A6" w:rsidRPr="00742036" w14:paraId="6C446572"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0C44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AC86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3F0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$7,807,915.95</w:t>
            </w:r>
          </w:p>
        </w:tc>
      </w:tr>
      <w:tr w:rsidR="00FA38A6" w:rsidRPr="00742036" w14:paraId="37FB3D89"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F4A7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4314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DCC2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FB7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C6D752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7492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4315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18A7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654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D74E97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3334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4316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6B3C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21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$7,023,911.05</w:t>
            </w:r>
          </w:p>
        </w:tc>
      </w:tr>
      <w:tr w:rsidR="00FA38A6" w:rsidRPr="00742036" w14:paraId="45D7E4D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2C3A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4317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BE4E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456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3950E27"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71D7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4318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6ED8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5302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$235,618,468.00</w:t>
            </w:r>
          </w:p>
        </w:tc>
      </w:tr>
      <w:tr w:rsidR="00FA38A6" w:rsidRPr="00742036" w14:paraId="4284EF8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4CBA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4319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A21D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F6F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C0F02C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E6A6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9411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094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C0BB235"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E9B1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560F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638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34C2A49"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C065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FA66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1ED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6F3897A"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FF0C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8CD6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F97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FF3033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7EDC2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73DE1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EFB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EA2BB3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CFEE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EBB5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EF2B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8467DC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3F5DB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F9E8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B152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$350,186.91</w:t>
            </w:r>
          </w:p>
        </w:tc>
      </w:tr>
      <w:tr w:rsidR="00FA38A6" w:rsidRPr="00742036" w14:paraId="161A952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5375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CDFE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DC9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1DEF436"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D976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958B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32F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9664EE8"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4B9B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4503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9490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9F4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$350,186.91</w:t>
            </w:r>
          </w:p>
        </w:tc>
      </w:tr>
      <w:tr w:rsidR="00FA38A6" w:rsidRPr="00742036" w14:paraId="7998E7ED"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4EDDC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42BE3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3FC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07157FA"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0665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5EE0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7DE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E14EAE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48F0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4902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3D7B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2D2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B564E3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38A4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CF6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B45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$113,726,953.47</w:t>
            </w:r>
          </w:p>
        </w:tc>
      </w:tr>
      <w:tr w:rsidR="00FA38A6" w:rsidRPr="00742036" w14:paraId="6AFB707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90454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3CBF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B1D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$113,726,953.47</w:t>
            </w:r>
          </w:p>
        </w:tc>
      </w:tr>
      <w:tr w:rsidR="00FA38A6" w:rsidRPr="00742036" w14:paraId="4B9A3937"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15E9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B1B1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1515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$88,649,779.91</w:t>
            </w:r>
          </w:p>
        </w:tc>
      </w:tr>
      <w:tr w:rsidR="00FA38A6" w:rsidRPr="00742036" w14:paraId="602BED4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91DF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2BA6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6BF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$359,088.55</w:t>
            </w:r>
          </w:p>
        </w:tc>
      </w:tr>
      <w:tr w:rsidR="00FA38A6" w:rsidRPr="00742036" w14:paraId="3B8189B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398B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A723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165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$1,112,010.92</w:t>
            </w:r>
          </w:p>
        </w:tc>
      </w:tr>
      <w:tr w:rsidR="00FA38A6" w:rsidRPr="00742036" w14:paraId="71DFC2FB"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8C71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DC64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CB7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D29F08A"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480D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2C34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15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65A7B3D"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FD9A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1830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E71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B3C8E1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36CB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1B36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DA9E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2B3536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24BE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9B2E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8B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$23,606,074.09</w:t>
            </w:r>
          </w:p>
        </w:tc>
      </w:tr>
      <w:tr w:rsidR="00FA38A6" w:rsidRPr="00742036" w14:paraId="5C6BC60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492BC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C50BC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F47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EA7EC72"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995A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DD7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A6B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$229,480,070.86</w:t>
            </w:r>
          </w:p>
        </w:tc>
      </w:tr>
      <w:tr w:rsidR="00FA38A6" w:rsidRPr="00742036" w14:paraId="2F7BBBE9"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26CD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AA093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AF3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$225,530,053.01</w:t>
            </w:r>
          </w:p>
        </w:tc>
      </w:tr>
      <w:tr w:rsidR="00FA38A6" w:rsidRPr="00742036" w14:paraId="1B7B211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E4AF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1CD5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19D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$2,309,172.83</w:t>
            </w:r>
          </w:p>
        </w:tc>
      </w:tr>
      <w:tr w:rsidR="00FA38A6" w:rsidRPr="00742036" w14:paraId="6579501D"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B018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9BC3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06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3CD9A8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034F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0778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A19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9A14532"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ACF3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0FB8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BEF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$4,162,282.80</w:t>
            </w:r>
          </w:p>
        </w:tc>
      </w:tr>
      <w:tr w:rsidR="00FA38A6" w:rsidRPr="00742036" w14:paraId="5A910E0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E87C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EB3C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3AB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8D6BC5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D36F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6A00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E6D5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$123,410,737.07</w:t>
            </w:r>
          </w:p>
        </w:tc>
      </w:tr>
      <w:tr w:rsidR="00FA38A6" w:rsidRPr="00742036" w14:paraId="3B18380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032A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953B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D2B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$92,026,454.95</w:t>
            </w:r>
          </w:p>
        </w:tc>
      </w:tr>
      <w:tr w:rsidR="00FA38A6" w:rsidRPr="00742036" w14:paraId="7414471F"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299A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0B22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131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10FB96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F971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8D34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BBD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6A87BB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474E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8CE8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376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7B462E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9F93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6111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F2CB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521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5C169F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43EE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2434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CB3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$3,621,405.36</w:t>
            </w:r>
          </w:p>
        </w:tc>
      </w:tr>
      <w:tr w:rsidR="00FA38A6" w:rsidRPr="00742036" w14:paraId="6062049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0A20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8E12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76B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04BC749"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B5667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CCE5D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B2D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28A889F"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6291E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7E2C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3C0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$3,950,017.85</w:t>
            </w:r>
          </w:p>
        </w:tc>
      </w:tr>
      <w:tr w:rsidR="00FA38A6" w:rsidRPr="00742036" w14:paraId="3D5420E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A807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2C7F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D33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$85,438.47</w:t>
            </w:r>
          </w:p>
        </w:tc>
      </w:tr>
      <w:tr w:rsidR="00FA38A6" w:rsidRPr="00742036" w14:paraId="2FB274BA"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7E37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3521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0E6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$3,864,579.38</w:t>
            </w:r>
          </w:p>
        </w:tc>
      </w:tr>
      <w:tr w:rsidR="00FA38A6" w:rsidRPr="00742036" w14:paraId="0E17A537"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34D6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227A1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C56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8D5A6A2"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9F6B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991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6A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84A3D3D"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668D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118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4DF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$4,513,542,485.43</w:t>
            </w:r>
          </w:p>
        </w:tc>
      </w:tr>
      <w:tr w:rsidR="00FA38A6" w:rsidRPr="00742036" w14:paraId="343930ED"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31C45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A008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61B7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$2,717,261,234.97</w:t>
            </w:r>
          </w:p>
        </w:tc>
      </w:tr>
      <w:tr w:rsidR="00FA38A6" w:rsidRPr="00742036" w14:paraId="46249F3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16B5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3E2C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B95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$1,905,460,844.97</w:t>
            </w:r>
          </w:p>
        </w:tc>
      </w:tr>
      <w:tr w:rsidR="00FA38A6" w:rsidRPr="00742036" w14:paraId="22FE8D92"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FBBD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A168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46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$206,151,909.00</w:t>
            </w:r>
          </w:p>
        </w:tc>
      </w:tr>
      <w:tr w:rsidR="00FA38A6" w:rsidRPr="00742036" w14:paraId="6108B374"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89D5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BD85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EBA9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$162,074,931.00</w:t>
            </w:r>
          </w:p>
        </w:tc>
      </w:tr>
      <w:tr w:rsidR="00FA38A6" w:rsidRPr="00742036" w14:paraId="45C9518B"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D954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864A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269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$15,415,826.00</w:t>
            </w:r>
          </w:p>
        </w:tc>
      </w:tr>
      <w:tr w:rsidR="00FA38A6" w:rsidRPr="00742036" w14:paraId="3722D728"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4A28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F5EDAB"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IEPS</w:t>
            </w:r>
            <w:proofErr w:type="spellEnd"/>
            <w:r w:rsidRPr="00742036">
              <w:rPr>
                <w:rFonts w:ascii="Arial" w:eastAsia="Times New Roman" w:hAnsi="Arial" w:cs="Arial"/>
              </w:rPr>
              <w:t xml:space="preserve">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BA6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$33,185,719.00</w:t>
            </w:r>
          </w:p>
        </w:tc>
      </w:tr>
      <w:tr w:rsidR="00FA38A6" w:rsidRPr="00742036" w14:paraId="40FC243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A4ED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335F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Fondo ISR participable (</w:t>
            </w:r>
            <w:proofErr w:type="spellStart"/>
            <w:r w:rsidRPr="00742036">
              <w:rPr>
                <w:rFonts w:ascii="Arial" w:eastAsia="Times New Roman" w:hAnsi="Arial" w:cs="Arial"/>
              </w:rPr>
              <w:t>articulo</w:t>
            </w:r>
            <w:proofErr w:type="spellEnd"/>
            <w:r w:rsidRPr="00742036">
              <w:rPr>
                <w:rFonts w:ascii="Arial" w:eastAsia="Times New Roman" w:hAnsi="Arial" w:cs="Arial"/>
              </w:rPr>
              <w:t xml:space="preserve"> 3-B </w:t>
            </w:r>
            <w:proofErr w:type="spellStart"/>
            <w:r w:rsidRPr="00742036">
              <w:rPr>
                <w:rFonts w:ascii="Arial" w:eastAsia="Times New Roman" w:hAnsi="Arial" w:cs="Arial"/>
              </w:rPr>
              <w:t>LCF</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4AE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$394,972,005.00</w:t>
            </w:r>
          </w:p>
        </w:tc>
      </w:tr>
      <w:tr w:rsidR="00FA38A6" w:rsidRPr="00742036" w14:paraId="262C6B5A"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406EA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8681F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AF0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$1,745,922,536.46</w:t>
            </w:r>
          </w:p>
        </w:tc>
      </w:tr>
      <w:tr w:rsidR="00FA38A6" w:rsidRPr="00742036" w14:paraId="58FCB3C6"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1F2B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CEAC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Fondo para la infraestructura social municipal (</w:t>
            </w:r>
            <w:proofErr w:type="spellStart"/>
            <w:r w:rsidRPr="00742036">
              <w:rPr>
                <w:rFonts w:ascii="Arial" w:eastAsia="Times New Roman" w:hAnsi="Arial" w:cs="Arial"/>
              </w:rPr>
              <w:t>FAISM</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79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$452,359,268.81</w:t>
            </w:r>
          </w:p>
        </w:tc>
      </w:tr>
      <w:tr w:rsidR="00FA38A6" w:rsidRPr="00742036" w14:paraId="3ED4B258"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8998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A1FF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Fondo de aportaciones para </w:t>
            </w:r>
            <w:proofErr w:type="gramStart"/>
            <w:r w:rsidRPr="00742036">
              <w:rPr>
                <w:rFonts w:ascii="Arial" w:eastAsia="Times New Roman" w:hAnsi="Arial" w:cs="Arial"/>
              </w:rPr>
              <w:t>el fortalecimientos</w:t>
            </w:r>
            <w:proofErr w:type="gramEnd"/>
            <w:r w:rsidRPr="00742036">
              <w:rPr>
                <w:rFonts w:ascii="Arial" w:eastAsia="Times New Roman" w:hAnsi="Arial" w:cs="Arial"/>
              </w:rPr>
              <w:t xml:space="preserve"> de los municipios (</w:t>
            </w:r>
            <w:proofErr w:type="spellStart"/>
            <w:r w:rsidRPr="00742036">
              <w:rPr>
                <w:rFonts w:ascii="Arial" w:eastAsia="Times New Roman" w:hAnsi="Arial" w:cs="Arial"/>
              </w:rPr>
              <w:t>FORTAMUN</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1CD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$1,293,563,267.65</w:t>
            </w:r>
          </w:p>
        </w:tc>
      </w:tr>
      <w:tr w:rsidR="00FA38A6" w:rsidRPr="00742036" w14:paraId="30EE2C5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0CA9F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86440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86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$500,000.00</w:t>
            </w:r>
          </w:p>
        </w:tc>
      </w:tr>
      <w:tr w:rsidR="00FA38A6" w:rsidRPr="00742036" w14:paraId="0BA6870A"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2727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2307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6AD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$500,000.00</w:t>
            </w:r>
          </w:p>
        </w:tc>
      </w:tr>
      <w:tr w:rsidR="00FA38A6" w:rsidRPr="00742036" w14:paraId="4222B1B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973D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30CA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629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2FC304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0998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3E3E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2C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4ED589D"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D457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2135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26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BCE0BD8"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6D31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FE1F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8A7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58EC28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A941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3152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912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4F1885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C89D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47E6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B06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9C7BB3B"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0975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EB03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FA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B2C2B75"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66A6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0508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D47E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1FDB7C7"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8BFD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86E5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A10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A1CA9CA"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D8010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5003C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B8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$49,858,714.00</w:t>
            </w:r>
          </w:p>
        </w:tc>
      </w:tr>
      <w:tr w:rsidR="00FA38A6" w:rsidRPr="00742036" w14:paraId="2CF207C2"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AA95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3A32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69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$103,135.00</w:t>
            </w:r>
          </w:p>
        </w:tc>
      </w:tr>
      <w:tr w:rsidR="00FA38A6" w:rsidRPr="00742036" w14:paraId="426F533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205D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8402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BCDC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Fondo de compensación </w:t>
            </w:r>
            <w:proofErr w:type="spellStart"/>
            <w:r w:rsidRPr="00742036">
              <w:rPr>
                <w:rFonts w:ascii="Arial" w:eastAsia="Times New Roman" w:hAnsi="Arial" w:cs="Arial"/>
              </w:rPr>
              <w:t>ISAN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65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$39,697,453.00</w:t>
            </w:r>
          </w:p>
        </w:tc>
      </w:tr>
      <w:tr w:rsidR="00FA38A6" w:rsidRPr="00742036" w14:paraId="5E1A4C32"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D945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8403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470A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64A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9045156"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E9FE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8404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D959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ISR por la enajenación de bienes inmuebles (Art. 126 </w:t>
            </w:r>
            <w:proofErr w:type="spellStart"/>
            <w:r w:rsidRPr="00742036">
              <w:rPr>
                <w:rFonts w:ascii="Arial" w:eastAsia="Times New Roman" w:hAnsi="Arial" w:cs="Arial"/>
              </w:rPr>
              <w:t>LISR</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5D6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$10,058,126.00</w:t>
            </w:r>
          </w:p>
        </w:tc>
      </w:tr>
      <w:tr w:rsidR="00FA38A6" w:rsidRPr="00742036" w14:paraId="4F42CCB4"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B0FD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8405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EE66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953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0892DED"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B3EE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8406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D39D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538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C78EDEF"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B3C8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8407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2168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939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715AFAD"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4CEC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8408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13FC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509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FEFBB4C"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015B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8409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2BBAF1"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IEPS</w:t>
            </w:r>
            <w:proofErr w:type="spellEnd"/>
            <w:r w:rsidRPr="00742036">
              <w:rPr>
                <w:rFonts w:ascii="Arial" w:eastAsia="Times New Roman" w:hAnsi="Arial" w:cs="Arial"/>
              </w:rPr>
              <w:t xml:space="preserve">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F5F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46F7DE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F107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8410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B9E9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46E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3C04CC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43D1C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781B6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C3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B20D69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4D36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2D8A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546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6D25462"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D421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21F7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7ED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A049E4B"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BF29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768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E72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$73,764,817.86</w:t>
            </w:r>
          </w:p>
        </w:tc>
      </w:tr>
      <w:tr w:rsidR="00FA38A6" w:rsidRPr="00742036" w14:paraId="07F82B94"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E3970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CA63C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8C1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$73,764,817.86</w:t>
            </w:r>
          </w:p>
        </w:tc>
      </w:tr>
      <w:tr w:rsidR="00FA38A6" w:rsidRPr="00742036" w14:paraId="7226C5E5"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AC77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7BCA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045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E513A47"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82E2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3F8D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66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$73,764,817.86</w:t>
            </w:r>
          </w:p>
        </w:tc>
      </w:tr>
      <w:tr w:rsidR="00FA38A6" w:rsidRPr="00742036" w14:paraId="36A9AEB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3573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AC7B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5E1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B710295"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A179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BC49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06E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531E3CB"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7CD6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3865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D92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960FFD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5FCC4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D096A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ACB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04BDCA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42F4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BA25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23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E647159"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95C2F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09857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E88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F60F02A"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5D14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F338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61D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70B4A6D"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4EA7F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35E8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78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34DE8B0"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3198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739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19A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$711,578,778.00</w:t>
            </w:r>
          </w:p>
        </w:tc>
      </w:tr>
      <w:tr w:rsidR="00FA38A6" w:rsidRPr="00742036" w14:paraId="561F1F4A"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EE476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01</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DB593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Endeudamiento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BCC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06A0DCE"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002E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F29B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Endeudamiento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C4E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0A572B5"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FA07F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02</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B5AD2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Endeudamiento externo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687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162C7DB"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2E67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4229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Endeudamiento externo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70FB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3A0CE61"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599F7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03</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EB3D7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Financiamiento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DB1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$711,578,778.00</w:t>
            </w:r>
          </w:p>
        </w:tc>
      </w:tr>
      <w:tr w:rsidR="00FA38A6" w:rsidRPr="00742036" w14:paraId="38A85483" w14:textId="77777777">
        <w:trPr>
          <w:divId w:val="123242919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1A31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EA33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Deuda pública con instituciones bancarias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35A9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$711,578,778.00</w:t>
            </w:r>
          </w:p>
        </w:tc>
      </w:tr>
    </w:tbl>
    <w:p w14:paraId="2CBEFBC2" w14:textId="77777777" w:rsidR="00FA38A6" w:rsidRPr="00742036" w:rsidRDefault="00FA38A6" w:rsidP="006000E4">
      <w:pPr>
        <w:spacing w:line="360" w:lineRule="auto"/>
        <w:jc w:val="center"/>
        <w:divId w:val="1232429197"/>
        <w:rPr>
          <w:rFonts w:ascii="Arial" w:eastAsia="Times New Roman" w:hAnsi="Arial" w:cs="Arial"/>
        </w:rPr>
      </w:pPr>
    </w:p>
    <w:p w14:paraId="35CD16F8" w14:textId="77777777" w:rsidR="00FA38A6" w:rsidRPr="00742036" w:rsidRDefault="00FA38A6" w:rsidP="006000E4">
      <w:pPr>
        <w:spacing w:line="360" w:lineRule="auto"/>
        <w:jc w:val="both"/>
        <w:divId w:val="218832253"/>
        <w:rPr>
          <w:rFonts w:ascii="Arial" w:eastAsia="Times New Roman" w:hAnsi="Arial" w:cs="Arial"/>
        </w:rPr>
      </w:pPr>
    </w:p>
    <w:p w14:paraId="17F70B9A" w14:textId="77777777" w:rsidR="00FA38A6" w:rsidRPr="00742036" w:rsidRDefault="00000000" w:rsidP="006000E4">
      <w:pPr>
        <w:spacing w:line="360" w:lineRule="auto"/>
        <w:jc w:val="center"/>
        <w:divId w:val="507985153"/>
        <w:rPr>
          <w:rFonts w:ascii="Arial" w:eastAsia="Times New Roman" w:hAnsi="Arial" w:cs="Arial"/>
        </w:rPr>
      </w:pPr>
      <w:r w:rsidRPr="00742036">
        <w:rPr>
          <w:rFonts w:ascii="Arial" w:eastAsia="Times New Roman" w:hAnsi="Arial" w:cs="Arial"/>
        </w:rPr>
        <w:t>II. Ingresos Entidades Paramunicipales</w:t>
      </w:r>
    </w:p>
    <w:p w14:paraId="7B84CECF" w14:textId="77777777" w:rsidR="00FA38A6" w:rsidRPr="00742036" w:rsidRDefault="00FA38A6" w:rsidP="006000E4">
      <w:pPr>
        <w:spacing w:line="360" w:lineRule="auto"/>
        <w:jc w:val="center"/>
        <w:divId w:val="1714570835"/>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54"/>
        <w:gridCol w:w="5008"/>
        <w:gridCol w:w="2243"/>
      </w:tblGrid>
      <w:tr w:rsidR="00FA38A6" w:rsidRPr="00742036" w14:paraId="49FACDFA" w14:textId="77777777">
        <w:trPr>
          <w:divId w:val="171457083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0FEE06C" w14:textId="4590A84C" w:rsidR="00FA38A6" w:rsidRPr="00742036" w:rsidRDefault="001C0311" w:rsidP="006000E4">
            <w:pPr>
              <w:spacing w:line="360" w:lineRule="auto"/>
              <w:jc w:val="center"/>
              <w:rPr>
                <w:rFonts w:ascii="Arial" w:eastAsia="Times New Roman" w:hAnsi="Arial" w:cs="Arial"/>
                <w:b/>
                <w:bCs/>
              </w:rPr>
            </w:pPr>
            <w:r w:rsidRPr="00742036">
              <w:rPr>
                <w:rFonts w:ascii="Verdana" w:eastAsia="SimSun" w:hAnsi="Verdana" w:cs="Arial"/>
                <w:b/>
                <w:bCs/>
                <w:sz w:val="20"/>
                <w:szCs w:val="20"/>
              </w:rPr>
              <w:lastRenderedPageBreak/>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46793"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Servicios de Agua Potable, Drenaje y Alcantarillado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736522A"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Ingreso Estimado</w:t>
            </w:r>
          </w:p>
        </w:tc>
      </w:tr>
      <w:tr w:rsidR="00FA38A6" w:rsidRPr="00742036" w14:paraId="5250B803" w14:textId="77777777">
        <w:trPr>
          <w:divId w:val="1714570835"/>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BCDCEB" w14:textId="77777777" w:rsidR="00FA38A6" w:rsidRPr="00742036" w:rsidRDefault="00FA38A6" w:rsidP="006000E4">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3E8D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Iniciativa de Ley de Ingresos para el Ejercicio Fiscal 2023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B7F577" w14:textId="77777777" w:rsidR="00FA38A6" w:rsidRPr="00742036" w:rsidRDefault="00FA38A6" w:rsidP="006000E4">
            <w:pPr>
              <w:spacing w:line="360" w:lineRule="auto"/>
              <w:jc w:val="both"/>
              <w:rPr>
                <w:rFonts w:ascii="Arial" w:eastAsia="Times New Roman" w:hAnsi="Arial" w:cs="Arial"/>
                <w:b/>
                <w:bCs/>
              </w:rPr>
            </w:pPr>
          </w:p>
        </w:tc>
      </w:tr>
      <w:tr w:rsidR="00FA38A6" w:rsidRPr="00742036" w14:paraId="44E75861" w14:textId="77777777">
        <w:trPr>
          <w:divId w:val="1714570835"/>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B02680" w14:textId="77777777" w:rsidR="00FA38A6" w:rsidRPr="00742036" w:rsidRDefault="00FA38A6" w:rsidP="006000E4">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1ED6A"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DF18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$2,780,469,189.56</w:t>
            </w:r>
          </w:p>
        </w:tc>
      </w:tr>
      <w:tr w:rsidR="00FA38A6" w:rsidRPr="00742036" w14:paraId="0A781939"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64BA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0BA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29E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DE3ABE2"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C680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1F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38D6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2E35454"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601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FE3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0B6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7DEDCF5"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7077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17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11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E0DD02B"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F5AF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F6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13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$132,000,000.00</w:t>
            </w:r>
          </w:p>
        </w:tc>
      </w:tr>
      <w:tr w:rsidR="00FA38A6" w:rsidRPr="00742036" w14:paraId="55CEC1E2"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2F7E0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6307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A73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$132,000,000.00</w:t>
            </w:r>
          </w:p>
        </w:tc>
      </w:tr>
      <w:tr w:rsidR="00FA38A6" w:rsidRPr="00742036" w14:paraId="09EF92FC"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F0CB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C183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560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$132,000,000.00</w:t>
            </w:r>
          </w:p>
        </w:tc>
      </w:tr>
      <w:tr w:rsidR="00FA38A6" w:rsidRPr="00742036" w14:paraId="5309EF18"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E680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D995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7F97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D2C3583"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2653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63B8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280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3D46A93"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0DCA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2A80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F00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80D05D3"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093D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8B34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02F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488AF2B"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A51B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24E7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8B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F5618D1"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B4FA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EEB6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640F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42984CB"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02FD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CE1A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9D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BB5BCCD"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7D80A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2171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EFB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82FE3A5"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8DE8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E14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F67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82A7207"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CEE0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9D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D5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$2,564,272,913.56</w:t>
            </w:r>
          </w:p>
        </w:tc>
      </w:tr>
      <w:tr w:rsidR="00FA38A6" w:rsidRPr="00742036" w14:paraId="0269ABEF"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F656D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124DF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F81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C0F17B7"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AF59B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B615F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6837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35EABD9"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A0DC8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DCC35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D41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$2,564,272,913.56</w:t>
            </w:r>
          </w:p>
        </w:tc>
      </w:tr>
      <w:tr w:rsidR="00FA38A6" w:rsidRPr="00742036" w14:paraId="4FBDA412"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F34F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4CB0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79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247D880"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4C15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E7ED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6F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A377C90"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4977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6EAB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515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51E532D"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B28A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803F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AA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C4E839C"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69A6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1571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D88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61C42FA"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1BE0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77A6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40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0D61EEA"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4235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00EC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CA3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9208069"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6CA6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2E70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402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175BC44"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EB14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87D3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744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7DC5435"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C444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9282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C80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$2,564,272,913.56</w:t>
            </w:r>
          </w:p>
        </w:tc>
      </w:tr>
      <w:tr w:rsidR="00FA38A6" w:rsidRPr="00742036" w14:paraId="439947C5"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972B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7B1A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7F6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EFA9897"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6321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16F8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C78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3CE9613"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BCBD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BB35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D6A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3515C03"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601D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637B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271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5AD39A7"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43B3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4B5D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AD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D27288B"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8978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DE20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16C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887A07B"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4B20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2EB8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5C0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91E48C3"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244B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809F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D89D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ECA11C5"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DA2F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4F4A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562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308D7C5"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18C0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AE48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B87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3C70721"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4A85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EA66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0B4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AD7AEDD"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6939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D6A6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155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C8DF5B6"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5C3B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595C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C6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1BF5BC6"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1810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3CC5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Por descargas de contaminantes de usuarios no </w:t>
            </w:r>
            <w:proofErr w:type="spellStart"/>
            <w:r w:rsidRPr="00742036">
              <w:rPr>
                <w:rFonts w:ascii="Arial" w:eastAsia="Times New Roman" w:hAnsi="Arial" w:cs="Arial"/>
              </w:rPr>
              <w:t>dómesticos</w:t>
            </w:r>
            <w:proofErr w:type="spellEnd"/>
            <w:r w:rsidRPr="00742036">
              <w:rPr>
                <w:rFonts w:ascii="Arial" w:eastAsia="Times New Roman" w:hAnsi="Arial" w:cs="Arial"/>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34E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51DE16C"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30B4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8AE4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92E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64B93F7"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5DBA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4DB2B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8E0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F315159"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C7826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86D9A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Ingresos por Venta de Bienes y Prestación de Servicios de Entidades Paraestatales </w:t>
            </w:r>
            <w:r w:rsidRPr="00742036">
              <w:rPr>
                <w:rFonts w:ascii="Arial" w:eastAsia="Times New Roman" w:hAnsi="Arial" w:cs="Arial"/>
              </w:rPr>
              <w:lastRenderedPageBreak/>
              <w:t>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AB9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lastRenderedPageBreak/>
              <w:t>$0.00</w:t>
            </w:r>
          </w:p>
        </w:tc>
      </w:tr>
      <w:tr w:rsidR="00FA38A6" w:rsidRPr="00742036" w14:paraId="2F7E69E2"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20A84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8821D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61C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5C7E95B"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FB0D8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7DA2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49D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3D23254"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5038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D955F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0E3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576EE20"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E196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672C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9E6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DB000FB"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9A1C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55F3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43E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2C7A9A1"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226F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1200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269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E208AE6"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3663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5F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577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0883E78"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D6B3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69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5A2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$84,196,276.00</w:t>
            </w:r>
          </w:p>
        </w:tc>
      </w:tr>
      <w:tr w:rsidR="00FA38A6" w:rsidRPr="00742036" w14:paraId="29AA2F13"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5D173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F5978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88C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$84,196,276.00</w:t>
            </w:r>
          </w:p>
        </w:tc>
      </w:tr>
      <w:tr w:rsidR="00FA38A6" w:rsidRPr="00742036" w14:paraId="2ED9DBDE"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DCB6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6495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B98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21C2141"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D4B1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A2FF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025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FC11CA6"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348E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4A10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98F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$84,196,276.00</w:t>
            </w:r>
          </w:p>
        </w:tc>
      </w:tr>
      <w:tr w:rsidR="00FA38A6" w:rsidRPr="00742036" w14:paraId="7B00A49E"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7506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9332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C9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DD3BC11"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B832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88FB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218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95B5D09"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EE2C6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CE4D1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232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92F6BBE"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0CEB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BB0C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E94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8B0E1BF"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B4527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7158E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06F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A4BF3D6"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D133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B865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CE22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C06F8AB"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ED64F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EB4DD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3CE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B55CB1A" w14:textId="77777777">
        <w:trPr>
          <w:divId w:val="17145708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E99F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5EE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007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bl>
    <w:p w14:paraId="655D7704" w14:textId="77777777" w:rsidR="00FA38A6" w:rsidRPr="00742036" w:rsidRDefault="00FA38A6" w:rsidP="006000E4">
      <w:pPr>
        <w:spacing w:line="360" w:lineRule="auto"/>
        <w:jc w:val="center"/>
        <w:divId w:val="1714570835"/>
        <w:rPr>
          <w:rFonts w:ascii="Arial" w:eastAsia="Times New Roman" w:hAnsi="Arial" w:cs="Arial"/>
        </w:rPr>
      </w:pPr>
    </w:p>
    <w:p w14:paraId="4DABB4BC" w14:textId="77777777" w:rsidR="00FA38A6" w:rsidRPr="00742036" w:rsidRDefault="00FA38A6" w:rsidP="006000E4">
      <w:pPr>
        <w:spacing w:line="360" w:lineRule="auto"/>
        <w:jc w:val="both"/>
        <w:divId w:val="218832253"/>
        <w:rPr>
          <w:rFonts w:ascii="Arial" w:eastAsia="Times New Roman" w:hAnsi="Arial" w:cs="Arial"/>
        </w:rPr>
      </w:pPr>
    </w:p>
    <w:p w14:paraId="4F4179CC" w14:textId="77777777" w:rsidR="00FA38A6" w:rsidRPr="00742036" w:rsidRDefault="00FA38A6" w:rsidP="006000E4">
      <w:pPr>
        <w:pStyle w:val="NormalWeb"/>
        <w:spacing w:before="0" w:beforeAutospacing="0" w:after="0" w:afterAutospacing="0" w:line="360" w:lineRule="auto"/>
        <w:jc w:val="both"/>
        <w:divId w:val="218832253"/>
      </w:pPr>
    </w:p>
    <w:p w14:paraId="1DEA575C" w14:textId="77777777" w:rsidR="00FA38A6" w:rsidRPr="00742036" w:rsidRDefault="00000000" w:rsidP="006000E4">
      <w:pPr>
        <w:spacing w:line="360" w:lineRule="auto"/>
        <w:jc w:val="center"/>
        <w:divId w:val="73093171"/>
        <w:rPr>
          <w:rFonts w:ascii="Arial" w:eastAsia="Times New Roman" w:hAnsi="Arial" w:cs="Arial"/>
        </w:rPr>
      </w:pPr>
      <w:r w:rsidRPr="00742036">
        <w:rPr>
          <w:rFonts w:ascii="Arial" w:eastAsia="Times New Roman" w:hAnsi="Arial" w:cs="Arial"/>
        </w:rPr>
        <w:t>II. Ingresos Entidades Paramunicipales</w:t>
      </w:r>
    </w:p>
    <w:p w14:paraId="42262C81" w14:textId="77777777" w:rsidR="00FA38A6" w:rsidRPr="00742036" w:rsidRDefault="00FA38A6" w:rsidP="006000E4">
      <w:pPr>
        <w:spacing w:line="360" w:lineRule="auto"/>
        <w:jc w:val="center"/>
        <w:divId w:val="763913957"/>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75"/>
        <w:gridCol w:w="5161"/>
        <w:gridCol w:w="2069"/>
      </w:tblGrid>
      <w:tr w:rsidR="00FA38A6" w:rsidRPr="00742036" w14:paraId="1392B5F3" w14:textId="77777777">
        <w:trPr>
          <w:divId w:val="763913957"/>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D8620A9" w14:textId="54A73ADA" w:rsidR="00FA38A6" w:rsidRPr="00742036" w:rsidRDefault="001C0311" w:rsidP="006000E4">
            <w:pPr>
              <w:spacing w:line="360" w:lineRule="auto"/>
              <w:jc w:val="center"/>
              <w:rPr>
                <w:rFonts w:ascii="Arial" w:eastAsia="Times New Roman" w:hAnsi="Arial" w:cs="Arial"/>
                <w:b/>
                <w:bCs/>
              </w:rPr>
            </w:pPr>
            <w:r w:rsidRPr="00742036">
              <w:rPr>
                <w:rFonts w:ascii="Verdana" w:eastAsia="SimSun" w:hAnsi="Verdana" w:cs="Arial"/>
                <w:b/>
                <w:bCs/>
                <w:sz w:val="20"/>
                <w:szCs w:val="20"/>
              </w:rPr>
              <w:lastRenderedPageBreak/>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FDE6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Sistema para el 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9238ADA"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Ingreso Estimado</w:t>
            </w:r>
          </w:p>
        </w:tc>
      </w:tr>
      <w:tr w:rsidR="00FA38A6" w:rsidRPr="00742036" w14:paraId="00EAB68E" w14:textId="77777777">
        <w:trPr>
          <w:divId w:val="763913957"/>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5ADC34" w14:textId="77777777" w:rsidR="00FA38A6" w:rsidRPr="00742036" w:rsidRDefault="00FA38A6" w:rsidP="006000E4">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EA82E"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Iniciativa de Ley de Ingresos para el Ejercicio Fiscal 2023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46DF20" w14:textId="77777777" w:rsidR="00FA38A6" w:rsidRPr="00742036" w:rsidRDefault="00FA38A6" w:rsidP="006000E4">
            <w:pPr>
              <w:spacing w:line="360" w:lineRule="auto"/>
              <w:jc w:val="both"/>
              <w:rPr>
                <w:rFonts w:ascii="Arial" w:eastAsia="Times New Roman" w:hAnsi="Arial" w:cs="Arial"/>
                <w:b/>
                <w:bCs/>
              </w:rPr>
            </w:pPr>
          </w:p>
        </w:tc>
      </w:tr>
      <w:tr w:rsidR="00FA38A6" w:rsidRPr="00742036" w14:paraId="1F31FEA4" w14:textId="77777777">
        <w:trPr>
          <w:divId w:val="763913957"/>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6A16AA" w14:textId="77777777" w:rsidR="00FA38A6" w:rsidRPr="00742036" w:rsidRDefault="00FA38A6" w:rsidP="006000E4">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450A0"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5D96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$174,493,312.42</w:t>
            </w:r>
          </w:p>
        </w:tc>
      </w:tr>
      <w:tr w:rsidR="00FA38A6" w:rsidRPr="00742036" w14:paraId="71D4DB11"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2924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35A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97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93CC40F"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4FCF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1E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399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AE6DCBC"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A704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245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08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02ACD91"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F0F6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FE7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D3C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F73F435"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D038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E03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59A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$6,850,000.00</w:t>
            </w:r>
          </w:p>
        </w:tc>
      </w:tr>
      <w:tr w:rsidR="00FA38A6" w:rsidRPr="00742036" w14:paraId="54EBE88E"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6C8F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5C885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A0F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$6,850,000.00</w:t>
            </w:r>
          </w:p>
        </w:tc>
      </w:tr>
      <w:tr w:rsidR="00FA38A6" w:rsidRPr="00742036" w14:paraId="58A92141"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4568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D62D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FE7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$1,350,000.00</w:t>
            </w:r>
          </w:p>
        </w:tc>
      </w:tr>
      <w:tr w:rsidR="00FA38A6" w:rsidRPr="00742036" w14:paraId="2546B609"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6DA1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E780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CA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D195311"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C22E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78AC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BFA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27F0C62"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946F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8057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36C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0D8597E"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0AE4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FA09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548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DEE299E"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EDF4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BBD9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52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F577CC1"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BF70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51CA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6F9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CB48FA7"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59DA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1761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33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$5,500,000.00</w:t>
            </w:r>
          </w:p>
        </w:tc>
      </w:tr>
      <w:tr w:rsidR="00FA38A6" w:rsidRPr="00742036" w14:paraId="6CA0E74A"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5F7E5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22615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7E9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13AAF47"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5EAD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63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532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571A604"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2F13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D7E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F1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$4,806,943.00</w:t>
            </w:r>
          </w:p>
        </w:tc>
      </w:tr>
      <w:tr w:rsidR="00FA38A6" w:rsidRPr="00742036" w14:paraId="158788E6"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3FADA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9A780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732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38E97B9"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9BA3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DFAE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94F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5DCABCE"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05F3C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0A189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566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$4,806,943.00</w:t>
            </w:r>
          </w:p>
        </w:tc>
      </w:tr>
      <w:tr w:rsidR="00FA38A6" w:rsidRPr="00742036" w14:paraId="23CD3E01"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B7E3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A2E5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C21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A7D56ED"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D079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BF61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82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6AE5948"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7CBA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0063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A48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4A5C48D"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A3EE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0492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CD14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$4,806,943.00</w:t>
            </w:r>
          </w:p>
        </w:tc>
      </w:tr>
      <w:tr w:rsidR="00FA38A6" w:rsidRPr="00742036" w14:paraId="607915C0"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71FF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5D3C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4D4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FD2B1B3"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4444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0CCB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47E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A563991"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F810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9504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04F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CB2269F"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EB2A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C174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13D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3C99060"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80AA1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0A34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963E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EF42A1B"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B45A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EFF1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385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3479179"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001B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31F1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10D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4046BB3"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A4BC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CF2A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FFE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B459360"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A467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1334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E2B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FD4CF93"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33BE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2D06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EE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F5C9A94"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2C23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6185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D6D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3B0888A"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A315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7611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EE1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1D1EFD9B"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7309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5268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C14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EA0E8A8"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F3F5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1E39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72C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6B5AF9B"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0A75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4050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EC4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F1529C1"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1EC2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1E1F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8A5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20E5816"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EFCF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EA86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373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AA90D2C"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5603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D26A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A54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DA1BF9F"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6B1B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00CD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DEA4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D562513"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410D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9F9B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Por descargas de contaminantes de usuarios no </w:t>
            </w:r>
            <w:proofErr w:type="spellStart"/>
            <w:r w:rsidRPr="00742036">
              <w:rPr>
                <w:rFonts w:ascii="Arial" w:eastAsia="Times New Roman" w:hAnsi="Arial" w:cs="Arial"/>
              </w:rPr>
              <w:t>dómesticos</w:t>
            </w:r>
            <w:proofErr w:type="spellEnd"/>
            <w:r w:rsidRPr="00742036">
              <w:rPr>
                <w:rFonts w:ascii="Arial" w:eastAsia="Times New Roman" w:hAnsi="Arial" w:cs="Arial"/>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D6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78550A8"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D948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AF22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D80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B7A59B3"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073F4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B8255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7F0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42886B0"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FCFEA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671FB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7ED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FC77739"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1C3E0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28E7B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27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B37850A"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235AD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03ED8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0C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B8A0141"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F7A2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11C4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D67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980D8F3"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85EF1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D565D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DEC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E784E4F"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0F89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0DF4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20C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475089D"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60F9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4AC4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3C4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F236A42"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81A6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A5B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AB0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83A3B33"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054C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E2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6C6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$162,836,369.42</w:t>
            </w:r>
          </w:p>
        </w:tc>
      </w:tr>
      <w:tr w:rsidR="00FA38A6" w:rsidRPr="00742036" w14:paraId="338890D5"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CFDE2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E453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BED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$162,836,369.42</w:t>
            </w:r>
          </w:p>
        </w:tc>
      </w:tr>
      <w:tr w:rsidR="00FA38A6" w:rsidRPr="00742036" w14:paraId="45140958"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2916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5394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FF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2F55B9D"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B74E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3A6E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11D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4752E0C"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C885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A351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048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$162,836,369.42</w:t>
            </w:r>
          </w:p>
        </w:tc>
      </w:tr>
      <w:tr w:rsidR="00FA38A6" w:rsidRPr="00742036" w14:paraId="3C40B740"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7452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9A92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DE3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FC80B33"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C2F0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8618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A5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55339ED8"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86293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8CBCA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CCE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407940A3"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61A6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33C0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304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0362C525"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B183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0CFB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B12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6142E6FC"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31D1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3BB9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691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2EB5C8F6"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A441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79E0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6F8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338A94B0" w14:textId="77777777">
        <w:trPr>
          <w:divId w:val="76391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B437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8B5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262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bl>
    <w:p w14:paraId="6676F54F" w14:textId="77777777" w:rsidR="00FA38A6" w:rsidRPr="00742036" w:rsidRDefault="00FA38A6" w:rsidP="006000E4">
      <w:pPr>
        <w:spacing w:line="360" w:lineRule="auto"/>
        <w:jc w:val="center"/>
        <w:divId w:val="763913957"/>
        <w:rPr>
          <w:rFonts w:ascii="Arial" w:eastAsia="Times New Roman" w:hAnsi="Arial" w:cs="Arial"/>
        </w:rPr>
      </w:pPr>
    </w:p>
    <w:p w14:paraId="7CADD294" w14:textId="77777777" w:rsidR="00FA38A6" w:rsidRPr="00742036" w:rsidRDefault="00FA38A6" w:rsidP="006000E4">
      <w:pPr>
        <w:spacing w:line="360" w:lineRule="auto"/>
        <w:jc w:val="both"/>
        <w:divId w:val="218832253"/>
        <w:rPr>
          <w:rFonts w:ascii="Arial" w:eastAsia="Times New Roman" w:hAnsi="Arial" w:cs="Arial"/>
        </w:rPr>
      </w:pPr>
    </w:p>
    <w:p w14:paraId="158A3E16" w14:textId="77777777" w:rsidR="00FA38A6" w:rsidRPr="00742036" w:rsidRDefault="00000000" w:rsidP="006000E4">
      <w:pPr>
        <w:pStyle w:val="NormalWeb"/>
        <w:spacing w:before="0" w:beforeAutospacing="0" w:after="0" w:afterAutospacing="0" w:line="360" w:lineRule="auto"/>
        <w:jc w:val="both"/>
        <w:divId w:val="218832253"/>
      </w:pPr>
      <w:r w:rsidRPr="00742036">
        <w:t>Los ingresos, dependiendo de su naturaleza, se regirán por lo dispuesto en este Ordenamiento, en la Ley de Hacienda para los Municipios del Estado de Guanajuato, por los reglamentos y disposiciones administrativas de observancia general que emita el Ayuntamiento y las normas de derecho común.</w:t>
      </w:r>
    </w:p>
    <w:p w14:paraId="737C8C95" w14:textId="77777777" w:rsidR="00FA38A6" w:rsidRPr="00742036" w:rsidRDefault="00FA38A6" w:rsidP="006000E4">
      <w:pPr>
        <w:spacing w:line="360" w:lineRule="auto"/>
        <w:jc w:val="both"/>
        <w:divId w:val="218832253"/>
        <w:rPr>
          <w:rFonts w:ascii="Arial" w:eastAsia="Times New Roman" w:hAnsi="Arial" w:cs="Arial"/>
        </w:rPr>
      </w:pPr>
    </w:p>
    <w:p w14:paraId="0C2A31FC" w14:textId="77777777" w:rsidR="00FA38A6" w:rsidRPr="00742036" w:rsidRDefault="00FA38A6" w:rsidP="006000E4">
      <w:pPr>
        <w:spacing w:line="360" w:lineRule="auto"/>
        <w:jc w:val="both"/>
        <w:divId w:val="92550802"/>
        <w:rPr>
          <w:rFonts w:ascii="Arial" w:eastAsia="Times New Roman" w:hAnsi="Arial" w:cs="Arial"/>
        </w:rPr>
      </w:pPr>
    </w:p>
    <w:p w14:paraId="49CC3BC8" w14:textId="135BB348" w:rsidR="00FA38A6" w:rsidRPr="00742036" w:rsidRDefault="00000000" w:rsidP="006000E4">
      <w:pPr>
        <w:pStyle w:val="NormalWeb"/>
        <w:spacing w:before="0" w:beforeAutospacing="0" w:after="0" w:afterAutospacing="0" w:line="360" w:lineRule="auto"/>
        <w:jc w:val="both"/>
        <w:divId w:val="1233352485"/>
      </w:pPr>
      <w:r w:rsidRPr="00742036">
        <w:rPr>
          <w:rStyle w:val="Textoennegrita"/>
        </w:rPr>
        <w:t>Artículo 2</w:t>
      </w:r>
      <w:r w:rsidRPr="00742036">
        <w:t>. Para la aplicación e interpretación de la presente Ley se atenderá a los siguientes conceptos:</w:t>
      </w:r>
    </w:p>
    <w:p w14:paraId="3FF98FDF" w14:textId="77777777" w:rsidR="001C0311" w:rsidRPr="00742036" w:rsidRDefault="001C0311" w:rsidP="006000E4">
      <w:pPr>
        <w:pStyle w:val="NormalWeb"/>
        <w:spacing w:before="0" w:beforeAutospacing="0" w:after="0" w:afterAutospacing="0" w:line="360" w:lineRule="auto"/>
        <w:jc w:val="both"/>
        <w:divId w:val="1233352485"/>
      </w:pPr>
    </w:p>
    <w:p w14:paraId="3B1E3A14"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I.</w:t>
      </w:r>
      <w:r w:rsidRPr="00742036">
        <w:t xml:space="preserve"> Avalúo fiscal o catastral: El dictamen técnico realizado por los peritos valuadores inmobiliarios externos registrados ante la Tesorería Municipal y los peritos valuadores internos de la Tesorería Municipal, que tiene por objeto determinar el valor catastral de los bienes inmuebles.</w:t>
      </w:r>
    </w:p>
    <w:p w14:paraId="11A6E39D"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II.</w:t>
      </w:r>
      <w:r w:rsidRPr="00742036">
        <w:t xml:space="preserve"> Calle moda: La calle cuyas características de tráfico vehicular, anchura, calidad de carpetas, mobiliario urbano de aceras y camellones, se presenta con mayor frecuencia en la zona donde se ubique el inmueble.</w:t>
      </w:r>
    </w:p>
    <w:p w14:paraId="4A76C96A"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III.</w:t>
      </w:r>
      <w:r w:rsidRPr="00742036">
        <w:t xml:space="preserve"> Construcción o edificación: La obra, estructura o instalación de cualquier tipo, uso o destino, adherida a un inmueble, en condiciones que no pueda separarse de éste sin deterioro de </w:t>
      </w:r>
      <w:proofErr w:type="gramStart"/>
      <w:r w:rsidRPr="00742036">
        <w:t>la misma</w:t>
      </w:r>
      <w:proofErr w:type="gramEnd"/>
      <w:r w:rsidRPr="00742036">
        <w:t>.</w:t>
      </w:r>
    </w:p>
    <w:p w14:paraId="4A19B702"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IV.</w:t>
      </w:r>
      <w:r w:rsidRPr="00742036">
        <w:t xml:space="preserve"> Demérito: La pérdida de valor.</w:t>
      </w:r>
    </w:p>
    <w:p w14:paraId="578E96DA"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V.</w:t>
      </w:r>
      <w:r w:rsidRPr="00742036">
        <w:t xml:space="preserve"> Derrama: La asignación de valores unitarios de terreno en pesos por metro cuadrado que se realiza por zona o tramo.</w:t>
      </w:r>
    </w:p>
    <w:p w14:paraId="143DFBD8"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VI.</w:t>
      </w:r>
      <w:r w:rsidRPr="00742036">
        <w:t xml:space="preserve"> Derrotero: El camino, rumbo o medio tomado para llegar al fin propuesto.</w:t>
      </w:r>
    </w:p>
    <w:p w14:paraId="28F34E5C"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VII.</w:t>
      </w:r>
      <w:r w:rsidRPr="00742036">
        <w:t xml:space="preserve"> Dictamen técnico de factibilidad: Documento técnico vinculante y obligatorio que emite el Sistema de Agua Potable y Alcantarillado de León a las personas propietarias o autoridades competentes, con una vigencia de un año, en relación a la viabilidad de otorgar la prestación de los servicios de agua potable, alcantarillado sanitario y tratamiento de aguas residuales en el Municipio de León, Guanajuato, así como del establecimiento de las condiciones a cumplir, a fin de otorgar la prestación de los mismos; teniendo la facultad </w:t>
      </w:r>
      <w:proofErr w:type="spellStart"/>
      <w:r w:rsidRPr="00742036">
        <w:t>SAPAL</w:t>
      </w:r>
      <w:proofErr w:type="spellEnd"/>
      <w:r w:rsidRPr="00742036">
        <w:t xml:space="preserve"> de revisar los términos y condiciones de este Dictamen, en función de las características hidrológicas de la zona. </w:t>
      </w:r>
    </w:p>
    <w:p w14:paraId="1911DE70"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lastRenderedPageBreak/>
        <w:t>VIII.</w:t>
      </w:r>
      <w:r w:rsidRPr="00742036">
        <w:t xml:space="preserve"> Elementos agrológicos: Las características y condiciones externas de la tierra de uso agrícola, que inciden en la determinación del valor de terreno de los inmuebles rústicos.</w:t>
      </w:r>
    </w:p>
    <w:p w14:paraId="5D8F3F4F"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IX.</w:t>
      </w:r>
      <w:r w:rsidRPr="00742036">
        <w:t xml:space="preserve"> Elementos de la construcción: Las características propias de los materiales, espacios, servicios, estructuras y acabados que conforman una edificación.</w:t>
      </w:r>
    </w:p>
    <w:p w14:paraId="5B7CA49F"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w:t>
      </w:r>
      <w:r w:rsidRPr="00742036">
        <w:t xml:space="preserve"> Estancias infantiles: Los establecimientos educativos que cuentan con la autorización modelo para operar y que a través de subsidios federales ha prestado o presta los servicios de cuidado y atención a </w:t>
      </w:r>
      <w:proofErr w:type="gramStart"/>
      <w:r w:rsidRPr="00742036">
        <w:t>niñas y niños</w:t>
      </w:r>
      <w:proofErr w:type="gramEnd"/>
      <w:r w:rsidRPr="00742036">
        <w:t xml:space="preserve"> desde los 40 días de nacidos hasta los 3 años 11 meses, hijos de madres trabajadoras, así como padres viudos o divorciados.</w:t>
      </w:r>
    </w:p>
    <w:p w14:paraId="57C44951"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XI.</w:t>
      </w:r>
      <w:r w:rsidRPr="00742036">
        <w:t xml:space="preserve"> Factor de depreciación: El número variable que demerita el valor de una construcción.</w:t>
      </w:r>
    </w:p>
    <w:p w14:paraId="203D954D" w14:textId="4E5356F2" w:rsidR="00FA38A6" w:rsidRPr="00742036" w:rsidRDefault="00000000" w:rsidP="006000E4">
      <w:pPr>
        <w:pStyle w:val="NormalWeb"/>
        <w:spacing w:before="0" w:beforeAutospacing="0" w:after="0" w:afterAutospacing="0" w:line="360" w:lineRule="auto"/>
        <w:jc w:val="both"/>
        <w:divId w:val="1233352485"/>
      </w:pPr>
      <w:r w:rsidRPr="00742036">
        <w:rPr>
          <w:b/>
          <w:bCs/>
        </w:rPr>
        <w:t>XII.</w:t>
      </w:r>
      <w:r w:rsidRPr="00742036">
        <w:t xml:space="preserve"> Fines agrícolas: Los que comprenden las actividades de siembra, cultivo, cosecha y la primera enajenación de los productos así obtenidos, siempre que no hayan sido objeto de transformación industrial.</w:t>
      </w:r>
    </w:p>
    <w:p w14:paraId="75955B86" w14:textId="5DC6E977" w:rsidR="00FA38A6" w:rsidRPr="00742036" w:rsidRDefault="00000000" w:rsidP="006000E4">
      <w:pPr>
        <w:pStyle w:val="NormalWeb"/>
        <w:spacing w:before="0" w:beforeAutospacing="0" w:after="0" w:afterAutospacing="0" w:line="360" w:lineRule="auto"/>
        <w:jc w:val="both"/>
        <w:divId w:val="1233352485"/>
      </w:pPr>
      <w:r w:rsidRPr="00742036">
        <w:rPr>
          <w:b/>
          <w:bCs/>
        </w:rPr>
        <w:t>XIII.</w:t>
      </w:r>
      <w:r w:rsidRPr="00742036">
        <w:t xml:space="preserve"> Fines ganaderos: Las que son consistentes en la cría y engorda de ganado, aves de corral y animales, así como la primera enajenación de sus productos, que no hayan sido objeto de transformación industrial.</w:t>
      </w:r>
    </w:p>
    <w:p w14:paraId="7DE5187D"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XIV.</w:t>
      </w:r>
      <w:r w:rsidRPr="00742036">
        <w:t xml:space="preserve"> Inmueble o predio: El terreno, las construcciones de cualquier tipo, o bien, el terreno y construcciones, comprendidos dentro de un perímetro identificado por linderos específicos.</w:t>
      </w:r>
    </w:p>
    <w:p w14:paraId="58E97A81"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XV.</w:t>
      </w:r>
      <w:r w:rsidRPr="00742036">
        <w:t xml:space="preserve"> Inmuebles urbanos:  Aquéllos, con o sin construcciones, ubicados dentro de la zona urbanizada dentro de las áreas que integran los polígonos del límite urbano señalado en el Plano de Valores de Terreno para el Municipio de León, Guanajuato.</w:t>
      </w:r>
    </w:p>
    <w:p w14:paraId="100D93E3"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XVI.</w:t>
      </w:r>
      <w:r w:rsidRPr="00742036">
        <w:t xml:space="preserve"> Inmuebles suburbanos:  Aquellos, con o sin construcciones, ubicados fuera de la zona urbanizada dentro del área que integra el polígono del límite suburbano y el límite </w:t>
      </w:r>
      <w:r w:rsidRPr="00742036">
        <w:lastRenderedPageBreak/>
        <w:t>de los polígonos urbanos señalado en el Plano de Valores de Terreno para el Municipio de León, Guanajuato.</w:t>
      </w:r>
    </w:p>
    <w:p w14:paraId="73EF29F4"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XVII.</w:t>
      </w:r>
      <w:r w:rsidRPr="00742036">
        <w:t xml:space="preserve"> Inmuebles rústicos:  Aquellos, con o sin construcciones, ubicados fuera de los límites urbanos y suburbanos señalados en el Plano de Valores de Terreno para el Municipio de León, Guanajuato.</w:t>
      </w:r>
    </w:p>
    <w:p w14:paraId="39296236" w14:textId="3E59AD00" w:rsidR="00FA38A6" w:rsidRPr="00742036" w:rsidRDefault="00000000" w:rsidP="006000E4">
      <w:pPr>
        <w:pStyle w:val="NormalWeb"/>
        <w:spacing w:before="0" w:beforeAutospacing="0" w:after="0" w:afterAutospacing="0" w:line="360" w:lineRule="auto"/>
        <w:jc w:val="both"/>
        <w:divId w:val="1233352485"/>
      </w:pPr>
      <w:r w:rsidRPr="00742036">
        <w:rPr>
          <w:b/>
          <w:bCs/>
        </w:rPr>
        <w:t>XVIII</w:t>
      </w:r>
      <w:r w:rsidRPr="00742036">
        <w:t>. Instructivo y manual técnico: Guía que contiene los lineamientos técnicos básicos para el diseño de obras hidráulicas de agua potable, alcantarillado sanitario, pluvial y reúso, con la finalidad de desarrollar infraestructura más eficiente y segura, cumpliendo las normas vigentes y requisitos específicos para la incorporación de usuarios a los servicios proporcionados por el Sistema de Agua Potable y Alcantarillado de León.</w:t>
      </w:r>
    </w:p>
    <w:p w14:paraId="03A9931A"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XIX.</w:t>
      </w:r>
      <w:r w:rsidRPr="00742036">
        <w:t xml:space="preserve"> Ley: La Ley de Hacienda para los Municipios del Estado de Guanajuato.</w:t>
      </w:r>
    </w:p>
    <w:p w14:paraId="1B7D0BFD"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w:t>
      </w:r>
      <w:r w:rsidRPr="00742036">
        <w:t xml:space="preserve"> Lote moda: El lote de terreno de características particulares en cuanto a superficie y configuración de su perímetro similar, que predomina dentro de una misma zona o tramo.</w:t>
      </w:r>
    </w:p>
    <w:p w14:paraId="27419D96" w14:textId="3B847C17" w:rsidR="00FA38A6" w:rsidRPr="00742036" w:rsidRDefault="00000000" w:rsidP="006000E4">
      <w:pPr>
        <w:pStyle w:val="NormalWeb"/>
        <w:spacing w:before="0" w:beforeAutospacing="0" w:after="0" w:afterAutospacing="0" w:line="360" w:lineRule="auto"/>
        <w:jc w:val="both"/>
        <w:divId w:val="1233352485"/>
      </w:pPr>
      <w:r w:rsidRPr="00742036">
        <w:rPr>
          <w:b/>
          <w:bCs/>
        </w:rPr>
        <w:t>XXI.</w:t>
      </w:r>
      <w:r w:rsidRPr="00742036">
        <w:t xml:space="preserve"> Manual de incorporaciones: Guía que contiene los lineamientos administrativos, trámites y procedimientos que deben aplicarse para la incorporación de usuarios a los servicios proporcionados por el Sistema de Agua Potable y Alcantarillado de León.</w:t>
      </w:r>
    </w:p>
    <w:p w14:paraId="1B475192"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XXII.</w:t>
      </w:r>
      <w:r w:rsidRPr="00742036">
        <w:t xml:space="preserve"> Ordenamiento: La Ley de Ingresos para el Municipio de León, Guanajuato, para el Ejercicio Fiscal del año 2023.</w:t>
      </w:r>
    </w:p>
    <w:p w14:paraId="1A110BDC"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XXIII.</w:t>
      </w:r>
      <w:r w:rsidRPr="00742036">
        <w:t xml:space="preserve"> Osario: El lugar destinado para depositar huesos humanos.</w:t>
      </w:r>
    </w:p>
    <w:p w14:paraId="1B00A4C8"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XXIV.</w:t>
      </w:r>
      <w:r w:rsidRPr="00742036">
        <w:t xml:space="preserve"> Peritos valuadores inmobiliarios: Las personas físicas registradas como peritos ante la Tesorería Municipal y los peritos propios de la Tesorería, para la práctica de avalúos urbanos, suburbanos y rústicos dentro del Municipio.</w:t>
      </w:r>
    </w:p>
    <w:p w14:paraId="02BE466E"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XXV.</w:t>
      </w:r>
      <w:r w:rsidRPr="00742036">
        <w:t xml:space="preserve"> Programa de Regulación Ecológica (</w:t>
      </w:r>
      <w:proofErr w:type="spellStart"/>
      <w:r w:rsidRPr="00742036">
        <w:t>PRECO</w:t>
      </w:r>
      <w:proofErr w:type="spellEnd"/>
      <w:r w:rsidRPr="00742036">
        <w:t>): Instrumento de política ambiental, creado por parte del Sistema de Agua Potable y Alcantarillado de León (</w:t>
      </w:r>
      <w:proofErr w:type="spellStart"/>
      <w:r w:rsidRPr="00742036">
        <w:t>SAPAL</w:t>
      </w:r>
      <w:proofErr w:type="spellEnd"/>
      <w:r w:rsidRPr="00742036">
        <w:t xml:space="preserve">), y cuyo objetivo es regular las descargas no domésticas, a través de acciones de </w:t>
      </w:r>
      <w:r w:rsidRPr="00742036">
        <w:lastRenderedPageBreak/>
        <w:t>colaboración y orientación con los sectores industriales, comerciales y de servicios que descargan aguas residuales en los sistemas de drenaje y alcantarillado público, así como incentivar y promover el compromiso y la responsabilidad social en el cuidado del agua y el medio ambiente.</w:t>
      </w:r>
    </w:p>
    <w:p w14:paraId="58A09F29"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XXVI.</w:t>
      </w:r>
      <w:r w:rsidRPr="00742036">
        <w:t xml:space="preserve"> </w:t>
      </w:r>
      <w:proofErr w:type="spellStart"/>
      <w:r w:rsidRPr="00742036">
        <w:t>RTE</w:t>
      </w:r>
      <w:proofErr w:type="spellEnd"/>
      <w:r w:rsidRPr="00742036">
        <w:t xml:space="preserve">: </w:t>
      </w:r>
      <w:proofErr w:type="spellStart"/>
      <w:r w:rsidRPr="00742036">
        <w:t>Recurtido</w:t>
      </w:r>
      <w:proofErr w:type="spellEnd"/>
      <w:r w:rsidRPr="00742036">
        <w:t>, Teñido y Engrase</w:t>
      </w:r>
    </w:p>
    <w:p w14:paraId="2506C064"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XXVII.</w:t>
      </w:r>
      <w:r w:rsidRPr="00742036">
        <w:t xml:space="preserve"> </w:t>
      </w:r>
      <w:proofErr w:type="spellStart"/>
      <w:r w:rsidRPr="00742036">
        <w:t>SAPAL</w:t>
      </w:r>
      <w:proofErr w:type="spellEnd"/>
      <w:r w:rsidRPr="00742036">
        <w:t>: El Sistema de Agua Potable y Alcantarillado de León.</w:t>
      </w:r>
    </w:p>
    <w:p w14:paraId="0F0F744E"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XXVIII.</w:t>
      </w:r>
      <w:r w:rsidRPr="00742036">
        <w:t xml:space="preserve"> Tipo de construcción: La clasificación de las construcciones, considerando los materiales con los que fueron edificadas.</w:t>
      </w:r>
    </w:p>
    <w:p w14:paraId="5EED7BBF"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XXIX.</w:t>
      </w:r>
      <w:r w:rsidRPr="00742036">
        <w:t xml:space="preserve"> Uso doméstico: La utilización del agua que se hace en los predios dedicados exclusivamente a casa habitación, incluyendo el servicio de saneamiento.</w:t>
      </w:r>
    </w:p>
    <w:p w14:paraId="57B13D0E"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XXX.</w:t>
      </w:r>
      <w:r w:rsidRPr="00742036">
        <w:t xml:space="preserve"> Valor de zona: El costo por metro cuadrado de terreno de un predio inmerso en una determinada colonia identificada por un sector y subsector y que no tiene incidencia con un valor de tramo.</w:t>
      </w:r>
    </w:p>
    <w:p w14:paraId="458026CA"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XXXI.</w:t>
      </w:r>
      <w:r w:rsidRPr="00742036">
        <w:t xml:space="preserve"> Vida útil remanente: La vida útil restante de una construcción.</w:t>
      </w:r>
    </w:p>
    <w:p w14:paraId="605CF204"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XXXII.</w:t>
      </w:r>
      <w:r w:rsidRPr="00742036">
        <w:t xml:space="preserve"> Valor de tramo: El costo por metro cuadrado de terreno, colindante con una vialidad de características urbanas superiores a la calle moda; estando comprendido el tramo siempre entre dos vialidades. Para aplicar este costo en el avalúo catastral, deberá ser superior al de valor de zona, en caso contrario, se aplicará el valor de zona.</w:t>
      </w:r>
    </w:p>
    <w:p w14:paraId="68BD6D1A"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XXXIII.</w:t>
      </w:r>
      <w:r w:rsidRPr="00742036">
        <w:t xml:space="preserve"> Vivienda de tipo popular y económica: Viviendas o unidades privativas cuyo precio de venta no exceda del valor que resulte de multiplicar por once veces la Unidad de Medida y Actualización Diaria, elevada al año. </w:t>
      </w:r>
    </w:p>
    <w:p w14:paraId="460F5CA1"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XXXIV.</w:t>
      </w:r>
      <w:r w:rsidRPr="00742036">
        <w:t xml:space="preserve"> Vivienda de tipo interés social: Viviendas o unidades privativas cuyo precio de venta no exceda del valor que resulte de multiplicar por veinticinco veces la Unidad de Medida y Actualización Diaria, elevada al año.</w:t>
      </w:r>
    </w:p>
    <w:p w14:paraId="566172B0" w14:textId="77777777" w:rsidR="00FA38A6" w:rsidRPr="00742036" w:rsidRDefault="00000000" w:rsidP="006000E4">
      <w:pPr>
        <w:pStyle w:val="NormalWeb"/>
        <w:spacing w:before="0" w:beforeAutospacing="0" w:after="0" w:afterAutospacing="0" w:line="360" w:lineRule="auto"/>
        <w:jc w:val="both"/>
        <w:divId w:val="1233352485"/>
      </w:pPr>
      <w:r w:rsidRPr="00742036">
        <w:rPr>
          <w:b/>
          <w:bCs/>
        </w:rPr>
        <w:t>XXXV.</w:t>
      </w:r>
      <w:r w:rsidRPr="00742036">
        <w:t xml:space="preserve"> Vivienda Residencial y Campestre: La conformada por lotes, viviendas o unidades cuyo precio de venta, al término de su edificación, exceda el valor que resulte </w:t>
      </w:r>
      <w:r w:rsidRPr="00742036">
        <w:lastRenderedPageBreak/>
        <w:t>de multiplicar por veinticinco veces la Unidad de Medida y Actualización Diaria, elevada al año.</w:t>
      </w:r>
    </w:p>
    <w:p w14:paraId="7379C0D9" w14:textId="77777777" w:rsidR="00FA38A6" w:rsidRPr="00742036" w:rsidRDefault="00FA38A6" w:rsidP="006000E4">
      <w:pPr>
        <w:spacing w:line="360" w:lineRule="auto"/>
        <w:jc w:val="both"/>
        <w:divId w:val="92550802"/>
        <w:rPr>
          <w:rFonts w:ascii="Arial" w:eastAsia="Times New Roman" w:hAnsi="Arial" w:cs="Arial"/>
        </w:rPr>
      </w:pPr>
    </w:p>
    <w:p w14:paraId="20E828CA" w14:textId="77777777" w:rsidR="00FA38A6" w:rsidRPr="00742036" w:rsidRDefault="00000000" w:rsidP="006000E4">
      <w:pPr>
        <w:pStyle w:val="NormalWeb"/>
        <w:spacing w:before="0" w:beforeAutospacing="0" w:after="0" w:afterAutospacing="0" w:line="360" w:lineRule="auto"/>
        <w:jc w:val="both"/>
        <w:divId w:val="1602373889"/>
      </w:pPr>
      <w:r w:rsidRPr="00742036">
        <w:rPr>
          <w:rStyle w:val="Textoennegrita"/>
        </w:rPr>
        <w:t>Artículo 3</w:t>
      </w:r>
      <w:r w:rsidRPr="00742036">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5718CDA" w14:textId="77777777" w:rsidR="00FA38A6" w:rsidRPr="00742036" w:rsidRDefault="00FA38A6" w:rsidP="006000E4">
      <w:pPr>
        <w:spacing w:line="360" w:lineRule="auto"/>
        <w:jc w:val="both"/>
        <w:divId w:val="92550802"/>
        <w:rPr>
          <w:rFonts w:ascii="Arial" w:eastAsia="Times New Roman" w:hAnsi="Arial" w:cs="Arial"/>
        </w:rPr>
      </w:pPr>
    </w:p>
    <w:p w14:paraId="703534E6"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SEGUNDO</w:t>
      </w:r>
      <w:r w:rsidRPr="00742036">
        <w:rPr>
          <w:rFonts w:ascii="Arial" w:eastAsia="Times New Roman" w:hAnsi="Arial" w:cs="Arial"/>
          <w:b/>
          <w:bCs/>
        </w:rPr>
        <w:br/>
        <w:t xml:space="preserve">DE LOS CONCEPTOS DE INGRESOS </w:t>
      </w:r>
    </w:p>
    <w:p w14:paraId="443B541D" w14:textId="77777777" w:rsidR="00FA38A6" w:rsidRPr="00742036" w:rsidRDefault="00FA38A6" w:rsidP="006000E4">
      <w:pPr>
        <w:spacing w:line="360" w:lineRule="auto"/>
        <w:jc w:val="both"/>
        <w:divId w:val="92550802"/>
        <w:rPr>
          <w:rFonts w:ascii="Arial" w:eastAsia="Times New Roman" w:hAnsi="Arial" w:cs="Arial"/>
        </w:rPr>
      </w:pPr>
    </w:p>
    <w:p w14:paraId="3316C06A" w14:textId="77777777" w:rsidR="00FA38A6" w:rsidRPr="00742036" w:rsidRDefault="00000000" w:rsidP="006000E4">
      <w:pPr>
        <w:pStyle w:val="NormalWeb"/>
        <w:spacing w:before="0" w:beforeAutospacing="0" w:after="0" w:afterAutospacing="0" w:line="360" w:lineRule="auto"/>
        <w:jc w:val="both"/>
        <w:divId w:val="1436704363"/>
      </w:pPr>
      <w:r w:rsidRPr="00742036">
        <w:rPr>
          <w:rStyle w:val="Textoennegrita"/>
        </w:rPr>
        <w:t>Artículo 4</w:t>
      </w:r>
      <w:r w:rsidRPr="00742036">
        <w:t>. La hacienda pública del municipio de León, Guanajuato, percibirá los ingresos ordinarios y extraordinarios, de conformidad con lo dispuesto en este Ordenamiento y en la Ley.</w:t>
      </w:r>
    </w:p>
    <w:p w14:paraId="0AE08139" w14:textId="77777777" w:rsidR="00FA38A6" w:rsidRPr="00742036" w:rsidRDefault="00FA38A6" w:rsidP="006000E4">
      <w:pPr>
        <w:spacing w:line="360" w:lineRule="auto"/>
        <w:jc w:val="both"/>
        <w:divId w:val="92550802"/>
        <w:rPr>
          <w:rFonts w:ascii="Arial" w:eastAsia="Times New Roman" w:hAnsi="Arial" w:cs="Arial"/>
        </w:rPr>
      </w:pPr>
    </w:p>
    <w:p w14:paraId="61CA0B99"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TERCERO</w:t>
      </w:r>
      <w:r w:rsidRPr="00742036">
        <w:rPr>
          <w:rFonts w:ascii="Arial" w:eastAsia="Times New Roman" w:hAnsi="Arial" w:cs="Arial"/>
          <w:b/>
          <w:bCs/>
        </w:rPr>
        <w:br/>
        <w:t xml:space="preserve">DE LOS IMPUESTOS </w:t>
      </w:r>
    </w:p>
    <w:p w14:paraId="1F2BC6A6" w14:textId="77777777" w:rsidR="00FA38A6" w:rsidRPr="00742036" w:rsidRDefault="00FA38A6" w:rsidP="006000E4">
      <w:pPr>
        <w:spacing w:line="360" w:lineRule="auto"/>
        <w:jc w:val="both"/>
        <w:divId w:val="92550802"/>
        <w:rPr>
          <w:rFonts w:ascii="Arial" w:eastAsia="Times New Roman" w:hAnsi="Arial" w:cs="Arial"/>
        </w:rPr>
      </w:pPr>
    </w:p>
    <w:p w14:paraId="6D708E84" w14:textId="77777777" w:rsidR="00FA38A6" w:rsidRPr="00742036" w:rsidRDefault="00000000" w:rsidP="006000E4">
      <w:pPr>
        <w:spacing w:line="360" w:lineRule="auto"/>
        <w:jc w:val="center"/>
        <w:divId w:val="1576166261"/>
        <w:rPr>
          <w:rFonts w:ascii="Arial" w:eastAsia="Times New Roman" w:hAnsi="Arial" w:cs="Arial"/>
        </w:rPr>
      </w:pPr>
      <w:r w:rsidRPr="00742036">
        <w:rPr>
          <w:rStyle w:val="Textoennegrita"/>
          <w:rFonts w:ascii="Arial" w:eastAsia="Times New Roman" w:hAnsi="Arial" w:cs="Arial"/>
        </w:rPr>
        <w:t>SECCIÓN PRIMERA</w:t>
      </w:r>
      <w:r w:rsidRPr="00742036">
        <w:rPr>
          <w:rFonts w:ascii="Arial" w:eastAsia="Times New Roman" w:hAnsi="Arial" w:cs="Arial"/>
          <w:b/>
          <w:bCs/>
        </w:rPr>
        <w:br/>
      </w:r>
      <w:r w:rsidRPr="00742036">
        <w:rPr>
          <w:rStyle w:val="Textoennegrita"/>
          <w:rFonts w:ascii="Arial" w:eastAsia="Times New Roman" w:hAnsi="Arial" w:cs="Arial"/>
        </w:rPr>
        <w:t>IMPUESTO PREDIAL</w:t>
      </w:r>
    </w:p>
    <w:p w14:paraId="12185159" w14:textId="77777777" w:rsidR="00FA38A6" w:rsidRPr="00742036" w:rsidRDefault="00FA38A6" w:rsidP="006000E4">
      <w:pPr>
        <w:spacing w:line="360" w:lineRule="auto"/>
        <w:jc w:val="both"/>
        <w:divId w:val="92550802"/>
        <w:rPr>
          <w:rFonts w:ascii="Arial" w:eastAsia="Times New Roman" w:hAnsi="Arial" w:cs="Arial"/>
        </w:rPr>
      </w:pPr>
    </w:p>
    <w:p w14:paraId="49F56C51" w14:textId="649955F2" w:rsidR="00FA38A6" w:rsidRPr="00742036" w:rsidRDefault="00000000" w:rsidP="006000E4">
      <w:pPr>
        <w:pStyle w:val="NormalWeb"/>
        <w:spacing w:before="0" w:beforeAutospacing="0" w:after="0" w:afterAutospacing="0" w:line="360" w:lineRule="auto"/>
        <w:jc w:val="both"/>
        <w:divId w:val="225529636"/>
      </w:pPr>
      <w:r w:rsidRPr="00742036">
        <w:rPr>
          <w:b/>
          <w:bCs/>
        </w:rPr>
        <w:t>Artículo 5.</w:t>
      </w:r>
      <w:r w:rsidRPr="00742036">
        <w:t xml:space="preserve"> El impuesto predial se causará atendiendo a los lineamientos establecidos en las disposiciones de la Ley </w:t>
      </w:r>
      <w:proofErr w:type="gramStart"/>
      <w:r w:rsidRPr="00742036">
        <w:t>en relación a</w:t>
      </w:r>
      <w:proofErr w:type="gramEnd"/>
      <w:r w:rsidRPr="00742036">
        <w:t xml:space="preserve"> este impuesto, mismo que se determinará y liquidará anualmente conforme a lo siguiente:</w:t>
      </w:r>
    </w:p>
    <w:p w14:paraId="69830BB7" w14:textId="77777777" w:rsidR="001C0311" w:rsidRPr="00742036" w:rsidRDefault="001C0311" w:rsidP="006000E4">
      <w:pPr>
        <w:pStyle w:val="NormalWeb"/>
        <w:spacing w:before="0" w:beforeAutospacing="0" w:after="0" w:afterAutospacing="0" w:line="360" w:lineRule="auto"/>
        <w:jc w:val="both"/>
        <w:divId w:val="225529636"/>
      </w:pPr>
    </w:p>
    <w:p w14:paraId="674946F9" w14:textId="63654D69" w:rsidR="00FA38A6" w:rsidRPr="00742036" w:rsidRDefault="00000000" w:rsidP="006000E4">
      <w:pPr>
        <w:pStyle w:val="NormalWeb"/>
        <w:spacing w:before="0" w:beforeAutospacing="0" w:after="0" w:afterAutospacing="0" w:line="360" w:lineRule="auto"/>
        <w:jc w:val="both"/>
        <w:divId w:val="225529636"/>
      </w:pPr>
      <w:r w:rsidRPr="00742036">
        <w:rPr>
          <w:b/>
          <w:bCs/>
        </w:rPr>
        <w:lastRenderedPageBreak/>
        <w:t>I. </w:t>
      </w:r>
      <w:r w:rsidRPr="00742036">
        <w:t xml:space="preserve">     Los inmuebles cuyo valor se determinó o modificó a partir del 1 de enero de 2018 y hasta el 31 de diciembre de 2022 y a los que se les determine o modifique a partir de la entrada en vigor del presente Ordenamiento:</w:t>
      </w:r>
    </w:p>
    <w:p w14:paraId="40579E7E" w14:textId="77777777" w:rsidR="001C0311" w:rsidRPr="00742036" w:rsidRDefault="001C0311" w:rsidP="006000E4">
      <w:pPr>
        <w:pStyle w:val="NormalWeb"/>
        <w:spacing w:before="0" w:beforeAutospacing="0" w:after="0" w:afterAutospacing="0" w:line="360" w:lineRule="auto"/>
        <w:jc w:val="both"/>
        <w:divId w:val="225529636"/>
      </w:pPr>
    </w:p>
    <w:p w14:paraId="0134BFB6" w14:textId="77777777" w:rsidR="00FA38A6" w:rsidRPr="00742036" w:rsidRDefault="00000000" w:rsidP="006000E4">
      <w:pPr>
        <w:pStyle w:val="NormalWeb"/>
        <w:spacing w:before="0" w:beforeAutospacing="0" w:after="0" w:afterAutospacing="0" w:line="360" w:lineRule="auto"/>
        <w:jc w:val="both"/>
        <w:divId w:val="225529636"/>
      </w:pPr>
      <w:r w:rsidRPr="00742036">
        <w:t xml:space="preserve">          </w:t>
      </w:r>
      <w:r w:rsidRPr="00742036">
        <w:rPr>
          <w:b/>
          <w:bCs/>
        </w:rPr>
        <w:t>a)   </w:t>
      </w:r>
      <w:r w:rsidRPr="00742036">
        <w:t>Urbanos, suburbanos y rústicos con edificaciones, se les aplicarán las siguientes:</w:t>
      </w:r>
    </w:p>
    <w:p w14:paraId="5FAB6941" w14:textId="77777777" w:rsidR="00FA38A6" w:rsidRPr="00742036" w:rsidRDefault="00000000" w:rsidP="006000E4">
      <w:pPr>
        <w:pStyle w:val="NormalWeb"/>
        <w:spacing w:before="0" w:beforeAutospacing="0" w:after="0" w:afterAutospacing="0" w:line="360" w:lineRule="auto"/>
        <w:jc w:val="both"/>
        <w:divId w:val="225529636"/>
      </w:pPr>
      <w:r w:rsidRPr="00742036">
        <w:rPr>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9"/>
        <w:gridCol w:w="2001"/>
        <w:gridCol w:w="1841"/>
        <w:gridCol w:w="1575"/>
      </w:tblGrid>
      <w:tr w:rsidR="00FA38A6" w:rsidRPr="00742036" w14:paraId="14BF856D" w14:textId="77777777">
        <w:trPr>
          <w:divId w:val="1522889638"/>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DF1CF09"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0A06B34"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53D890D"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Cuota Fija</w:t>
            </w:r>
            <w:r w:rsidRPr="00742036">
              <w:rPr>
                <w:rFonts w:ascii="Arial" w:eastAsia="Times New Roman" w:hAnsi="Arial" w:cs="Arial"/>
                <w:b/>
                <w:bCs/>
              </w:rPr>
              <w:br/>
              <w:t>en Pesos</w:t>
            </w:r>
          </w:p>
        </w:tc>
      </w:tr>
      <w:tr w:rsidR="00FA38A6" w:rsidRPr="00742036" w14:paraId="70C52079" w14:textId="77777777">
        <w:trPr>
          <w:divId w:val="1522889638"/>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E67F0"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624A6"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08D291" w14:textId="77777777" w:rsidR="00FA38A6" w:rsidRPr="00742036" w:rsidRDefault="00FA38A6" w:rsidP="006000E4">
            <w:pPr>
              <w:spacing w:line="360" w:lineRule="auto"/>
              <w:jc w:val="both"/>
              <w:rPr>
                <w:rFonts w:ascii="Arial" w:eastAsia="Times New Roman" w:hAnsi="Arial" w:cs="Arial"/>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82CB7B" w14:textId="77777777" w:rsidR="00FA38A6" w:rsidRPr="00742036" w:rsidRDefault="00FA38A6" w:rsidP="006000E4">
            <w:pPr>
              <w:spacing w:line="360" w:lineRule="auto"/>
              <w:jc w:val="both"/>
              <w:rPr>
                <w:rFonts w:ascii="Arial" w:eastAsia="Times New Roman" w:hAnsi="Arial" w:cs="Arial"/>
                <w:b/>
                <w:bCs/>
              </w:rPr>
            </w:pPr>
          </w:p>
        </w:tc>
      </w:tr>
      <w:tr w:rsidR="00FA38A6" w:rsidRPr="00742036" w14:paraId="48AFAC1B" w14:textId="77777777">
        <w:trPr>
          <w:divId w:val="152288963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BA64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720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$3,104,571.60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044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0.23400000%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4EC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B4F3FA3" w14:textId="77777777">
        <w:trPr>
          <w:divId w:val="152288963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A6F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$3,104,571.61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657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$6,209,143.20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F3A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0.25700000%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538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$7,264.70</w:t>
            </w:r>
          </w:p>
        </w:tc>
      </w:tr>
      <w:tr w:rsidR="00FA38A6" w:rsidRPr="00742036" w14:paraId="6F257FE0" w14:textId="77777777">
        <w:trPr>
          <w:divId w:val="152288963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94EE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$6,209,143.21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56D3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$12,418,286.40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B49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0.28100000%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08B8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$15,243.45</w:t>
            </w:r>
          </w:p>
        </w:tc>
      </w:tr>
      <w:tr w:rsidR="00FA38A6" w:rsidRPr="00742036" w14:paraId="42005D6A" w14:textId="77777777">
        <w:trPr>
          <w:divId w:val="152288963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799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$12,418,286.41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112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$24,836,572.80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2E8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0.30400000%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7C29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$32,691.14</w:t>
            </w:r>
          </w:p>
        </w:tc>
      </w:tr>
      <w:tr w:rsidR="00FA38A6" w:rsidRPr="00742036" w14:paraId="306B89B1" w14:textId="77777777">
        <w:trPr>
          <w:divId w:val="152288963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C87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$24,836,572.81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F5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$49,673,145.60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689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0.32800000%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D24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$70,442.73</w:t>
            </w:r>
          </w:p>
        </w:tc>
      </w:tr>
      <w:tr w:rsidR="00FA38A6" w:rsidRPr="00742036" w14:paraId="3505A672" w14:textId="77777777">
        <w:trPr>
          <w:divId w:val="152288963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E15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$49,673,145.61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662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47E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0.37400000%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7DBB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$151,906.69</w:t>
            </w:r>
          </w:p>
        </w:tc>
      </w:tr>
    </w:tbl>
    <w:p w14:paraId="34CF3383" w14:textId="77777777" w:rsidR="00FA38A6" w:rsidRPr="00742036" w:rsidRDefault="00FA38A6" w:rsidP="006000E4">
      <w:pPr>
        <w:spacing w:line="360" w:lineRule="auto"/>
        <w:jc w:val="both"/>
        <w:divId w:val="225529636"/>
        <w:rPr>
          <w:rFonts w:ascii="Arial" w:eastAsia="Times New Roman" w:hAnsi="Arial" w:cs="Arial"/>
        </w:rPr>
      </w:pPr>
    </w:p>
    <w:p w14:paraId="0BF8091A" w14:textId="77777777" w:rsidR="00FA38A6" w:rsidRPr="00742036" w:rsidRDefault="00FA38A6" w:rsidP="006000E4">
      <w:pPr>
        <w:spacing w:line="360" w:lineRule="auto"/>
        <w:jc w:val="both"/>
        <w:divId w:val="225529636"/>
        <w:rPr>
          <w:rFonts w:ascii="Arial" w:eastAsia="Times New Roman" w:hAnsi="Arial" w:cs="Arial"/>
        </w:rPr>
      </w:pPr>
    </w:p>
    <w:p w14:paraId="4581DC1F" w14:textId="77777777" w:rsidR="00FA38A6" w:rsidRPr="00742036" w:rsidRDefault="00000000" w:rsidP="006000E4">
      <w:pPr>
        <w:pStyle w:val="Prrafodelista"/>
        <w:spacing w:before="0" w:beforeAutospacing="0" w:after="0" w:afterAutospacing="0" w:line="360" w:lineRule="auto"/>
        <w:ind w:left="851" w:hanging="425"/>
        <w:jc w:val="both"/>
        <w:divId w:val="225529636"/>
      </w:pPr>
      <w:r w:rsidRPr="00742036">
        <w:rPr>
          <w:b/>
          <w:bCs/>
        </w:rPr>
        <w:t>b)   </w:t>
      </w:r>
      <w:r w:rsidRPr="00742036">
        <w:t>Urbanos, suburbanos y rústicos sin edificaciones, se aplicarán las siguientes:</w:t>
      </w:r>
    </w:p>
    <w:p w14:paraId="21E67B83" w14:textId="77777777" w:rsidR="00FA38A6" w:rsidRPr="00742036" w:rsidRDefault="00FA38A6" w:rsidP="006000E4">
      <w:pPr>
        <w:pStyle w:val="Prrafodelista"/>
        <w:spacing w:before="0" w:beforeAutospacing="0" w:after="0" w:afterAutospacing="0" w:line="360" w:lineRule="auto"/>
        <w:ind w:left="851" w:hanging="425"/>
        <w:jc w:val="both"/>
        <w:divId w:val="225529636"/>
      </w:pPr>
    </w:p>
    <w:tbl>
      <w:tblPr>
        <w:tblW w:w="1285"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7"/>
        <w:gridCol w:w="807"/>
        <w:gridCol w:w="1071"/>
        <w:gridCol w:w="1070"/>
        <w:gridCol w:w="1070"/>
        <w:gridCol w:w="1070"/>
        <w:gridCol w:w="1070"/>
        <w:gridCol w:w="1070"/>
        <w:gridCol w:w="1070"/>
      </w:tblGrid>
      <w:tr w:rsidR="00FA38A6" w:rsidRPr="00742036" w14:paraId="54103F83" w14:textId="77777777" w:rsidTr="004259C0">
        <w:trPr>
          <w:gridAfter w:val="7"/>
          <w:divId w:val="1109741029"/>
          <w:wAfter w:w="3889" w:type="pct"/>
          <w:trHeight w:val="397"/>
          <w:tblHeader/>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221D19CC" w14:textId="77777777" w:rsidR="00FA38A6" w:rsidRPr="00742036" w:rsidRDefault="00000000" w:rsidP="004259C0">
            <w:pPr>
              <w:jc w:val="center"/>
              <w:rPr>
                <w:rFonts w:ascii="Arial" w:eastAsia="Times New Roman" w:hAnsi="Arial" w:cs="Arial"/>
                <w:b/>
                <w:bCs/>
                <w:sz w:val="14"/>
                <w:szCs w:val="14"/>
              </w:rPr>
            </w:pPr>
            <w:r w:rsidRPr="00742036">
              <w:rPr>
                <w:rFonts w:ascii="Arial" w:eastAsia="Times New Roman" w:hAnsi="Arial" w:cs="Arial"/>
                <w:b/>
                <w:bCs/>
                <w:sz w:val="14"/>
                <w:szCs w:val="14"/>
              </w:rPr>
              <w:lastRenderedPageBreak/>
              <w:t>Límite Inferior</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1736C58" w14:textId="77777777" w:rsidR="00FA38A6" w:rsidRPr="00742036" w:rsidRDefault="00000000" w:rsidP="004259C0">
            <w:pPr>
              <w:jc w:val="center"/>
              <w:rPr>
                <w:rFonts w:ascii="Arial" w:eastAsia="Times New Roman" w:hAnsi="Arial" w:cs="Arial"/>
                <w:b/>
                <w:bCs/>
                <w:sz w:val="14"/>
                <w:szCs w:val="14"/>
              </w:rPr>
            </w:pPr>
            <w:r w:rsidRPr="00742036">
              <w:rPr>
                <w:rFonts w:ascii="Arial" w:eastAsia="Times New Roman" w:hAnsi="Arial" w:cs="Arial"/>
                <w:b/>
                <w:bCs/>
                <w:sz w:val="14"/>
                <w:szCs w:val="14"/>
              </w:rPr>
              <w:t>Límite Superior</w:t>
            </w:r>
          </w:p>
        </w:tc>
      </w:tr>
      <w:tr w:rsidR="00FA38A6" w:rsidRPr="00742036" w14:paraId="6FDDFC7C" w14:textId="77777777" w:rsidTr="004259C0">
        <w:trPr>
          <w:gridAfter w:val="6"/>
          <w:divId w:val="1109741029"/>
          <w:wAfter w:w="3333" w:type="pct"/>
          <w:trHeight w:val="39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0E6172BD"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B7B709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99AFF9C"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2A4CEAB3"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747A8949">
                <v:rect id="_x0000_i1025" style="width:0;height:1.5pt" o:hralign="center" o:hrstd="t" o:hr="t" fillcolor="#a0a0a0" stroked="f"/>
              </w:pict>
            </w:r>
          </w:p>
          <w:p w14:paraId="63D4A580"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0.439%</w:t>
            </w:r>
          </w:p>
        </w:tc>
      </w:tr>
      <w:tr w:rsidR="00FA38A6" w:rsidRPr="00742036" w14:paraId="12995F21" w14:textId="77777777" w:rsidTr="004259C0">
        <w:trPr>
          <w:gridAfter w:val="5"/>
          <w:divId w:val="1109741029"/>
          <w:wAfter w:w="2778" w:type="pct"/>
          <w:trHeight w:val="39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322C0AD9"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EA8EC97"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3000.00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11893AD2"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58A23539"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BF1AA2F">
                <v:rect id="_x0000_i1026" style="width:0;height:1.5pt" o:hralign="center" o:hrstd="t" o:hr="t" fillcolor="#a0a0a0" stroked="f"/>
              </w:pict>
            </w:r>
          </w:p>
          <w:p w14:paraId="61E0A89E"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0.439%</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2B1983C"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7229D94F"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11A9FDF">
                <v:rect id="_x0000_i1027" style="width:0;height:1.5pt" o:hralign="center" o:hrstd="t" o:hr="t" fillcolor="#a0a0a0" stroked="f"/>
              </w:pict>
            </w:r>
          </w:p>
          <w:p w14:paraId="4A82AFA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0.460%</w:t>
            </w:r>
          </w:p>
        </w:tc>
      </w:tr>
      <w:tr w:rsidR="00FA38A6" w:rsidRPr="00742036" w14:paraId="334CC26C" w14:textId="77777777" w:rsidTr="004259C0">
        <w:trPr>
          <w:gridAfter w:val="4"/>
          <w:divId w:val="1109741029"/>
          <w:wAfter w:w="2222" w:type="pct"/>
          <w:trHeight w:val="39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20E3371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3000.01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7C4B5A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5000.00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07AD5FC"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63701576"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573FCD7">
                <v:rect id="_x0000_i1028" style="width:0;height:1.5pt" o:hralign="center" o:hrstd="t" o:hr="t" fillcolor="#a0a0a0" stroked="f"/>
              </w:pict>
            </w:r>
          </w:p>
          <w:p w14:paraId="5DF445CE"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0.439%</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F26C5ED"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0D8409FD"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DB77AE1">
                <v:rect id="_x0000_i1029" style="width:0;height:1.5pt" o:hralign="center" o:hrstd="t" o:hr="t" fillcolor="#a0a0a0" stroked="f"/>
              </w:pict>
            </w:r>
          </w:p>
          <w:p w14:paraId="1D7FF02D"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0.460%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02DA9D7"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02D97F7E"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2F1DB1D">
                <v:rect id="_x0000_i1030" style="width:0;height:1.5pt" o:hralign="center" o:hrstd="t" o:hr="t" fillcolor="#a0a0a0" stroked="f"/>
              </w:pict>
            </w:r>
          </w:p>
          <w:p w14:paraId="6CFCA4D7"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0.481%</w:t>
            </w:r>
          </w:p>
        </w:tc>
      </w:tr>
      <w:tr w:rsidR="00FA38A6" w:rsidRPr="00742036" w14:paraId="775756CB" w14:textId="77777777" w:rsidTr="004259C0">
        <w:trPr>
          <w:gridAfter w:val="3"/>
          <w:divId w:val="1109741029"/>
          <w:wAfter w:w="1667" w:type="pct"/>
          <w:trHeight w:val="39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22CB6C72"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5000.01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10C28A1"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7000.00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A7F92C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0B3005D0"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336FA50D">
                <v:rect id="_x0000_i1031" style="width:0;height:1.5pt" o:hralign="center" o:hrstd="t" o:hr="t" fillcolor="#a0a0a0" stroked="f"/>
              </w:pict>
            </w:r>
          </w:p>
          <w:p w14:paraId="4C5BC4B8"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0.439%</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7969D9C"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6829508C"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5D1BC26E">
                <v:rect id="_x0000_i1032" style="width:0;height:1.5pt" o:hralign="center" o:hrstd="t" o:hr="t" fillcolor="#a0a0a0" stroked="f"/>
              </w:pict>
            </w:r>
          </w:p>
          <w:p w14:paraId="1403F3D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0.460%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6AE1E93"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10D7D255"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0CFEE695">
                <v:rect id="_x0000_i1033" style="width:0;height:1.5pt" o:hralign="center" o:hrstd="t" o:hr="t" fillcolor="#a0a0a0" stroked="f"/>
              </w:pict>
            </w:r>
          </w:p>
          <w:p w14:paraId="42ACD421"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0.481%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B52DA3D"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348B57B6"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9E095D5">
                <v:rect id="_x0000_i1034" style="width:0;height:1.5pt" o:hralign="center" o:hrstd="t" o:hr="t" fillcolor="#a0a0a0" stroked="f"/>
              </w:pict>
            </w:r>
          </w:p>
          <w:p w14:paraId="60B0BD3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0.501%</w:t>
            </w:r>
          </w:p>
        </w:tc>
      </w:tr>
      <w:tr w:rsidR="00FA38A6" w:rsidRPr="00742036" w14:paraId="51329B51" w14:textId="77777777" w:rsidTr="004259C0">
        <w:trPr>
          <w:gridAfter w:val="2"/>
          <w:divId w:val="1109741029"/>
          <w:wAfter w:w="1111" w:type="pct"/>
          <w:trHeight w:val="39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6CA9A0F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7000.01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290B08B"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9000.00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3D1A0BC"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5C1016C6"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7E0CC98">
                <v:rect id="_x0000_i1035" style="width:0;height:1.5pt" o:hralign="center" o:hrstd="t" o:hr="t" fillcolor="#a0a0a0" stroked="f"/>
              </w:pict>
            </w:r>
          </w:p>
          <w:p w14:paraId="704698E5"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0.439%</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F6489C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2F0618B8"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7615B03E">
                <v:rect id="_x0000_i1036" style="width:0;height:1.5pt" o:hralign="center" o:hrstd="t" o:hr="t" fillcolor="#a0a0a0" stroked="f"/>
              </w:pict>
            </w:r>
          </w:p>
          <w:p w14:paraId="17EF0FA1"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0.460%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937639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6CF451FF"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3917303D">
                <v:rect id="_x0000_i1037" style="width:0;height:1.5pt" o:hralign="center" o:hrstd="t" o:hr="t" fillcolor="#a0a0a0" stroked="f"/>
              </w:pict>
            </w:r>
          </w:p>
          <w:p w14:paraId="73FAA20A"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0.481%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12743F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5000.01 HASTA 7000.00</w:t>
            </w:r>
          </w:p>
          <w:p w14:paraId="0A66DE41"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49A2556C">
                <v:rect id="_x0000_i1038" style="width:0;height:1.5pt" o:hralign="center" o:hrstd="t" o:hr="t" fillcolor="#a0a0a0" stroked="f"/>
              </w:pict>
            </w:r>
          </w:p>
          <w:p w14:paraId="27692BC5"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8C0FB5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6E76D2C1"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73B3F217">
                <v:rect id="_x0000_i1039" style="width:0;height:1.5pt" o:hralign="center" o:hrstd="t" o:hr="t" fillcolor="#a0a0a0" stroked="f"/>
              </w:pict>
            </w:r>
          </w:p>
          <w:p w14:paraId="5F801F03"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0.650%</w:t>
            </w:r>
          </w:p>
        </w:tc>
      </w:tr>
      <w:tr w:rsidR="00FA38A6" w:rsidRPr="00742036" w14:paraId="3288F08F" w14:textId="77777777" w:rsidTr="004259C0">
        <w:trPr>
          <w:gridAfter w:val="1"/>
          <w:divId w:val="1109741029"/>
          <w:wAfter w:w="556" w:type="pct"/>
          <w:trHeight w:val="39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1D7D5B7A"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9000.01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D2B241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11000.00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B159A12"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76C47216"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595B3EBC">
                <v:rect id="_x0000_i1040" style="width:0;height:1.5pt" o:hralign="center" o:hrstd="t" o:hr="t" fillcolor="#a0a0a0" stroked="f"/>
              </w:pict>
            </w:r>
          </w:p>
          <w:p w14:paraId="6959B61E"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0.439%</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31AC8E1E"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43D4D9FB"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C829F2C">
                <v:rect id="_x0000_i1041" style="width:0;height:1.5pt" o:hralign="center" o:hrstd="t" o:hr="t" fillcolor="#a0a0a0" stroked="f"/>
              </w:pict>
            </w:r>
          </w:p>
          <w:p w14:paraId="57BB5E27"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0.460%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A17F48E"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140DC521"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5A210B89">
                <v:rect id="_x0000_i1042" style="width:0;height:1.5pt" o:hralign="center" o:hrstd="t" o:hr="t" fillcolor="#a0a0a0" stroked="f"/>
              </w:pict>
            </w:r>
          </w:p>
          <w:p w14:paraId="6F5038C9"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0.481%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39F60E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5000.01 HASTA 7000.00</w:t>
            </w:r>
          </w:p>
          <w:p w14:paraId="4454FDFE"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40C47B95">
                <v:rect id="_x0000_i1043" style="width:0;height:1.5pt" o:hralign="center" o:hrstd="t" o:hr="t" fillcolor="#a0a0a0" stroked="f"/>
              </w:pict>
            </w:r>
          </w:p>
          <w:p w14:paraId="0BA0DA29"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34DE050D"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7000.01 HASTA 9000.00</w:t>
            </w:r>
          </w:p>
          <w:p w14:paraId="4474995E"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4CC5E3C9">
                <v:rect id="_x0000_i1044" style="width:0;height:1.5pt" o:hralign="center" o:hrstd="t" o:hr="t" fillcolor="#a0a0a0" stroked="f"/>
              </w:pict>
            </w:r>
          </w:p>
          <w:p w14:paraId="482C763A"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0.650%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CC0690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2C8B440F"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5EC07BFF">
                <v:rect id="_x0000_i1045" style="width:0;height:1.5pt" o:hralign="center" o:hrstd="t" o:hr="t" fillcolor="#a0a0a0" stroked="f"/>
              </w:pict>
            </w:r>
          </w:p>
          <w:p w14:paraId="75BEC498"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0.800%</w:t>
            </w:r>
          </w:p>
        </w:tc>
      </w:tr>
      <w:tr w:rsidR="00FA38A6" w:rsidRPr="00742036" w14:paraId="1E75FF42" w14:textId="77777777" w:rsidTr="004259C0">
        <w:trPr>
          <w:divId w:val="1109741029"/>
          <w:trHeight w:val="39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4A8162C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11000.01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0B8764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En Adelante</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1F9DEB18"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0850A9C6"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961C7A5">
                <v:rect id="_x0000_i1046" style="width:0;height:1.5pt" o:hralign="center" o:hrstd="t" o:hr="t" fillcolor="#a0a0a0" stroked="f"/>
              </w:pict>
            </w:r>
          </w:p>
          <w:p w14:paraId="198DD14C"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0.439%</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0A30535"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390BAFBA"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5734CEE5">
                <v:rect id="_x0000_i1047" style="width:0;height:1.5pt" o:hralign="center" o:hrstd="t" o:hr="t" fillcolor="#a0a0a0" stroked="f"/>
              </w:pict>
            </w:r>
          </w:p>
          <w:p w14:paraId="1061349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0.460%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C2B12F0"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1B828716"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FF20BBF">
                <v:rect id="_x0000_i1048" style="width:0;height:1.5pt" o:hralign="center" o:hrstd="t" o:hr="t" fillcolor="#a0a0a0" stroked="f"/>
              </w:pict>
            </w:r>
          </w:p>
          <w:p w14:paraId="7985213E"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0.481%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35947F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5000.01 HASTA 7000.00</w:t>
            </w:r>
          </w:p>
          <w:p w14:paraId="132A1C02"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3B96F16">
                <v:rect id="_x0000_i1049" style="width:0;height:1.5pt" o:hralign="center" o:hrstd="t" o:hr="t" fillcolor="#a0a0a0" stroked="f"/>
              </w:pict>
            </w:r>
          </w:p>
          <w:p w14:paraId="51812D53"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3B4B69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7000.01 HASTA 9000.00</w:t>
            </w:r>
          </w:p>
          <w:p w14:paraId="26CEDA10"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BE76A86">
                <v:rect id="_x0000_i1050" style="width:0;height:1.5pt" o:hralign="center" o:hrstd="t" o:hr="t" fillcolor="#a0a0a0" stroked="f"/>
              </w:pict>
            </w:r>
          </w:p>
          <w:p w14:paraId="68906BA8"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0.650%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77EEFB1"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9000.01 HASTA 11000.00</w:t>
            </w:r>
          </w:p>
          <w:p w14:paraId="2BBDFCBE"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7EE4DC1">
                <v:rect id="_x0000_i1051" style="width:0;height:1.5pt" o:hralign="center" o:hrstd="t" o:hr="t" fillcolor="#a0a0a0" stroked="f"/>
              </w:pict>
            </w:r>
          </w:p>
          <w:p w14:paraId="3295DBA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0.800%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3A17FB85"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4518E818"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C29ABFF">
                <v:rect id="_x0000_i1052" style="width:0;height:1.5pt" o:hralign="center" o:hrstd="t" o:hr="t" fillcolor="#a0a0a0" stroked="f"/>
              </w:pict>
            </w:r>
          </w:p>
          <w:p w14:paraId="678CC532"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1.250%</w:t>
            </w:r>
          </w:p>
        </w:tc>
      </w:tr>
    </w:tbl>
    <w:p w14:paraId="2FCE56A0" w14:textId="77777777" w:rsidR="00FA38A6" w:rsidRPr="00742036" w:rsidRDefault="00FA38A6" w:rsidP="006000E4">
      <w:pPr>
        <w:spacing w:line="360" w:lineRule="auto"/>
        <w:jc w:val="both"/>
        <w:divId w:val="225529636"/>
        <w:rPr>
          <w:rFonts w:ascii="Arial" w:eastAsia="Times New Roman" w:hAnsi="Arial" w:cs="Arial"/>
        </w:rPr>
      </w:pPr>
    </w:p>
    <w:p w14:paraId="19DE1530" w14:textId="77777777" w:rsidR="00FA38A6" w:rsidRPr="00742036" w:rsidRDefault="00000000" w:rsidP="006000E4">
      <w:pPr>
        <w:pStyle w:val="Prrafodelista"/>
        <w:spacing w:before="0" w:beforeAutospacing="0" w:after="0" w:afterAutospacing="0" w:line="360" w:lineRule="auto"/>
        <w:ind w:left="567" w:hanging="567"/>
        <w:jc w:val="both"/>
        <w:divId w:val="225529636"/>
      </w:pPr>
      <w:r w:rsidRPr="00742036">
        <w:rPr>
          <w:b/>
          <w:bCs/>
        </w:rPr>
        <w:t xml:space="preserve">II.         </w:t>
      </w:r>
      <w:r w:rsidRPr="00742036">
        <w:t>Los inmuebles cuyo valor se determinó o modificó a partir del 1 de enero de 2013 y hasta el 31 de diciembre de 2017: </w:t>
      </w:r>
    </w:p>
    <w:p w14:paraId="77DF9CD7" w14:textId="77777777" w:rsidR="00FA38A6" w:rsidRPr="00742036" w:rsidRDefault="00FA38A6" w:rsidP="006000E4">
      <w:pPr>
        <w:pStyle w:val="Prrafodelista"/>
        <w:spacing w:before="0" w:beforeAutospacing="0" w:after="0" w:afterAutospacing="0" w:line="360" w:lineRule="auto"/>
        <w:ind w:left="567" w:hanging="567"/>
        <w:jc w:val="both"/>
        <w:divId w:val="225529636"/>
      </w:pPr>
    </w:p>
    <w:p w14:paraId="5890CC1B" w14:textId="55C754CD" w:rsidR="00FA38A6" w:rsidRPr="00742036" w:rsidRDefault="00000000" w:rsidP="006000E4">
      <w:pPr>
        <w:pStyle w:val="Prrafodelista"/>
        <w:spacing w:before="0" w:beforeAutospacing="0" w:after="0" w:afterAutospacing="0" w:line="360" w:lineRule="auto"/>
        <w:ind w:left="993" w:hanging="426"/>
        <w:jc w:val="both"/>
        <w:divId w:val="225529636"/>
      </w:pPr>
      <w:r w:rsidRPr="00742036">
        <w:rPr>
          <w:b/>
          <w:bCs/>
        </w:rPr>
        <w:lastRenderedPageBreak/>
        <w:t xml:space="preserve">a)    </w:t>
      </w:r>
      <w:r w:rsidRPr="00742036">
        <w:t>Urbanos, suburbanos y rústicos con edificación, se les aplicarán las siguientes:</w:t>
      </w:r>
    </w:p>
    <w:p w14:paraId="5B0D2DEA" w14:textId="77777777" w:rsidR="004259C0" w:rsidRPr="00742036" w:rsidRDefault="004259C0" w:rsidP="006000E4">
      <w:pPr>
        <w:pStyle w:val="Prrafodelista"/>
        <w:spacing w:before="0" w:beforeAutospacing="0" w:after="0" w:afterAutospacing="0" w:line="360" w:lineRule="auto"/>
        <w:ind w:left="993" w:hanging="426"/>
        <w:jc w:val="both"/>
        <w:divId w:val="225529636"/>
      </w:pPr>
    </w:p>
    <w:p w14:paraId="45F30625" w14:textId="77777777" w:rsidR="00FA38A6" w:rsidRPr="00742036" w:rsidRDefault="00000000" w:rsidP="006000E4">
      <w:pPr>
        <w:pStyle w:val="Prrafodelista"/>
        <w:spacing w:before="0" w:beforeAutospacing="0" w:after="0" w:afterAutospacing="0" w:line="360" w:lineRule="auto"/>
        <w:ind w:left="993" w:hanging="426"/>
        <w:jc w:val="both"/>
        <w:divId w:val="225529636"/>
      </w:pPr>
      <w:r w:rsidRPr="00742036">
        <w:rPr>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9"/>
        <w:gridCol w:w="2001"/>
        <w:gridCol w:w="1841"/>
        <w:gridCol w:w="1575"/>
      </w:tblGrid>
      <w:tr w:rsidR="00FA38A6" w:rsidRPr="00742036" w14:paraId="26D4EB5D" w14:textId="77777777">
        <w:trPr>
          <w:divId w:val="125196213"/>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73F8738"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B3337A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6EAC001"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Cuota Fija</w:t>
            </w:r>
            <w:r w:rsidRPr="00742036">
              <w:rPr>
                <w:rFonts w:ascii="Arial" w:eastAsia="Times New Roman" w:hAnsi="Arial" w:cs="Arial"/>
                <w:b/>
                <w:bCs/>
              </w:rPr>
              <w:br/>
              <w:t>en Pesos</w:t>
            </w:r>
          </w:p>
        </w:tc>
      </w:tr>
      <w:tr w:rsidR="00FA38A6" w:rsidRPr="00742036" w14:paraId="518A567F" w14:textId="77777777">
        <w:trPr>
          <w:divId w:val="125196213"/>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6122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2FA98"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547B4E" w14:textId="77777777" w:rsidR="00FA38A6" w:rsidRPr="00742036" w:rsidRDefault="00FA38A6" w:rsidP="006000E4">
            <w:pPr>
              <w:spacing w:line="360" w:lineRule="auto"/>
              <w:jc w:val="both"/>
              <w:rPr>
                <w:rFonts w:ascii="Arial" w:eastAsia="Times New Roman" w:hAnsi="Arial" w:cs="Arial"/>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0B09F8" w14:textId="77777777" w:rsidR="00FA38A6" w:rsidRPr="00742036" w:rsidRDefault="00FA38A6" w:rsidP="006000E4">
            <w:pPr>
              <w:spacing w:line="360" w:lineRule="auto"/>
              <w:jc w:val="both"/>
              <w:rPr>
                <w:rFonts w:ascii="Arial" w:eastAsia="Times New Roman" w:hAnsi="Arial" w:cs="Arial"/>
                <w:b/>
                <w:bCs/>
              </w:rPr>
            </w:pPr>
          </w:p>
        </w:tc>
      </w:tr>
      <w:tr w:rsidR="00FA38A6" w:rsidRPr="00742036" w14:paraId="4C92929D" w14:textId="77777777">
        <w:trPr>
          <w:divId w:val="1251962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52A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C9A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$3,104,571.60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E11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0.27100000%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E76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r>
      <w:tr w:rsidR="00FA38A6" w:rsidRPr="00742036" w14:paraId="7DA3E4A9" w14:textId="77777777">
        <w:trPr>
          <w:divId w:val="1251962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F6F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$3,104,571.61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75C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$6,209,143.20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AF7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0.29800000%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E9F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$8,413.39</w:t>
            </w:r>
          </w:p>
        </w:tc>
      </w:tr>
      <w:tr w:rsidR="00FA38A6" w:rsidRPr="00742036" w14:paraId="7FB574C8" w14:textId="77777777">
        <w:trPr>
          <w:divId w:val="1251962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82C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$6,209,143.21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D82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$12,418,286.40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EC0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0.32500000%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D9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$17,665.01</w:t>
            </w:r>
          </w:p>
        </w:tc>
      </w:tr>
      <w:tr w:rsidR="00FA38A6" w:rsidRPr="00742036" w14:paraId="6C64281E" w14:textId="77777777">
        <w:trPr>
          <w:divId w:val="1251962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E13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$12,418,286.41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D05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$24,836,572.80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CDE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0.35200000%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75D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$37,844.73</w:t>
            </w:r>
          </w:p>
        </w:tc>
      </w:tr>
      <w:tr w:rsidR="00FA38A6" w:rsidRPr="00742036" w14:paraId="5B438582" w14:textId="77777777">
        <w:trPr>
          <w:divId w:val="1251962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407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$24,836,572.81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A1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$49,673,145.60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263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0.37900000%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940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$81,557.10</w:t>
            </w:r>
          </w:p>
        </w:tc>
      </w:tr>
      <w:tr w:rsidR="00FA38A6" w:rsidRPr="00742036" w14:paraId="4D3FD20F" w14:textId="77777777">
        <w:trPr>
          <w:divId w:val="1251962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5C2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$49,673,145.61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3A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5D7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0.43400000%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2E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$175,687.71</w:t>
            </w:r>
          </w:p>
        </w:tc>
      </w:tr>
    </w:tbl>
    <w:p w14:paraId="246A71AD" w14:textId="77777777" w:rsidR="00FA38A6" w:rsidRPr="00742036" w:rsidRDefault="00FA38A6" w:rsidP="006000E4">
      <w:pPr>
        <w:spacing w:line="360" w:lineRule="auto"/>
        <w:jc w:val="both"/>
        <w:divId w:val="225529636"/>
        <w:rPr>
          <w:rFonts w:ascii="Arial" w:eastAsia="Times New Roman" w:hAnsi="Arial" w:cs="Arial"/>
        </w:rPr>
      </w:pPr>
    </w:p>
    <w:p w14:paraId="2297C6BA" w14:textId="77777777" w:rsidR="00FA38A6" w:rsidRPr="00742036" w:rsidRDefault="00000000" w:rsidP="006000E4">
      <w:pPr>
        <w:pStyle w:val="Prrafodelista"/>
        <w:spacing w:before="0" w:beforeAutospacing="0" w:after="0" w:afterAutospacing="0" w:line="360" w:lineRule="auto"/>
        <w:ind w:left="993" w:hanging="426"/>
        <w:jc w:val="both"/>
        <w:divId w:val="225529636"/>
      </w:pPr>
      <w:r w:rsidRPr="00742036">
        <w:rPr>
          <w:b/>
          <w:bCs/>
        </w:rPr>
        <w:t xml:space="preserve">b)    </w:t>
      </w:r>
      <w:r w:rsidRPr="00742036">
        <w:t>Urbanos, suburbanos y rústicos sin edificaciones, se les aplicarán las siguientes:</w:t>
      </w:r>
    </w:p>
    <w:tbl>
      <w:tblPr>
        <w:tblW w:w="1285"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7"/>
        <w:gridCol w:w="807"/>
        <w:gridCol w:w="1071"/>
        <w:gridCol w:w="1070"/>
        <w:gridCol w:w="1070"/>
        <w:gridCol w:w="1070"/>
        <w:gridCol w:w="1070"/>
        <w:gridCol w:w="1070"/>
        <w:gridCol w:w="1070"/>
      </w:tblGrid>
      <w:tr w:rsidR="00FA38A6" w:rsidRPr="00742036" w14:paraId="2003AAF6" w14:textId="77777777" w:rsidTr="004259C0">
        <w:trPr>
          <w:gridAfter w:val="7"/>
          <w:divId w:val="1063065032"/>
          <w:wAfter w:w="3889" w:type="pct"/>
          <w:trHeight w:val="340"/>
          <w:tblHeader/>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33AF8EFC" w14:textId="77777777" w:rsidR="00FA38A6" w:rsidRPr="00742036" w:rsidRDefault="00000000" w:rsidP="004259C0">
            <w:pPr>
              <w:jc w:val="center"/>
              <w:rPr>
                <w:rFonts w:ascii="Arial" w:eastAsia="Times New Roman" w:hAnsi="Arial" w:cs="Arial"/>
                <w:b/>
                <w:bCs/>
                <w:sz w:val="14"/>
                <w:szCs w:val="14"/>
              </w:rPr>
            </w:pPr>
            <w:r w:rsidRPr="00742036">
              <w:rPr>
                <w:rFonts w:ascii="Arial" w:eastAsia="Times New Roman" w:hAnsi="Arial" w:cs="Arial"/>
                <w:b/>
                <w:bCs/>
                <w:sz w:val="14"/>
                <w:szCs w:val="14"/>
              </w:rPr>
              <w:t>Límite Inferior</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10D22F9" w14:textId="77777777" w:rsidR="00FA38A6" w:rsidRPr="00742036" w:rsidRDefault="00000000" w:rsidP="004259C0">
            <w:pPr>
              <w:jc w:val="center"/>
              <w:rPr>
                <w:rFonts w:ascii="Arial" w:eastAsia="Times New Roman" w:hAnsi="Arial" w:cs="Arial"/>
                <w:b/>
                <w:bCs/>
                <w:sz w:val="14"/>
                <w:szCs w:val="14"/>
              </w:rPr>
            </w:pPr>
            <w:r w:rsidRPr="00742036">
              <w:rPr>
                <w:rFonts w:ascii="Arial" w:eastAsia="Times New Roman" w:hAnsi="Arial" w:cs="Arial"/>
                <w:b/>
                <w:bCs/>
                <w:sz w:val="14"/>
                <w:szCs w:val="14"/>
              </w:rPr>
              <w:t>Límite Superior</w:t>
            </w:r>
          </w:p>
        </w:tc>
      </w:tr>
      <w:tr w:rsidR="00FA38A6" w:rsidRPr="00742036" w14:paraId="515E4646" w14:textId="77777777" w:rsidTr="004259C0">
        <w:trPr>
          <w:gridAfter w:val="6"/>
          <w:divId w:val="1063065032"/>
          <w:wAfter w:w="3333" w:type="pct"/>
          <w:trHeight w:val="340"/>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47C266A0"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7E7D801"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456439A"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5C6C4F59"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55B82908">
                <v:rect id="_x0000_i1053" style="width:0;height:1.5pt" o:hralign="center" o:hrstd="t" o:hr="t" fillcolor="#a0a0a0" stroked="f"/>
              </w:pict>
            </w:r>
          </w:p>
          <w:p w14:paraId="422CF275"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0.548%</w:t>
            </w:r>
          </w:p>
        </w:tc>
      </w:tr>
      <w:tr w:rsidR="00FA38A6" w:rsidRPr="00742036" w14:paraId="2FBA2923" w14:textId="77777777" w:rsidTr="004259C0">
        <w:trPr>
          <w:gridAfter w:val="5"/>
          <w:divId w:val="1063065032"/>
          <w:wAfter w:w="2778" w:type="pct"/>
          <w:trHeight w:val="340"/>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28BAC81E"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09BF4D3"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3000.00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1A0C18E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5D23E5A7"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50AF81E">
                <v:rect id="_x0000_i1054" style="width:0;height:1.5pt" o:hralign="center" o:hrstd="t" o:hr="t" fillcolor="#a0a0a0" stroked="f"/>
              </w:pict>
            </w:r>
          </w:p>
          <w:p w14:paraId="452E170D"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0.548%</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14373055"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2445E1DB"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60DD5310">
                <v:rect id="_x0000_i1055" style="width:0;height:1.5pt" o:hralign="center" o:hrstd="t" o:hr="t" fillcolor="#a0a0a0" stroked="f"/>
              </w:pict>
            </w:r>
          </w:p>
          <w:p w14:paraId="27F65225"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lastRenderedPageBreak/>
              <w:t>0.574%</w:t>
            </w:r>
          </w:p>
        </w:tc>
      </w:tr>
      <w:tr w:rsidR="00FA38A6" w:rsidRPr="00742036" w14:paraId="5EB935AA" w14:textId="77777777" w:rsidTr="004259C0">
        <w:trPr>
          <w:gridAfter w:val="4"/>
          <w:divId w:val="1063065032"/>
          <w:wAfter w:w="2222" w:type="pct"/>
          <w:trHeight w:val="340"/>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13C8F970"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lastRenderedPageBreak/>
              <w:t>3000.01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015E95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5000.00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3A6B762"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2DD5E439"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5C8878C">
                <v:rect id="_x0000_i1056" style="width:0;height:1.5pt" o:hralign="center" o:hrstd="t" o:hr="t" fillcolor="#a0a0a0" stroked="f"/>
              </w:pict>
            </w:r>
          </w:p>
          <w:p w14:paraId="01A12C5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0.548%</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1F2E999D"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59C7E29E"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904CD92">
                <v:rect id="_x0000_i1057" style="width:0;height:1.5pt" o:hralign="center" o:hrstd="t" o:hr="t" fillcolor="#a0a0a0" stroked="f"/>
              </w:pict>
            </w:r>
          </w:p>
          <w:p w14:paraId="644DB0C8"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0.574%</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1383E80A"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46697304"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684F06FE">
                <v:rect id="_x0000_i1058" style="width:0;height:1.5pt" o:hralign="center" o:hrstd="t" o:hr="t" fillcolor="#a0a0a0" stroked="f"/>
              </w:pict>
            </w:r>
          </w:p>
          <w:p w14:paraId="566E40C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0.601%</w:t>
            </w:r>
          </w:p>
        </w:tc>
      </w:tr>
      <w:tr w:rsidR="00FA38A6" w:rsidRPr="00742036" w14:paraId="3C6113C4" w14:textId="77777777" w:rsidTr="004259C0">
        <w:trPr>
          <w:gridAfter w:val="3"/>
          <w:divId w:val="1063065032"/>
          <w:wAfter w:w="1667" w:type="pct"/>
          <w:trHeight w:val="340"/>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024CAD41"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5000.01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29F38B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7000.00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14F4409"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18F1D44E"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3ACC3DE1">
                <v:rect id="_x0000_i1059" style="width:0;height:1.5pt" o:hralign="center" o:hrstd="t" o:hr="t" fillcolor="#a0a0a0" stroked="f"/>
              </w:pict>
            </w:r>
          </w:p>
          <w:p w14:paraId="106A6F4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0.548%</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E3CDB4D"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5FB5FC40"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486EA107">
                <v:rect id="_x0000_i1060" style="width:0;height:1.5pt" o:hralign="center" o:hrstd="t" o:hr="t" fillcolor="#a0a0a0" stroked="f"/>
              </w:pict>
            </w:r>
          </w:p>
          <w:p w14:paraId="639B16F0"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0.574%</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FCBE069"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5B6CF336"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57245D89">
                <v:rect id="_x0000_i1061" style="width:0;height:1.5pt" o:hralign="center" o:hrstd="t" o:hr="t" fillcolor="#a0a0a0" stroked="f"/>
              </w:pict>
            </w:r>
          </w:p>
          <w:p w14:paraId="7DBB3B00"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12D36DC8"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54275205"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925425D">
                <v:rect id="_x0000_i1062" style="width:0;height:1.5pt" o:hralign="center" o:hrstd="t" o:hr="t" fillcolor="#a0a0a0" stroked="f"/>
              </w:pict>
            </w:r>
          </w:p>
          <w:p w14:paraId="038264C9"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0.626%</w:t>
            </w:r>
          </w:p>
        </w:tc>
      </w:tr>
      <w:tr w:rsidR="00FA38A6" w:rsidRPr="00742036" w14:paraId="3E5A3572" w14:textId="77777777" w:rsidTr="004259C0">
        <w:trPr>
          <w:gridAfter w:val="2"/>
          <w:divId w:val="1063065032"/>
          <w:wAfter w:w="1111" w:type="pct"/>
          <w:trHeight w:val="340"/>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73400823"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7000.01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A8520EB"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9000.00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04CE17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00726315"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56FAB5A">
                <v:rect id="_x0000_i1063" style="width:0;height:1.5pt" o:hralign="center" o:hrstd="t" o:hr="t" fillcolor="#a0a0a0" stroked="f"/>
              </w:pict>
            </w:r>
          </w:p>
          <w:p w14:paraId="3F4FCFBB"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0.548%</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3E10E20"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1BE7DB16"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780D4CB2">
                <v:rect id="_x0000_i1064" style="width:0;height:1.5pt" o:hralign="center" o:hrstd="t" o:hr="t" fillcolor="#a0a0a0" stroked="f"/>
              </w:pict>
            </w:r>
          </w:p>
          <w:p w14:paraId="28CC9F67"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0.574%</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D0C060A"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61507C61"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314440ED">
                <v:rect id="_x0000_i1065" style="width:0;height:1.5pt" o:hralign="center" o:hrstd="t" o:hr="t" fillcolor="#a0a0a0" stroked="f"/>
              </w:pict>
            </w:r>
          </w:p>
          <w:p w14:paraId="67C091C4"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1A5080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5000.01 HASTA 7000.00</w:t>
            </w:r>
          </w:p>
          <w:p w14:paraId="13330AF5"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27B8C1B">
                <v:rect id="_x0000_i1066" style="width:0;height:1.5pt" o:hralign="center" o:hrstd="t" o:hr="t" fillcolor="#a0a0a0" stroked="f"/>
              </w:pict>
            </w:r>
          </w:p>
          <w:p w14:paraId="283814E0"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0.626%</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A858DE0"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40A07C34"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78BAB0A3">
                <v:rect id="_x0000_i1067" style="width:0;height:1.5pt" o:hralign="center" o:hrstd="t" o:hr="t" fillcolor="#a0a0a0" stroked="f"/>
              </w:pict>
            </w:r>
          </w:p>
          <w:p w14:paraId="67C9A8B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0.812%</w:t>
            </w:r>
          </w:p>
        </w:tc>
      </w:tr>
      <w:tr w:rsidR="00FA38A6" w:rsidRPr="00742036" w14:paraId="2D074192" w14:textId="77777777" w:rsidTr="004259C0">
        <w:trPr>
          <w:gridAfter w:val="1"/>
          <w:divId w:val="1063065032"/>
          <w:wAfter w:w="556" w:type="pct"/>
          <w:trHeight w:val="340"/>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25C11C6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9000.01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C6B418E"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11000.00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39BECFE2"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6839EF22"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D174C56">
                <v:rect id="_x0000_i1068" style="width:0;height:1.5pt" o:hralign="center" o:hrstd="t" o:hr="t" fillcolor="#a0a0a0" stroked="f"/>
              </w:pict>
            </w:r>
          </w:p>
          <w:p w14:paraId="1197E9FC"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0.548%</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BF81AFA"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482FA5A9"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71D8411A">
                <v:rect id="_x0000_i1069" style="width:0;height:1.5pt" o:hralign="center" o:hrstd="t" o:hr="t" fillcolor="#a0a0a0" stroked="f"/>
              </w:pict>
            </w:r>
          </w:p>
          <w:p w14:paraId="66F3311D"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0.574%</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1AB014E2"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701DD26D"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04675B0">
                <v:rect id="_x0000_i1070" style="width:0;height:1.5pt" o:hralign="center" o:hrstd="t" o:hr="t" fillcolor="#a0a0a0" stroked="f"/>
              </w:pict>
            </w:r>
          </w:p>
          <w:p w14:paraId="431EA5D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9CE22AC"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5000.01 HASTA 7000.00</w:t>
            </w:r>
          </w:p>
          <w:p w14:paraId="4414DEFA"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7A1DA27F">
                <v:rect id="_x0000_i1071" style="width:0;height:1.5pt" o:hralign="center" o:hrstd="t" o:hr="t" fillcolor="#a0a0a0" stroked="f"/>
              </w:pict>
            </w:r>
          </w:p>
          <w:p w14:paraId="6FBAE307"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0.626%</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FA464F2"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7000.01 HASTA 9000.00</w:t>
            </w:r>
          </w:p>
          <w:p w14:paraId="10C19D37"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5DEFDFDD">
                <v:rect id="_x0000_i1072" style="width:0;height:1.5pt" o:hralign="center" o:hrstd="t" o:hr="t" fillcolor="#a0a0a0" stroked="f"/>
              </w:pict>
            </w:r>
          </w:p>
          <w:p w14:paraId="6EB8FFD9"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0.812%</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A3C22DD"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00125C05"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566C19B2">
                <v:rect id="_x0000_i1073" style="width:0;height:1.5pt" o:hralign="center" o:hrstd="t" o:hr="t" fillcolor="#a0a0a0" stroked="f"/>
              </w:pict>
            </w:r>
          </w:p>
          <w:p w14:paraId="5B60D639"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1.000%</w:t>
            </w:r>
          </w:p>
        </w:tc>
      </w:tr>
      <w:tr w:rsidR="00FA38A6" w:rsidRPr="00742036" w14:paraId="7EE0CE2B" w14:textId="77777777" w:rsidTr="004259C0">
        <w:trPr>
          <w:divId w:val="1063065032"/>
          <w:trHeight w:val="340"/>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0A6B3EA1"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11000.01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F4E6FFE"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En Adelante</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F2B4462"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09EB26AA"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0C229789">
                <v:rect id="_x0000_i1074" style="width:0;height:1.5pt" o:hralign="center" o:hrstd="t" o:hr="t" fillcolor="#a0a0a0" stroked="f"/>
              </w:pict>
            </w:r>
          </w:p>
          <w:p w14:paraId="1D37110A"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0.548%</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49578D5"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5549792A"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61C1C64">
                <v:rect id="_x0000_i1075" style="width:0;height:1.5pt" o:hralign="center" o:hrstd="t" o:hr="t" fillcolor="#a0a0a0" stroked="f"/>
              </w:pict>
            </w:r>
          </w:p>
          <w:p w14:paraId="7EBA2EC6"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0.574%</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7A15F0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14C8A97B"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F79F5F5">
                <v:rect id="_x0000_i1076" style="width:0;height:1.5pt" o:hralign="center" o:hrstd="t" o:hr="t" fillcolor="#a0a0a0" stroked="f"/>
              </w:pict>
            </w:r>
          </w:p>
          <w:p w14:paraId="711A7DCA"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058B1BC"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5000.01 HASTA 7000.00</w:t>
            </w:r>
          </w:p>
          <w:p w14:paraId="05A73CD0"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24DD7260">
                <v:rect id="_x0000_i1077" style="width:0;height:1.5pt" o:hralign="center" o:hrstd="t" o:hr="t" fillcolor="#a0a0a0" stroked="f"/>
              </w:pict>
            </w:r>
          </w:p>
          <w:p w14:paraId="7BD49DEC"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0.626%</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6BB66F0"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7000.01 HASTA 9000.00</w:t>
            </w:r>
          </w:p>
          <w:p w14:paraId="7E68D6EE"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5E799375">
                <v:rect id="_x0000_i1078" style="width:0;height:1.5pt" o:hralign="center" o:hrstd="t" o:hr="t" fillcolor="#a0a0a0" stroked="f"/>
              </w:pict>
            </w:r>
          </w:p>
          <w:p w14:paraId="170A6F2F"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0.812%</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6582855"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DE 9000.01 HASTA 11000.00</w:t>
            </w:r>
          </w:p>
          <w:p w14:paraId="7F0FF893"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791ACD63">
                <v:rect id="_x0000_i1079" style="width:0;height:1.5pt" o:hralign="center" o:hrstd="t" o:hr="t" fillcolor="#a0a0a0" stroked="f"/>
              </w:pict>
            </w:r>
          </w:p>
          <w:p w14:paraId="22C02C58"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171F912"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4C6CFDDB" w14:textId="77777777" w:rsidR="00FA38A6" w:rsidRPr="00742036" w:rsidRDefault="00000000" w:rsidP="004259C0">
            <w:pPr>
              <w:jc w:val="both"/>
              <w:rPr>
                <w:rFonts w:ascii="Arial" w:eastAsia="Times New Roman" w:hAnsi="Arial" w:cs="Arial"/>
                <w:sz w:val="14"/>
                <w:szCs w:val="14"/>
              </w:rPr>
            </w:pPr>
            <w:r>
              <w:rPr>
                <w:rFonts w:ascii="Arial" w:eastAsia="Times New Roman" w:hAnsi="Arial" w:cs="Arial"/>
                <w:sz w:val="14"/>
                <w:szCs w:val="14"/>
              </w:rPr>
              <w:pict w14:anchorId="14463FA9">
                <v:rect id="_x0000_i1080" style="width:0;height:1.5pt" o:hralign="center" o:hrstd="t" o:hr="t" fillcolor="#a0a0a0" stroked="f"/>
              </w:pict>
            </w:r>
          </w:p>
          <w:p w14:paraId="0C539DFE" w14:textId="77777777" w:rsidR="00FA38A6" w:rsidRPr="00742036" w:rsidRDefault="00000000" w:rsidP="004259C0">
            <w:pPr>
              <w:jc w:val="both"/>
              <w:rPr>
                <w:rFonts w:ascii="Arial" w:eastAsia="Times New Roman" w:hAnsi="Arial" w:cs="Arial"/>
                <w:sz w:val="14"/>
                <w:szCs w:val="14"/>
              </w:rPr>
            </w:pPr>
            <w:r w:rsidRPr="00742036">
              <w:rPr>
                <w:rFonts w:ascii="Arial" w:eastAsia="Times New Roman" w:hAnsi="Arial" w:cs="Arial"/>
                <w:sz w:val="14"/>
                <w:szCs w:val="14"/>
              </w:rPr>
              <w:t>1.560%</w:t>
            </w:r>
          </w:p>
        </w:tc>
      </w:tr>
    </w:tbl>
    <w:p w14:paraId="115250F8" w14:textId="77777777" w:rsidR="00FA38A6" w:rsidRPr="00742036" w:rsidRDefault="00FA38A6" w:rsidP="006000E4">
      <w:pPr>
        <w:spacing w:line="360" w:lineRule="auto"/>
        <w:jc w:val="both"/>
        <w:divId w:val="225529636"/>
        <w:rPr>
          <w:rFonts w:ascii="Arial" w:eastAsia="Times New Roman" w:hAnsi="Arial" w:cs="Arial"/>
        </w:rPr>
      </w:pPr>
    </w:p>
    <w:p w14:paraId="1DF8EBA0" w14:textId="77777777" w:rsidR="00FA38A6" w:rsidRPr="00742036" w:rsidRDefault="00000000" w:rsidP="006000E4">
      <w:pPr>
        <w:spacing w:line="360" w:lineRule="auto"/>
        <w:ind w:left="709" w:hanging="709"/>
        <w:jc w:val="both"/>
        <w:divId w:val="225529636"/>
        <w:rPr>
          <w:rFonts w:ascii="Arial" w:hAnsi="Arial" w:cs="Arial"/>
        </w:rPr>
      </w:pPr>
      <w:r w:rsidRPr="00742036">
        <w:rPr>
          <w:rFonts w:ascii="Arial" w:hAnsi="Arial" w:cs="Arial"/>
          <w:b/>
          <w:bCs/>
        </w:rPr>
        <w:t>III.</w:t>
      </w:r>
      <w:r w:rsidRPr="00742036">
        <w:rPr>
          <w:rFonts w:ascii="Arial" w:hAnsi="Arial" w:cs="Arial"/>
        </w:rPr>
        <w:t>    Los inmuebles a los cuales se les determinó o modificó el valor antes del 31 de diciembre de 2012:</w:t>
      </w:r>
    </w:p>
    <w:p w14:paraId="71740F12" w14:textId="77777777" w:rsidR="00FA38A6" w:rsidRPr="00742036" w:rsidRDefault="00FA38A6" w:rsidP="006000E4">
      <w:pPr>
        <w:spacing w:line="360" w:lineRule="auto"/>
        <w:ind w:left="709" w:hanging="709"/>
        <w:jc w:val="both"/>
        <w:divId w:val="225529636"/>
        <w:rPr>
          <w:rFonts w:ascii="Arial" w:hAnsi="Arial" w:cs="Arial"/>
        </w:rPr>
      </w:pPr>
    </w:p>
    <w:p w14:paraId="0C731D5A" w14:textId="77777777" w:rsidR="00FA38A6" w:rsidRPr="00742036" w:rsidRDefault="00000000" w:rsidP="006000E4">
      <w:pPr>
        <w:spacing w:line="360" w:lineRule="auto"/>
        <w:jc w:val="both"/>
        <w:divId w:val="225529636"/>
        <w:rPr>
          <w:rFonts w:ascii="Arial" w:eastAsia="Times New Roman" w:hAnsi="Arial" w:cs="Arial"/>
        </w:rPr>
      </w:pPr>
      <w:r w:rsidRPr="00742036">
        <w:rPr>
          <w:rFonts w:ascii="Arial" w:eastAsia="Times New Roman" w:hAnsi="Arial" w:cs="Arial"/>
          <w:b/>
          <w:bCs/>
        </w:rPr>
        <w:t>a) </w:t>
      </w:r>
      <w:r w:rsidRPr="00742036">
        <w:rPr>
          <w:rFonts w:ascii="Arial" w:eastAsia="Times New Roman" w:hAnsi="Arial" w:cs="Arial"/>
        </w:rPr>
        <w:t>Urbanos, suburbanos y rústicos con edificaciones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42"/>
        <w:gridCol w:w="1729"/>
        <w:gridCol w:w="1690"/>
        <w:gridCol w:w="1644"/>
      </w:tblGrid>
      <w:tr w:rsidR="00FA38A6" w:rsidRPr="00742036" w14:paraId="2233A7B1" w14:textId="77777777">
        <w:trPr>
          <w:divId w:val="844855344"/>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739CA41"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lastRenderedPageBreak/>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F11012C"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A66BB7F"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Inmuebles rústicos</w:t>
            </w:r>
          </w:p>
        </w:tc>
      </w:tr>
      <w:tr w:rsidR="00FA38A6" w:rsidRPr="00742036" w14:paraId="449E0300" w14:textId="77777777">
        <w:trPr>
          <w:divId w:val="844855344"/>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B4FFC0" w14:textId="77777777" w:rsidR="00FA38A6" w:rsidRPr="00742036" w:rsidRDefault="00FA38A6" w:rsidP="006000E4">
            <w:pPr>
              <w:spacing w:line="360" w:lineRule="auto"/>
              <w:jc w:val="both"/>
              <w:rPr>
                <w:rFonts w:ascii="Arial" w:eastAsia="Times New Roman"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44968"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100C2"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C6F47C" w14:textId="77777777" w:rsidR="00FA38A6" w:rsidRPr="00742036" w:rsidRDefault="00FA38A6" w:rsidP="006000E4">
            <w:pPr>
              <w:spacing w:line="360" w:lineRule="auto"/>
              <w:jc w:val="both"/>
              <w:rPr>
                <w:rFonts w:ascii="Arial" w:eastAsia="Times New Roman" w:hAnsi="Arial" w:cs="Arial"/>
                <w:b/>
                <w:bCs/>
                <w:sz w:val="20"/>
                <w:szCs w:val="20"/>
              </w:rPr>
            </w:pPr>
          </w:p>
        </w:tc>
      </w:tr>
      <w:tr w:rsidR="00FA38A6" w:rsidRPr="00742036" w14:paraId="6C7326E1" w14:textId="77777777">
        <w:trPr>
          <w:divId w:val="8448553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5FB8D" w14:textId="77777777" w:rsidR="00FA38A6" w:rsidRPr="00742036" w:rsidRDefault="00000000" w:rsidP="006000E4">
            <w:pPr>
              <w:spacing w:line="360" w:lineRule="auto"/>
              <w:jc w:val="both"/>
              <w:rPr>
                <w:rFonts w:ascii="Arial" w:eastAsia="Times New Roman" w:hAnsi="Arial" w:cs="Arial"/>
                <w:sz w:val="20"/>
                <w:szCs w:val="20"/>
              </w:rPr>
            </w:pPr>
            <w:r w:rsidRPr="00742036">
              <w:rPr>
                <w:rFonts w:ascii="Arial" w:eastAsia="Times New Roman" w:hAnsi="Arial" w:cs="Arial"/>
                <w:sz w:val="20"/>
                <w:szCs w:val="20"/>
              </w:rPr>
              <w:t xml:space="preserve">Urbanos, suburbanos y rústicos con edificaciones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04749" w14:textId="77777777" w:rsidR="00FA38A6" w:rsidRPr="00742036" w:rsidRDefault="00000000" w:rsidP="006000E4">
            <w:pPr>
              <w:spacing w:line="360" w:lineRule="auto"/>
              <w:jc w:val="both"/>
              <w:rPr>
                <w:rFonts w:ascii="Arial" w:eastAsia="Times New Roman" w:hAnsi="Arial" w:cs="Arial"/>
                <w:sz w:val="20"/>
                <w:szCs w:val="20"/>
              </w:rPr>
            </w:pPr>
            <w:r w:rsidRPr="00742036">
              <w:rPr>
                <w:rFonts w:ascii="Arial" w:eastAsia="Times New Roman" w:hAnsi="Arial" w:cs="Arial"/>
                <w:sz w:val="20"/>
                <w:szCs w:val="20"/>
              </w:rPr>
              <w:t>0.6810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B8720" w14:textId="77777777" w:rsidR="00FA38A6" w:rsidRPr="00742036" w:rsidRDefault="00000000" w:rsidP="006000E4">
            <w:pPr>
              <w:spacing w:line="360" w:lineRule="auto"/>
              <w:jc w:val="both"/>
              <w:rPr>
                <w:rFonts w:ascii="Arial" w:eastAsia="Times New Roman" w:hAnsi="Arial" w:cs="Arial"/>
                <w:sz w:val="20"/>
                <w:szCs w:val="20"/>
              </w:rPr>
            </w:pPr>
            <w:r w:rsidRPr="00742036">
              <w:rPr>
                <w:rFonts w:ascii="Arial" w:eastAsia="Times New Roman" w:hAnsi="Arial" w:cs="Arial"/>
                <w:sz w:val="20"/>
                <w:szCs w:val="20"/>
              </w:rPr>
              <w:t>0.0000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94AA" w14:textId="77777777" w:rsidR="00FA38A6" w:rsidRPr="00742036" w:rsidRDefault="00000000" w:rsidP="006000E4">
            <w:pPr>
              <w:spacing w:line="360" w:lineRule="auto"/>
              <w:jc w:val="both"/>
              <w:rPr>
                <w:rFonts w:ascii="Arial" w:eastAsia="Times New Roman" w:hAnsi="Arial" w:cs="Arial"/>
                <w:sz w:val="20"/>
                <w:szCs w:val="20"/>
              </w:rPr>
            </w:pPr>
            <w:r w:rsidRPr="00742036">
              <w:rPr>
                <w:rFonts w:ascii="Arial" w:eastAsia="Times New Roman" w:hAnsi="Arial" w:cs="Arial"/>
                <w:sz w:val="20"/>
                <w:szCs w:val="20"/>
              </w:rPr>
              <w:t>0.0000 al millar</w:t>
            </w:r>
          </w:p>
        </w:tc>
      </w:tr>
    </w:tbl>
    <w:p w14:paraId="18A77FE0" w14:textId="77777777" w:rsidR="00FA38A6" w:rsidRPr="00742036" w:rsidRDefault="00FA38A6" w:rsidP="006000E4">
      <w:pPr>
        <w:spacing w:line="360" w:lineRule="auto"/>
        <w:jc w:val="both"/>
        <w:divId w:val="225529636"/>
        <w:rPr>
          <w:rFonts w:ascii="Arial" w:eastAsia="Times New Roman" w:hAnsi="Arial" w:cs="Arial"/>
        </w:rPr>
      </w:pPr>
    </w:p>
    <w:p w14:paraId="6CE16AD8" w14:textId="77777777" w:rsidR="00FA38A6" w:rsidRPr="00742036" w:rsidRDefault="00000000" w:rsidP="006000E4">
      <w:pPr>
        <w:pStyle w:val="NormalWeb"/>
        <w:spacing w:before="0" w:beforeAutospacing="0" w:after="0" w:afterAutospacing="0" w:line="360" w:lineRule="auto"/>
        <w:jc w:val="both"/>
        <w:divId w:val="225529636"/>
      </w:pPr>
      <w:r w:rsidRPr="00742036">
        <w:rPr>
          <w:b/>
          <w:bCs/>
        </w:rPr>
        <w:t>b)</w:t>
      </w:r>
      <w:r w:rsidRPr="00742036">
        <w:t> Urbanos, suburbanos y rústicos sin edificaciones:</w:t>
      </w:r>
    </w:p>
    <w:tbl>
      <w:tblPr>
        <w:tblW w:w="1285"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7"/>
        <w:gridCol w:w="807"/>
        <w:gridCol w:w="1071"/>
        <w:gridCol w:w="1070"/>
        <w:gridCol w:w="1070"/>
        <w:gridCol w:w="1070"/>
        <w:gridCol w:w="1070"/>
        <w:gridCol w:w="1070"/>
        <w:gridCol w:w="1070"/>
      </w:tblGrid>
      <w:tr w:rsidR="00FA38A6" w:rsidRPr="00742036" w14:paraId="6456DAB5" w14:textId="77777777" w:rsidTr="00CC77D9">
        <w:trPr>
          <w:gridAfter w:val="7"/>
          <w:divId w:val="1258951191"/>
          <w:wAfter w:w="3889" w:type="pct"/>
          <w:trHeight w:val="227"/>
          <w:tblHeader/>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1ECCE2B2" w14:textId="77777777" w:rsidR="00FA38A6" w:rsidRPr="00742036" w:rsidRDefault="00000000" w:rsidP="00CC77D9">
            <w:pPr>
              <w:jc w:val="center"/>
              <w:rPr>
                <w:rFonts w:ascii="Arial" w:eastAsia="Times New Roman" w:hAnsi="Arial" w:cs="Arial"/>
                <w:b/>
                <w:bCs/>
                <w:sz w:val="14"/>
                <w:szCs w:val="14"/>
              </w:rPr>
            </w:pPr>
            <w:r w:rsidRPr="00742036">
              <w:rPr>
                <w:rFonts w:ascii="Arial" w:eastAsia="Times New Roman" w:hAnsi="Arial" w:cs="Arial"/>
                <w:b/>
                <w:bCs/>
                <w:sz w:val="14"/>
                <w:szCs w:val="14"/>
              </w:rPr>
              <w:t>Límite Inferior</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352194D1" w14:textId="77777777" w:rsidR="00FA38A6" w:rsidRPr="00742036" w:rsidRDefault="00000000" w:rsidP="00CC77D9">
            <w:pPr>
              <w:jc w:val="center"/>
              <w:rPr>
                <w:rFonts w:ascii="Arial" w:eastAsia="Times New Roman" w:hAnsi="Arial" w:cs="Arial"/>
                <w:b/>
                <w:bCs/>
                <w:sz w:val="14"/>
                <w:szCs w:val="14"/>
              </w:rPr>
            </w:pPr>
            <w:r w:rsidRPr="00742036">
              <w:rPr>
                <w:rFonts w:ascii="Arial" w:eastAsia="Times New Roman" w:hAnsi="Arial" w:cs="Arial"/>
                <w:b/>
                <w:bCs/>
                <w:sz w:val="14"/>
                <w:szCs w:val="14"/>
              </w:rPr>
              <w:t>Límite Superior</w:t>
            </w:r>
          </w:p>
        </w:tc>
      </w:tr>
      <w:tr w:rsidR="00FA38A6" w:rsidRPr="00742036" w14:paraId="30733107" w14:textId="77777777" w:rsidTr="00CC77D9">
        <w:trPr>
          <w:gridAfter w:val="6"/>
          <w:divId w:val="1258951191"/>
          <w:wAfter w:w="3333" w:type="pct"/>
          <w:trHeight w:val="22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73114836"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90C467C"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6F90173"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79B98319"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6604F110">
                <v:rect id="_x0000_i1081" style="width:0;height:1.5pt" o:hralign="center" o:hrstd="t" o:hr="t" fillcolor="#a0a0a0" stroked="f"/>
              </w:pict>
            </w:r>
          </w:p>
          <w:p w14:paraId="5CE74C9E"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1.350%</w:t>
            </w:r>
          </w:p>
        </w:tc>
      </w:tr>
      <w:tr w:rsidR="00FA38A6" w:rsidRPr="00742036" w14:paraId="773EEE51" w14:textId="77777777" w:rsidTr="00CC77D9">
        <w:trPr>
          <w:gridAfter w:val="5"/>
          <w:divId w:val="1258951191"/>
          <w:wAfter w:w="2778" w:type="pct"/>
          <w:trHeight w:val="22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4E2C9509"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1F5E5CA7"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3000.00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215391B"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033C6A66"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66A0D544">
                <v:rect id="_x0000_i1082" style="width:0;height:1.5pt" o:hralign="center" o:hrstd="t" o:hr="t" fillcolor="#a0a0a0" stroked="f"/>
              </w:pict>
            </w:r>
          </w:p>
          <w:p w14:paraId="3FCA7744"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1.350%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54E3C9F"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3578788D"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43228578">
                <v:rect id="_x0000_i1083" style="width:0;height:1.5pt" o:hralign="center" o:hrstd="t" o:hr="t" fillcolor="#a0a0a0" stroked="f"/>
              </w:pict>
            </w:r>
          </w:p>
          <w:p w14:paraId="69B59C6D"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1.420%</w:t>
            </w:r>
          </w:p>
        </w:tc>
      </w:tr>
      <w:tr w:rsidR="00FA38A6" w:rsidRPr="00742036" w14:paraId="6286E43F" w14:textId="77777777" w:rsidTr="00CC77D9">
        <w:trPr>
          <w:gridAfter w:val="4"/>
          <w:divId w:val="1258951191"/>
          <w:wAfter w:w="2222" w:type="pct"/>
          <w:trHeight w:val="22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444988C5"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3000.01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410C468"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5000.00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24BB7A1"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4DD059E7"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1E67186C">
                <v:rect id="_x0000_i1084" style="width:0;height:1.5pt" o:hralign="center" o:hrstd="t" o:hr="t" fillcolor="#a0a0a0" stroked="f"/>
              </w:pict>
            </w:r>
          </w:p>
          <w:p w14:paraId="4D15D885"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1.350%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A204BD8"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240A7C08"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7420BA2D">
                <v:rect id="_x0000_i1085" style="width:0;height:1.5pt" o:hralign="center" o:hrstd="t" o:hr="t" fillcolor="#a0a0a0" stroked="f"/>
              </w:pict>
            </w:r>
          </w:p>
          <w:p w14:paraId="4144FB39"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1.420%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E669C04"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117C04EC"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26935379">
                <v:rect id="_x0000_i1086" style="width:0;height:1.5pt" o:hralign="center" o:hrstd="t" o:hr="t" fillcolor="#a0a0a0" stroked="f"/>
              </w:pict>
            </w:r>
          </w:p>
          <w:p w14:paraId="5DD57F70"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1.480%</w:t>
            </w:r>
          </w:p>
        </w:tc>
      </w:tr>
      <w:tr w:rsidR="00FA38A6" w:rsidRPr="00742036" w14:paraId="68566E93" w14:textId="77777777" w:rsidTr="00CC77D9">
        <w:trPr>
          <w:gridAfter w:val="3"/>
          <w:divId w:val="1258951191"/>
          <w:wAfter w:w="1667" w:type="pct"/>
          <w:trHeight w:val="22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6BEF28B0"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5000.01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0F8E60B"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7000.00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79E0271"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03D0B013"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7CF61DFF">
                <v:rect id="_x0000_i1087" style="width:0;height:1.5pt" o:hralign="center" o:hrstd="t" o:hr="t" fillcolor="#a0a0a0" stroked="f"/>
              </w:pict>
            </w:r>
          </w:p>
          <w:p w14:paraId="77FF88AA"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1.350%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12AD1B4"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02BBA842"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08E9C610">
                <v:rect id="_x0000_i1088" style="width:0;height:1.5pt" o:hralign="center" o:hrstd="t" o:hr="t" fillcolor="#a0a0a0" stroked="f"/>
              </w:pict>
            </w:r>
          </w:p>
          <w:p w14:paraId="7432927D"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1.420%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32AAD30"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2742EADF"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0B600232">
                <v:rect id="_x0000_i1089" style="width:0;height:1.5pt" o:hralign="center" o:hrstd="t" o:hr="t" fillcolor="#a0a0a0" stroked="f"/>
              </w:pict>
            </w:r>
          </w:p>
          <w:p w14:paraId="4D393E15"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1.480%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80F9A00"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7993BAD4"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7D40FC58">
                <v:rect id="_x0000_i1090" style="width:0;height:1.5pt" o:hralign="center" o:hrstd="t" o:hr="t" fillcolor="#a0a0a0" stroked="f"/>
              </w:pict>
            </w:r>
          </w:p>
          <w:p w14:paraId="33734623"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1.540%</w:t>
            </w:r>
          </w:p>
        </w:tc>
      </w:tr>
      <w:tr w:rsidR="00FA38A6" w:rsidRPr="00742036" w14:paraId="4F25830A" w14:textId="77777777" w:rsidTr="00CC77D9">
        <w:trPr>
          <w:gridAfter w:val="2"/>
          <w:divId w:val="1258951191"/>
          <w:wAfter w:w="1111" w:type="pct"/>
          <w:trHeight w:val="22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56DCF0A4"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7000.01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508AB5A"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9000.00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8A28B7C"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3ECE148D"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411DC769">
                <v:rect id="_x0000_i1091" style="width:0;height:1.5pt" o:hralign="center" o:hrstd="t" o:hr="t" fillcolor="#a0a0a0" stroked="f"/>
              </w:pict>
            </w:r>
          </w:p>
          <w:p w14:paraId="02F72C69"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1.350%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F6F5AAF"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4DF6E1AA"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2E77E255">
                <v:rect id="_x0000_i1092" style="width:0;height:1.5pt" o:hralign="center" o:hrstd="t" o:hr="t" fillcolor="#a0a0a0" stroked="f"/>
              </w:pict>
            </w:r>
          </w:p>
          <w:p w14:paraId="133C0B6E"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1.420%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18F382E"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6E6AFF8B"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4832B2E4">
                <v:rect id="_x0000_i1093" style="width:0;height:1.5pt" o:hralign="center" o:hrstd="t" o:hr="t" fillcolor="#a0a0a0" stroked="f"/>
              </w:pict>
            </w:r>
          </w:p>
          <w:p w14:paraId="19DA789A"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1.480%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D5169C2"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5000.01 HASTA 7000.00</w:t>
            </w:r>
          </w:p>
          <w:p w14:paraId="6753320F"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5C05B0C4">
                <v:rect id="_x0000_i1094" style="width:0;height:1.5pt" o:hralign="center" o:hrstd="t" o:hr="t" fillcolor="#a0a0a0" stroked="f"/>
              </w:pict>
            </w:r>
          </w:p>
          <w:p w14:paraId="7DB44994"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1.540%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877B4B2"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735BC2F0"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615B242C">
                <v:rect id="_x0000_i1095" style="width:0;height:1.5pt" o:hralign="center" o:hrstd="t" o:hr="t" fillcolor="#a0a0a0" stroked="f"/>
              </w:pict>
            </w:r>
          </w:p>
          <w:p w14:paraId="22526CD2"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1.600%</w:t>
            </w:r>
          </w:p>
        </w:tc>
      </w:tr>
      <w:tr w:rsidR="00FA38A6" w:rsidRPr="00742036" w14:paraId="2130B941" w14:textId="77777777" w:rsidTr="00CC77D9">
        <w:trPr>
          <w:gridAfter w:val="1"/>
          <w:divId w:val="1258951191"/>
          <w:wAfter w:w="556" w:type="pct"/>
          <w:trHeight w:val="22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6D20ECCC"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9000.01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32949F8"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11000.00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2076C50"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71D2FBE5"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lastRenderedPageBreak/>
              <w:pict w14:anchorId="00878514">
                <v:rect id="_x0000_i1096" style="width:0;height:1.5pt" o:hralign="center" o:hrstd="t" o:hr="t" fillcolor="#a0a0a0" stroked="f"/>
              </w:pict>
            </w:r>
          </w:p>
          <w:p w14:paraId="4616814C"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1.350%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86B09D0"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lastRenderedPageBreak/>
              <w:t>DE 1000.01 HASTA 3000.00</w:t>
            </w:r>
          </w:p>
          <w:p w14:paraId="6D645C28"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lastRenderedPageBreak/>
              <w:pict w14:anchorId="6A09029D">
                <v:rect id="_x0000_i1097" style="width:0;height:1.5pt" o:hralign="center" o:hrstd="t" o:hr="t" fillcolor="#a0a0a0" stroked="f"/>
              </w:pict>
            </w:r>
          </w:p>
          <w:p w14:paraId="3E306471"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1.420%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618A0AE8"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lastRenderedPageBreak/>
              <w:t>DE 3000.01 HASTA 5000.00</w:t>
            </w:r>
          </w:p>
          <w:p w14:paraId="07D1478B"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lastRenderedPageBreak/>
              <w:pict w14:anchorId="76B643A2">
                <v:rect id="_x0000_i1098" style="width:0;height:1.5pt" o:hralign="center" o:hrstd="t" o:hr="t" fillcolor="#a0a0a0" stroked="f"/>
              </w:pict>
            </w:r>
          </w:p>
          <w:p w14:paraId="02B24A22"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1.480%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0CD2BB65"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lastRenderedPageBreak/>
              <w:t>DE 5000.01 HASTA 7000.00</w:t>
            </w:r>
          </w:p>
          <w:p w14:paraId="0B6BB849"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lastRenderedPageBreak/>
              <w:pict w14:anchorId="494D9A28">
                <v:rect id="_x0000_i1099" style="width:0;height:1.5pt" o:hralign="center" o:hrstd="t" o:hr="t" fillcolor="#a0a0a0" stroked="f"/>
              </w:pict>
            </w:r>
          </w:p>
          <w:p w14:paraId="3E898188"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1.540%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3C3B11C1"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lastRenderedPageBreak/>
              <w:t>DE 7000.01 HASTA 9000.00</w:t>
            </w:r>
          </w:p>
          <w:p w14:paraId="4124F9C5"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lastRenderedPageBreak/>
              <w:pict w14:anchorId="411FD78F">
                <v:rect id="_x0000_i1100" style="width:0;height:1.5pt" o:hralign="center" o:hrstd="t" o:hr="t" fillcolor="#a0a0a0" stroked="f"/>
              </w:pict>
            </w:r>
          </w:p>
          <w:p w14:paraId="428EE08B"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1.600%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E491680"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lastRenderedPageBreak/>
              <w:t xml:space="preserve">EXCEDENTE DEL </w:t>
            </w:r>
            <w:r w:rsidRPr="00742036">
              <w:rPr>
                <w:rFonts w:ascii="Arial" w:eastAsia="Times New Roman" w:hAnsi="Arial" w:cs="Arial"/>
                <w:sz w:val="14"/>
                <w:szCs w:val="14"/>
              </w:rPr>
              <w:lastRenderedPageBreak/>
              <w:t>LÍMITE INFERIOR</w:t>
            </w:r>
          </w:p>
          <w:p w14:paraId="54F11CD1"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7D9D596B">
                <v:rect id="_x0000_i1101" style="width:0;height:1.5pt" o:hralign="center" o:hrstd="t" o:hr="t" fillcolor="#a0a0a0" stroked="f"/>
              </w:pict>
            </w:r>
          </w:p>
          <w:p w14:paraId="40EB628E"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1.650%</w:t>
            </w:r>
          </w:p>
        </w:tc>
      </w:tr>
      <w:tr w:rsidR="00FA38A6" w:rsidRPr="00742036" w14:paraId="0FD02E67" w14:textId="77777777" w:rsidTr="00CC77D9">
        <w:trPr>
          <w:divId w:val="1258951191"/>
          <w:trHeight w:val="227"/>
          <w:jc w:val="center"/>
        </w:trPr>
        <w:tc>
          <w:tcPr>
            <w:tcW w:w="556" w:type="pct"/>
            <w:tcBorders>
              <w:top w:val="single" w:sz="6" w:space="0" w:color="000000"/>
              <w:left w:val="single" w:sz="6" w:space="0" w:color="000000"/>
              <w:bottom w:val="single" w:sz="6" w:space="0" w:color="000000"/>
              <w:right w:val="single" w:sz="6" w:space="0" w:color="000000"/>
            </w:tcBorders>
            <w:vAlign w:val="center"/>
            <w:hideMark/>
          </w:tcPr>
          <w:p w14:paraId="653FBA05"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lastRenderedPageBreak/>
              <w:t>11000.01</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8D02FA0"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En Adelante</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5BFF6D9"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0.01 HASTA 1000.00</w:t>
            </w:r>
          </w:p>
          <w:p w14:paraId="706DC7FC"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187C6139">
                <v:rect id="_x0000_i1102" style="width:0;height:1.5pt" o:hralign="center" o:hrstd="t" o:hr="t" fillcolor="#a0a0a0" stroked="f"/>
              </w:pict>
            </w:r>
          </w:p>
          <w:p w14:paraId="3E9DF0A1"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1.350%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4C25217C"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1000.01 HASTA 3000.00</w:t>
            </w:r>
          </w:p>
          <w:p w14:paraId="47827973"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76AA8B37">
                <v:rect id="_x0000_i1103" style="width:0;height:1.5pt" o:hralign="center" o:hrstd="t" o:hr="t" fillcolor="#a0a0a0" stroked="f"/>
              </w:pict>
            </w:r>
          </w:p>
          <w:p w14:paraId="7379FDBA"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1.420%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A07B751"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3000.01 HASTA 5000.00</w:t>
            </w:r>
          </w:p>
          <w:p w14:paraId="051063E3"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07ABB013">
                <v:rect id="_x0000_i1104" style="width:0;height:1.5pt" o:hralign="center" o:hrstd="t" o:hr="t" fillcolor="#a0a0a0" stroked="f"/>
              </w:pict>
            </w:r>
          </w:p>
          <w:p w14:paraId="60D4BD8D"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1.480%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5C78AC01"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5000.01 HASTA 7000.00</w:t>
            </w:r>
          </w:p>
          <w:p w14:paraId="1C6B7DC7"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608E7C60">
                <v:rect id="_x0000_i1105" style="width:0;height:1.5pt" o:hralign="center" o:hrstd="t" o:hr="t" fillcolor="#a0a0a0" stroked="f"/>
              </w:pict>
            </w:r>
          </w:p>
          <w:p w14:paraId="62C505D8"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1.540%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3B7E2568"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7000.01 HASTA 9000.00</w:t>
            </w:r>
          </w:p>
          <w:p w14:paraId="716DDCDF"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554666E9">
                <v:rect id="_x0000_i1106" style="width:0;height:1.5pt" o:hralign="center" o:hrstd="t" o:hr="t" fillcolor="#a0a0a0" stroked="f"/>
              </w:pict>
            </w:r>
          </w:p>
          <w:p w14:paraId="1EBF4BE7"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1.600%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2BCF9E2F"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DE 9000.01 HASTA 11000.00</w:t>
            </w:r>
          </w:p>
          <w:p w14:paraId="56F42C91"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08E6D20A">
                <v:rect id="_x0000_i1107" style="width:0;height:1.5pt" o:hralign="center" o:hrstd="t" o:hr="t" fillcolor="#a0a0a0" stroked="f"/>
              </w:pict>
            </w:r>
          </w:p>
          <w:p w14:paraId="705E990E"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1.650%</w:t>
            </w:r>
          </w:p>
        </w:tc>
        <w:tc>
          <w:tcPr>
            <w:tcW w:w="556" w:type="pct"/>
            <w:tcBorders>
              <w:top w:val="single" w:sz="6" w:space="0" w:color="000000"/>
              <w:left w:val="single" w:sz="6" w:space="0" w:color="000000"/>
              <w:bottom w:val="single" w:sz="6" w:space="0" w:color="000000"/>
              <w:right w:val="single" w:sz="6" w:space="0" w:color="000000"/>
            </w:tcBorders>
            <w:vAlign w:val="center"/>
            <w:hideMark/>
          </w:tcPr>
          <w:p w14:paraId="78229AE1"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EXCEDENTE DEL LÍMITE INFERIOR</w:t>
            </w:r>
          </w:p>
          <w:p w14:paraId="629CA00C" w14:textId="77777777" w:rsidR="00FA38A6" w:rsidRPr="00742036" w:rsidRDefault="00000000" w:rsidP="00CC77D9">
            <w:pPr>
              <w:jc w:val="both"/>
              <w:rPr>
                <w:rFonts w:ascii="Arial" w:eastAsia="Times New Roman" w:hAnsi="Arial" w:cs="Arial"/>
                <w:sz w:val="14"/>
                <w:szCs w:val="14"/>
              </w:rPr>
            </w:pPr>
            <w:r>
              <w:rPr>
                <w:rFonts w:ascii="Arial" w:eastAsia="Times New Roman" w:hAnsi="Arial" w:cs="Arial"/>
                <w:sz w:val="14"/>
                <w:szCs w:val="14"/>
              </w:rPr>
              <w:pict w14:anchorId="1A14717F">
                <v:rect id="_x0000_i1108" style="width:0;height:1.5pt" o:hralign="center" o:hrstd="t" o:hr="t" fillcolor="#a0a0a0" stroked="f"/>
              </w:pict>
            </w:r>
          </w:p>
          <w:p w14:paraId="2DB4E55F" w14:textId="77777777" w:rsidR="00FA38A6" w:rsidRPr="00742036" w:rsidRDefault="00000000" w:rsidP="00CC77D9">
            <w:pPr>
              <w:jc w:val="both"/>
              <w:rPr>
                <w:rFonts w:ascii="Arial" w:eastAsia="Times New Roman" w:hAnsi="Arial" w:cs="Arial"/>
                <w:sz w:val="14"/>
                <w:szCs w:val="14"/>
              </w:rPr>
            </w:pPr>
            <w:r w:rsidRPr="00742036">
              <w:rPr>
                <w:rFonts w:ascii="Arial" w:eastAsia="Times New Roman" w:hAnsi="Arial" w:cs="Arial"/>
                <w:sz w:val="14"/>
                <w:szCs w:val="14"/>
              </w:rPr>
              <w:t>1.700%</w:t>
            </w:r>
          </w:p>
        </w:tc>
      </w:tr>
    </w:tbl>
    <w:p w14:paraId="4090E46F" w14:textId="77777777" w:rsidR="00FA38A6" w:rsidRPr="00742036" w:rsidRDefault="00FA38A6" w:rsidP="006000E4">
      <w:pPr>
        <w:spacing w:line="360" w:lineRule="auto"/>
        <w:jc w:val="both"/>
        <w:divId w:val="225529636"/>
        <w:rPr>
          <w:rFonts w:ascii="Arial" w:eastAsia="Times New Roman" w:hAnsi="Arial" w:cs="Arial"/>
        </w:rPr>
      </w:pPr>
    </w:p>
    <w:p w14:paraId="119846F3" w14:textId="0AE1D407" w:rsidR="00FA38A6" w:rsidRPr="00742036" w:rsidRDefault="00000000" w:rsidP="006000E4">
      <w:pPr>
        <w:pStyle w:val="NormalWeb"/>
        <w:spacing w:before="0" w:beforeAutospacing="0" w:after="0" w:afterAutospacing="0" w:line="360" w:lineRule="auto"/>
        <w:jc w:val="both"/>
        <w:divId w:val="225529636"/>
      </w:pPr>
      <w:r w:rsidRPr="00742036">
        <w:t>La tabla de tasas progresivas contenidas en este inciso, así como las contenidas en los incisos b) de las fracciones I y II de este artículo, se aplicarán a aquellos inmuebles que tengan menos del 5% en metros de construcción respecto de la superficie total del terreno.</w:t>
      </w:r>
    </w:p>
    <w:p w14:paraId="148FB8A2" w14:textId="77777777" w:rsidR="00CC77D9" w:rsidRPr="00742036" w:rsidRDefault="00CC77D9" w:rsidP="006000E4">
      <w:pPr>
        <w:pStyle w:val="NormalWeb"/>
        <w:spacing w:before="0" w:beforeAutospacing="0" w:after="0" w:afterAutospacing="0" w:line="360" w:lineRule="auto"/>
        <w:jc w:val="both"/>
        <w:divId w:val="225529636"/>
      </w:pPr>
    </w:p>
    <w:p w14:paraId="19E69CD7" w14:textId="68AAD925" w:rsidR="00FA38A6" w:rsidRPr="00742036" w:rsidRDefault="00000000" w:rsidP="006000E4">
      <w:pPr>
        <w:pStyle w:val="NormalWeb"/>
        <w:spacing w:before="0" w:beforeAutospacing="0" w:after="0" w:afterAutospacing="0" w:line="360" w:lineRule="auto"/>
        <w:jc w:val="both"/>
        <w:divId w:val="225529636"/>
      </w:pPr>
      <w:r w:rsidRPr="00742036">
        <w:t>Para la aplicación de la tabla de tasas progresivas a que se refiere este inciso, así como las contenidas en los incisos b) de las fracciones I y II de este artículo, el valor del metro cuadrado del terreno se obtendrá dividiendo el valor total del predio entre el número de metros cuadrados del mismo.</w:t>
      </w:r>
    </w:p>
    <w:p w14:paraId="7D59466A" w14:textId="77777777" w:rsidR="00CC77D9" w:rsidRPr="00742036" w:rsidRDefault="00CC77D9" w:rsidP="006000E4">
      <w:pPr>
        <w:pStyle w:val="NormalWeb"/>
        <w:spacing w:before="0" w:beforeAutospacing="0" w:after="0" w:afterAutospacing="0" w:line="360" w:lineRule="auto"/>
        <w:jc w:val="both"/>
        <w:divId w:val="225529636"/>
      </w:pPr>
    </w:p>
    <w:p w14:paraId="3F1B9F4D" w14:textId="64EF58E0" w:rsidR="00FA38A6" w:rsidRPr="00742036" w:rsidRDefault="00000000" w:rsidP="006000E4">
      <w:pPr>
        <w:pStyle w:val="NormalWeb"/>
        <w:spacing w:before="0" w:beforeAutospacing="0" w:after="0" w:afterAutospacing="0" w:line="360" w:lineRule="auto"/>
        <w:jc w:val="both"/>
        <w:divId w:val="225529636"/>
      </w:pPr>
      <w:r w:rsidRPr="00742036">
        <w:t xml:space="preserve">Para el cálculo del impuesto predial de tasas progresivas contenidas en los incisos a) de las fracciones I y II de este artículo, se realizará </w:t>
      </w:r>
      <w:proofErr w:type="gramStart"/>
      <w:r w:rsidRPr="00742036">
        <w:t>de acuerdo a</w:t>
      </w:r>
      <w:proofErr w:type="gramEnd"/>
      <w:r w:rsidRPr="00742036">
        <w:t xml:space="preserve"> lo siguiente:</w:t>
      </w:r>
    </w:p>
    <w:p w14:paraId="4D3179B1" w14:textId="77777777" w:rsidR="00CC77D9" w:rsidRPr="00742036" w:rsidRDefault="00CC77D9" w:rsidP="006000E4">
      <w:pPr>
        <w:pStyle w:val="NormalWeb"/>
        <w:spacing w:before="0" w:beforeAutospacing="0" w:after="0" w:afterAutospacing="0" w:line="360" w:lineRule="auto"/>
        <w:jc w:val="both"/>
        <w:divId w:val="225529636"/>
      </w:pPr>
    </w:p>
    <w:p w14:paraId="21BB137B" w14:textId="77777777" w:rsidR="00FA38A6" w:rsidRPr="00742036" w:rsidRDefault="00000000" w:rsidP="006000E4">
      <w:pPr>
        <w:pStyle w:val="NormalWeb"/>
        <w:spacing w:before="0" w:beforeAutospacing="0" w:after="0" w:afterAutospacing="0" w:line="360" w:lineRule="auto"/>
        <w:jc w:val="both"/>
        <w:divId w:val="225529636"/>
      </w:pPr>
      <w:r w:rsidRPr="00742036">
        <w:t>Al valor fiscal se le disminuirá el límite inferior que corresponda y a la diferencia de excedente del límite inferior, se le aplicará la tasa marginal sobre el excedente del límite inferior, al resultado se le sumará la cuota fija que corresponda, y el importe de dicha operación será el impuesto predial a pagar.</w:t>
      </w:r>
    </w:p>
    <w:p w14:paraId="20E72C9A" w14:textId="77777777" w:rsidR="00FA38A6" w:rsidRPr="00742036" w:rsidRDefault="00000000" w:rsidP="006000E4">
      <w:pPr>
        <w:pStyle w:val="Prrafodelista"/>
        <w:spacing w:before="0" w:beforeAutospacing="0" w:after="0" w:afterAutospacing="0" w:line="360" w:lineRule="auto"/>
        <w:ind w:left="1428"/>
        <w:jc w:val="both"/>
        <w:divId w:val="225529636"/>
      </w:pPr>
      <w:r w:rsidRPr="00742036">
        <w:t> </w:t>
      </w:r>
    </w:p>
    <w:p w14:paraId="5FA6DE65" w14:textId="77777777" w:rsidR="00FA38A6" w:rsidRPr="00742036" w:rsidRDefault="00000000" w:rsidP="006000E4">
      <w:pPr>
        <w:pStyle w:val="Prrafodelista"/>
        <w:spacing w:before="0" w:beforeAutospacing="0" w:after="0" w:afterAutospacing="0" w:line="360" w:lineRule="auto"/>
        <w:ind w:left="1428"/>
        <w:jc w:val="both"/>
        <w:divId w:val="225529636"/>
      </w:pPr>
      <w:r w:rsidRPr="00742036">
        <w:lastRenderedPageBreak/>
        <w:t>Para el cálculo del impuesto predial se deberá de aplicar la siguiente fórmula:</w:t>
      </w:r>
    </w:p>
    <w:p w14:paraId="1FAEA95A" w14:textId="77777777" w:rsidR="00FA38A6" w:rsidRPr="00742036" w:rsidRDefault="00000000" w:rsidP="006000E4">
      <w:pPr>
        <w:pStyle w:val="Prrafodelista"/>
        <w:spacing w:before="0" w:beforeAutospacing="0" w:after="0" w:afterAutospacing="0" w:line="360" w:lineRule="auto"/>
        <w:ind w:left="1428"/>
        <w:jc w:val="both"/>
        <w:divId w:val="225529636"/>
      </w:pPr>
      <w:r w:rsidRPr="00742036">
        <w:t>((</w:t>
      </w:r>
      <w:proofErr w:type="spellStart"/>
      <w:r w:rsidRPr="00742036">
        <w:t>VF</w:t>
      </w:r>
      <w:proofErr w:type="spellEnd"/>
      <w:r w:rsidRPr="00742036">
        <w:t>-</w:t>
      </w:r>
      <w:proofErr w:type="gramStart"/>
      <w:r w:rsidRPr="00742036">
        <w:t>LI)*</w:t>
      </w:r>
      <w:proofErr w:type="gramEnd"/>
      <w:r w:rsidRPr="00742036">
        <w:t>T)+CF = Impuesto predial a pagar.</w:t>
      </w:r>
    </w:p>
    <w:p w14:paraId="0AA3A150" w14:textId="77777777" w:rsidR="00FA38A6" w:rsidRPr="00742036" w:rsidRDefault="00000000" w:rsidP="006000E4">
      <w:pPr>
        <w:pStyle w:val="Prrafodelista"/>
        <w:spacing w:before="0" w:beforeAutospacing="0" w:after="0" w:afterAutospacing="0" w:line="360" w:lineRule="auto"/>
        <w:ind w:left="1428"/>
        <w:jc w:val="both"/>
        <w:divId w:val="225529636"/>
      </w:pPr>
      <w:r w:rsidRPr="00742036">
        <w:t>En donde:</w:t>
      </w:r>
    </w:p>
    <w:p w14:paraId="427035B5" w14:textId="77777777" w:rsidR="00FA38A6" w:rsidRPr="00742036" w:rsidRDefault="00000000" w:rsidP="006000E4">
      <w:pPr>
        <w:pStyle w:val="Prrafodelista"/>
        <w:spacing w:before="0" w:beforeAutospacing="0" w:after="0" w:afterAutospacing="0" w:line="360" w:lineRule="auto"/>
        <w:ind w:left="1428"/>
        <w:jc w:val="both"/>
        <w:divId w:val="225529636"/>
      </w:pPr>
      <w:proofErr w:type="spellStart"/>
      <w:r w:rsidRPr="00742036">
        <w:t>VF</w:t>
      </w:r>
      <w:proofErr w:type="spellEnd"/>
      <w:r w:rsidRPr="00742036">
        <w:t>= Valor fiscal</w:t>
      </w:r>
    </w:p>
    <w:p w14:paraId="65C92AB5" w14:textId="77777777" w:rsidR="00FA38A6" w:rsidRPr="00742036" w:rsidRDefault="00000000" w:rsidP="006000E4">
      <w:pPr>
        <w:pStyle w:val="Prrafodelista"/>
        <w:spacing w:before="0" w:beforeAutospacing="0" w:after="0" w:afterAutospacing="0" w:line="360" w:lineRule="auto"/>
        <w:ind w:left="1428"/>
        <w:jc w:val="both"/>
        <w:divId w:val="225529636"/>
      </w:pPr>
      <w:r w:rsidRPr="00742036">
        <w:t>LI= Límite inferior correspondiente</w:t>
      </w:r>
    </w:p>
    <w:p w14:paraId="7178464E" w14:textId="77777777" w:rsidR="00FA38A6" w:rsidRPr="00742036" w:rsidRDefault="00000000" w:rsidP="006000E4">
      <w:pPr>
        <w:pStyle w:val="Prrafodelista"/>
        <w:spacing w:before="0" w:beforeAutospacing="0" w:after="0" w:afterAutospacing="0" w:line="360" w:lineRule="auto"/>
        <w:ind w:left="1428"/>
        <w:jc w:val="both"/>
        <w:divId w:val="225529636"/>
      </w:pPr>
      <w:r w:rsidRPr="00742036">
        <w:t>T= Tasa marginal sobre excedente del límite inferior correspondiente</w:t>
      </w:r>
    </w:p>
    <w:p w14:paraId="2E2E1566" w14:textId="77777777" w:rsidR="00FA38A6" w:rsidRPr="00742036" w:rsidRDefault="00000000" w:rsidP="006000E4">
      <w:pPr>
        <w:pStyle w:val="Prrafodelista"/>
        <w:spacing w:before="0" w:beforeAutospacing="0" w:after="0" w:afterAutospacing="0" w:line="360" w:lineRule="auto"/>
        <w:ind w:left="1428"/>
        <w:jc w:val="both"/>
        <w:divId w:val="225529636"/>
      </w:pPr>
      <w:r w:rsidRPr="00742036">
        <w:t>CF= Cuota fija correspondiente</w:t>
      </w:r>
    </w:p>
    <w:p w14:paraId="38F7B5A8" w14:textId="77777777" w:rsidR="00FA38A6" w:rsidRPr="00742036" w:rsidRDefault="00FA38A6" w:rsidP="006000E4">
      <w:pPr>
        <w:spacing w:line="360" w:lineRule="auto"/>
        <w:jc w:val="both"/>
        <w:divId w:val="92550802"/>
        <w:rPr>
          <w:rFonts w:ascii="Arial" w:eastAsia="Times New Roman" w:hAnsi="Arial" w:cs="Arial"/>
        </w:rPr>
      </w:pPr>
    </w:p>
    <w:p w14:paraId="1200D270" w14:textId="7E165FDA" w:rsidR="00FA38A6" w:rsidRPr="00742036" w:rsidRDefault="00000000" w:rsidP="006000E4">
      <w:pPr>
        <w:pStyle w:val="NormalWeb"/>
        <w:spacing w:before="0" w:beforeAutospacing="0" w:after="0" w:afterAutospacing="0" w:line="360" w:lineRule="auto"/>
        <w:jc w:val="both"/>
        <w:divId w:val="188496600"/>
      </w:pPr>
      <w:r w:rsidRPr="00742036">
        <w:rPr>
          <w:rStyle w:val="Textoennegrita"/>
        </w:rPr>
        <w:t>Artículo 6</w:t>
      </w:r>
      <w:r w:rsidRPr="00742036">
        <w:t>. Los valores que se aplicarán a los inmuebles para el año 2023, serán los siguientes:</w:t>
      </w:r>
    </w:p>
    <w:p w14:paraId="3B682542" w14:textId="77777777" w:rsidR="00CC77D9" w:rsidRPr="00742036" w:rsidRDefault="00CC77D9" w:rsidP="006000E4">
      <w:pPr>
        <w:pStyle w:val="NormalWeb"/>
        <w:spacing w:before="0" w:beforeAutospacing="0" w:after="0" w:afterAutospacing="0" w:line="360" w:lineRule="auto"/>
        <w:jc w:val="both"/>
        <w:divId w:val="188496600"/>
      </w:pPr>
    </w:p>
    <w:p w14:paraId="4495D573" w14:textId="77777777" w:rsidR="00FA38A6" w:rsidRPr="00742036" w:rsidRDefault="00000000" w:rsidP="006000E4">
      <w:pPr>
        <w:pStyle w:val="NormalWeb"/>
        <w:spacing w:before="0" w:beforeAutospacing="0" w:after="0" w:afterAutospacing="0" w:line="360" w:lineRule="auto"/>
        <w:jc w:val="both"/>
        <w:divId w:val="188496600"/>
      </w:pPr>
      <w:r w:rsidRPr="00742036">
        <w:rPr>
          <w:b/>
          <w:bCs/>
        </w:rPr>
        <w:t>I.</w:t>
      </w:r>
      <w:r w:rsidRPr="00742036">
        <w:t xml:space="preserve">       </w:t>
      </w:r>
      <w:r w:rsidRPr="00742036">
        <w:rPr>
          <w:b/>
          <w:bCs/>
        </w:rPr>
        <w:t>Inmuebles urbanos</w:t>
      </w:r>
    </w:p>
    <w:p w14:paraId="432A708C" w14:textId="77777777" w:rsidR="00FA38A6" w:rsidRPr="00742036" w:rsidRDefault="00FA38A6" w:rsidP="006000E4">
      <w:pPr>
        <w:pStyle w:val="NormalWeb"/>
        <w:spacing w:before="0" w:beforeAutospacing="0" w:after="0" w:afterAutospacing="0" w:line="360" w:lineRule="auto"/>
        <w:jc w:val="both"/>
        <w:divId w:val="188496600"/>
      </w:pPr>
    </w:p>
    <w:p w14:paraId="4E2C878C" w14:textId="77777777" w:rsidR="00FA38A6" w:rsidRPr="00742036" w:rsidRDefault="00000000" w:rsidP="006000E4">
      <w:pPr>
        <w:pStyle w:val="NormalWeb"/>
        <w:spacing w:before="0" w:beforeAutospacing="0" w:after="0" w:afterAutospacing="0" w:line="360" w:lineRule="auto"/>
        <w:jc w:val="both"/>
        <w:divId w:val="188496600"/>
      </w:pPr>
      <w:r w:rsidRPr="00742036">
        <w:rPr>
          <w:b/>
          <w:bCs/>
        </w:rPr>
        <w:t>       A) Valores unitarios de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6"/>
        <w:gridCol w:w="2713"/>
        <w:gridCol w:w="1762"/>
        <w:gridCol w:w="3424"/>
      </w:tblGrid>
      <w:tr w:rsidR="00FA38A6" w:rsidRPr="00742036" w14:paraId="73C19C42"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D58D3CA"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Zona comercial de primera</w:t>
            </w:r>
          </w:p>
        </w:tc>
      </w:tr>
      <w:tr w:rsidR="00FA38A6" w:rsidRPr="00742036" w14:paraId="0FD0A202"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59492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Comprende conjuntos de comercios diversos que requieren de grandes espacios y amplias áreas para estacionamiento, ubicados principalmente sobre vialidades primarias de volúmenes altos de tránsito vehicular y movilidad intensa de peatones, generada por la alta concentración de actividad económica (centros comerciales, plazas).</w:t>
            </w:r>
          </w:p>
        </w:tc>
      </w:tr>
      <w:tr w:rsidR="00FA38A6" w:rsidRPr="00742036" w14:paraId="410347F5"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3F0E8"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DC761"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69893"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80C0E"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0051C41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C57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106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primer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4CB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$15,512.92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ADBDF" w14:textId="77777777" w:rsidR="00FA38A6" w:rsidRPr="00742036" w:rsidRDefault="00FA38A6" w:rsidP="006000E4">
            <w:pPr>
              <w:spacing w:line="360" w:lineRule="auto"/>
              <w:jc w:val="right"/>
              <w:rPr>
                <w:rFonts w:ascii="Arial" w:eastAsia="Times New Roman" w:hAnsi="Arial" w:cs="Arial"/>
              </w:rPr>
            </w:pPr>
          </w:p>
        </w:tc>
      </w:tr>
      <w:tr w:rsidR="00FA38A6" w:rsidRPr="00742036" w14:paraId="69C9B67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D7F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F8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Plaza Mayor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F2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$14,427.65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6355B" w14:textId="77777777" w:rsidR="00FA38A6" w:rsidRPr="00742036" w:rsidRDefault="00FA38A6" w:rsidP="006000E4">
            <w:pPr>
              <w:spacing w:line="360" w:lineRule="auto"/>
              <w:jc w:val="right"/>
              <w:rPr>
                <w:rFonts w:ascii="Arial" w:eastAsia="Times New Roman" w:hAnsi="Arial" w:cs="Arial"/>
              </w:rPr>
            </w:pPr>
          </w:p>
        </w:tc>
      </w:tr>
      <w:tr w:rsidR="00FA38A6" w:rsidRPr="00742036" w14:paraId="49EA9EF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A5F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C81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León City Center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89D2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257AE" w14:textId="77777777" w:rsidR="00FA38A6" w:rsidRPr="00742036" w:rsidRDefault="00FA38A6" w:rsidP="006000E4">
            <w:pPr>
              <w:spacing w:line="360" w:lineRule="auto"/>
              <w:jc w:val="right"/>
              <w:rPr>
                <w:rFonts w:ascii="Arial" w:eastAsia="Times New Roman" w:hAnsi="Arial" w:cs="Arial"/>
              </w:rPr>
            </w:pPr>
          </w:p>
        </w:tc>
      </w:tr>
      <w:tr w:rsidR="00FA38A6" w:rsidRPr="00742036" w14:paraId="57776E6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1C4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88AA0"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Centromax</w:t>
            </w:r>
            <w:proofErr w:type="spellEnd"/>
            <w:r w:rsidRPr="00742036">
              <w:rPr>
                <w:rFonts w:ascii="Arial" w:eastAsia="Times New Roman" w:hAnsi="Arial" w:cs="Arial"/>
              </w:rPr>
              <w:t xml:space="preserve">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AE9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C0B3A" w14:textId="77777777" w:rsidR="00FA38A6" w:rsidRPr="00742036" w:rsidRDefault="00FA38A6" w:rsidP="006000E4">
            <w:pPr>
              <w:spacing w:line="360" w:lineRule="auto"/>
              <w:jc w:val="right"/>
              <w:rPr>
                <w:rFonts w:ascii="Arial" w:eastAsia="Times New Roman" w:hAnsi="Arial" w:cs="Arial"/>
              </w:rPr>
            </w:pPr>
          </w:p>
        </w:tc>
      </w:tr>
      <w:tr w:rsidR="00FA38A6" w:rsidRPr="00742036" w14:paraId="2F9601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390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622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Mega-Price (Centro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773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4E0EE" w14:textId="77777777" w:rsidR="00FA38A6" w:rsidRPr="00742036" w:rsidRDefault="00FA38A6" w:rsidP="006000E4">
            <w:pPr>
              <w:spacing w:line="360" w:lineRule="auto"/>
              <w:jc w:val="right"/>
              <w:rPr>
                <w:rFonts w:ascii="Arial" w:eastAsia="Times New Roman" w:hAnsi="Arial" w:cs="Arial"/>
              </w:rPr>
            </w:pPr>
          </w:p>
        </w:tc>
      </w:tr>
      <w:tr w:rsidR="00FA38A6" w:rsidRPr="00742036" w14:paraId="2AB6011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C9D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6BA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Centro comercial </w:t>
            </w:r>
            <w:proofErr w:type="spellStart"/>
            <w:r w:rsidRPr="00742036">
              <w:rPr>
                <w:rFonts w:ascii="Arial" w:eastAsia="Times New Roman" w:hAnsi="Arial" w:cs="Arial"/>
              </w:rPr>
              <w:t>Mulza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179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4405D" w14:textId="77777777" w:rsidR="00FA38A6" w:rsidRPr="00742036" w:rsidRDefault="00FA38A6" w:rsidP="006000E4">
            <w:pPr>
              <w:spacing w:line="360" w:lineRule="auto"/>
              <w:jc w:val="right"/>
              <w:rPr>
                <w:rFonts w:ascii="Arial" w:eastAsia="Times New Roman" w:hAnsi="Arial" w:cs="Arial"/>
              </w:rPr>
            </w:pPr>
          </w:p>
        </w:tc>
      </w:tr>
      <w:tr w:rsidR="00FA38A6" w:rsidRPr="00742036" w14:paraId="0430528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45F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13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comercial Factory Outlet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4B4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1A268" w14:textId="77777777" w:rsidR="00FA38A6" w:rsidRPr="00742036" w:rsidRDefault="00FA38A6" w:rsidP="006000E4">
            <w:pPr>
              <w:spacing w:line="360" w:lineRule="auto"/>
              <w:jc w:val="right"/>
              <w:rPr>
                <w:rFonts w:ascii="Arial" w:eastAsia="Times New Roman" w:hAnsi="Arial" w:cs="Arial"/>
              </w:rPr>
            </w:pPr>
          </w:p>
        </w:tc>
      </w:tr>
      <w:tr w:rsidR="00FA38A6" w:rsidRPr="00742036" w14:paraId="44BBFB1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B3B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4F6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Centro comercial </w:t>
            </w:r>
            <w:proofErr w:type="spellStart"/>
            <w:r w:rsidRPr="00742036">
              <w:rPr>
                <w:rFonts w:ascii="Arial" w:eastAsia="Times New Roman" w:hAnsi="Arial" w:cs="Arial"/>
              </w:rPr>
              <w:t>Altacia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2B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$13,011.02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37F6A" w14:textId="77777777" w:rsidR="00FA38A6" w:rsidRPr="00742036" w:rsidRDefault="00FA38A6" w:rsidP="006000E4">
            <w:pPr>
              <w:spacing w:line="360" w:lineRule="auto"/>
              <w:jc w:val="right"/>
              <w:rPr>
                <w:rFonts w:ascii="Arial" w:eastAsia="Times New Roman" w:hAnsi="Arial" w:cs="Arial"/>
              </w:rPr>
            </w:pPr>
          </w:p>
        </w:tc>
      </w:tr>
      <w:tr w:rsidR="00FA38A6" w:rsidRPr="00742036" w14:paraId="093AA12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BBB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8A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comercial Galerías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375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$7,903.90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60C16" w14:textId="77777777" w:rsidR="00FA38A6" w:rsidRPr="00742036" w:rsidRDefault="00FA38A6" w:rsidP="006000E4">
            <w:pPr>
              <w:spacing w:line="360" w:lineRule="auto"/>
              <w:jc w:val="right"/>
              <w:rPr>
                <w:rFonts w:ascii="Arial" w:eastAsia="Times New Roman" w:hAnsi="Arial" w:cs="Arial"/>
              </w:rPr>
            </w:pPr>
          </w:p>
        </w:tc>
      </w:tr>
      <w:tr w:rsidR="00FA38A6" w:rsidRPr="00742036" w14:paraId="6A9DD21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523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2A4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comercial San Martín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A21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4A8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del condominio</w:t>
            </w:r>
          </w:p>
        </w:tc>
      </w:tr>
    </w:tbl>
    <w:p w14:paraId="4391869C"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08"/>
        <w:gridCol w:w="3417"/>
        <w:gridCol w:w="1865"/>
        <w:gridCol w:w="2415"/>
      </w:tblGrid>
      <w:tr w:rsidR="00FA38A6" w:rsidRPr="00742036" w14:paraId="4F1E5AE0"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0E5E8BC"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Zona comercial de segunda</w:t>
            </w:r>
          </w:p>
        </w:tc>
      </w:tr>
      <w:tr w:rsidR="00FA38A6" w:rsidRPr="00742036" w14:paraId="0A2F0EC5"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A9110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Comprende conjuntos de comercios diversos ubicados en vialidades primarias y secundarias de volúmenes altos de tránsito vehicular y movilidad intensa de peatones, generada por la concentración de actividad económica de cierta importancia que se desarrolla en el entorno de </w:t>
            </w:r>
            <w:proofErr w:type="gramStart"/>
            <w:r w:rsidRPr="00742036">
              <w:rPr>
                <w:rFonts w:ascii="Arial" w:eastAsia="Times New Roman" w:hAnsi="Arial" w:cs="Arial"/>
              </w:rPr>
              <w:t>la misma</w:t>
            </w:r>
            <w:proofErr w:type="gramEnd"/>
            <w:r w:rsidRPr="00742036">
              <w:rPr>
                <w:rFonts w:ascii="Arial" w:eastAsia="Times New Roman" w:hAnsi="Arial" w:cs="Arial"/>
              </w:rPr>
              <w:t>. En ella coexisten usos de suelo mixto como vivienda, comercio y servicios con influencia no sólo del entorno inmediato, sino de un sector más amplio que puede comprender una franja de influencia hasta las vialidades paralelas siguientes.</w:t>
            </w:r>
          </w:p>
        </w:tc>
      </w:tr>
      <w:tr w:rsidR="00FA38A6" w:rsidRPr="00742036" w14:paraId="36723848"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65CC1"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13300"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E6D80"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B3EC"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446FE2F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5E9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C76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Ley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9FB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$4,411.28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FDEB7" w14:textId="77777777" w:rsidR="00FA38A6" w:rsidRPr="00742036" w:rsidRDefault="00FA38A6" w:rsidP="006000E4">
            <w:pPr>
              <w:spacing w:line="360" w:lineRule="auto"/>
              <w:jc w:val="right"/>
              <w:rPr>
                <w:rFonts w:ascii="Arial" w:eastAsia="Times New Roman" w:hAnsi="Arial" w:cs="Arial"/>
              </w:rPr>
            </w:pPr>
          </w:p>
        </w:tc>
      </w:tr>
      <w:tr w:rsidR="00FA38A6" w:rsidRPr="00742036" w14:paraId="0253499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287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9EE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comercial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FBF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01285" w14:textId="77777777" w:rsidR="00FA38A6" w:rsidRPr="00742036" w:rsidRDefault="00FA38A6" w:rsidP="006000E4">
            <w:pPr>
              <w:spacing w:line="360" w:lineRule="auto"/>
              <w:jc w:val="right"/>
              <w:rPr>
                <w:rFonts w:ascii="Arial" w:eastAsia="Times New Roman" w:hAnsi="Arial" w:cs="Arial"/>
              </w:rPr>
            </w:pPr>
          </w:p>
        </w:tc>
      </w:tr>
      <w:tr w:rsidR="00FA38A6" w:rsidRPr="00742036" w14:paraId="34EB952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BE8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46E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comercial Chedraui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976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$7,437.26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B0996" w14:textId="77777777" w:rsidR="00FA38A6" w:rsidRPr="00742036" w:rsidRDefault="00FA38A6" w:rsidP="006000E4">
            <w:pPr>
              <w:spacing w:line="360" w:lineRule="auto"/>
              <w:jc w:val="right"/>
              <w:rPr>
                <w:rFonts w:ascii="Arial" w:eastAsia="Times New Roman" w:hAnsi="Arial" w:cs="Arial"/>
              </w:rPr>
            </w:pPr>
          </w:p>
        </w:tc>
      </w:tr>
      <w:tr w:rsidR="00FA38A6" w:rsidRPr="00742036" w14:paraId="567AB1E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52A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787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Comercial Plaza Obelisco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F16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$4,411.28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E936D" w14:textId="77777777" w:rsidR="00FA38A6" w:rsidRPr="00742036" w:rsidRDefault="00FA38A6" w:rsidP="006000E4">
            <w:pPr>
              <w:spacing w:line="360" w:lineRule="auto"/>
              <w:jc w:val="right"/>
              <w:rPr>
                <w:rFonts w:ascii="Arial" w:eastAsia="Times New Roman" w:hAnsi="Arial" w:cs="Arial"/>
              </w:rPr>
            </w:pPr>
          </w:p>
        </w:tc>
      </w:tr>
    </w:tbl>
    <w:p w14:paraId="3C09090C"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21"/>
        <w:gridCol w:w="3767"/>
        <w:gridCol w:w="1750"/>
        <w:gridCol w:w="2267"/>
      </w:tblGrid>
      <w:tr w:rsidR="00FA38A6" w:rsidRPr="00742036" w14:paraId="215D79FD"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1ACE86D"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lastRenderedPageBreak/>
              <w:t>Zona comercial de tercera</w:t>
            </w:r>
          </w:p>
        </w:tc>
      </w:tr>
      <w:tr w:rsidR="00FA38A6" w:rsidRPr="00742036" w14:paraId="7B4F1417"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A1D90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Comprende el comercio formado por edificaciones que </w:t>
            </w:r>
            <w:proofErr w:type="gramStart"/>
            <w:r w:rsidRPr="00742036">
              <w:rPr>
                <w:rFonts w:ascii="Arial" w:eastAsia="Times New Roman" w:hAnsi="Arial" w:cs="Arial"/>
              </w:rPr>
              <w:t>de acuerdo a</w:t>
            </w:r>
            <w:proofErr w:type="gramEnd"/>
            <w:r w:rsidRPr="00742036">
              <w:rPr>
                <w:rFonts w:ascii="Arial" w:eastAsia="Times New Roman" w:hAnsi="Arial" w:cs="Arial"/>
              </w:rPr>
              <w:t xml:space="preserve"> sus características ofrecen la posibilidad de establecer instalaciones de equipamiento y servicios de tipo básico. Da servicio directo y cotidiano a la población de una o más colonias, no consume espacios mayores ni requiere de grandes áreas de estacionamiento y está formado por misceláneas, abarrotes, farmacias, papelerías y en general comercio a detalle.</w:t>
            </w:r>
          </w:p>
        </w:tc>
      </w:tr>
      <w:tr w:rsidR="00FA38A6" w:rsidRPr="00742036" w14:paraId="15242F06"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2B7AF"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D7BD6"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6A41"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0B37"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1E49B83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CBE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91C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Zona recreativa y cultural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4EF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$3,191.96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92A54" w14:textId="77777777" w:rsidR="00FA38A6" w:rsidRPr="00742036" w:rsidRDefault="00FA38A6" w:rsidP="006000E4">
            <w:pPr>
              <w:spacing w:line="360" w:lineRule="auto"/>
              <w:jc w:val="right"/>
              <w:rPr>
                <w:rFonts w:ascii="Arial" w:eastAsia="Times New Roman" w:hAnsi="Arial" w:cs="Arial"/>
              </w:rPr>
            </w:pPr>
          </w:p>
        </w:tc>
      </w:tr>
      <w:tr w:rsidR="00FA38A6" w:rsidRPr="00742036" w14:paraId="6A9909B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C54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808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Fracción del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63F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26ED" w14:textId="77777777" w:rsidR="00FA38A6" w:rsidRPr="00742036" w:rsidRDefault="00FA38A6" w:rsidP="006000E4">
            <w:pPr>
              <w:spacing w:line="360" w:lineRule="auto"/>
              <w:jc w:val="right"/>
              <w:rPr>
                <w:rFonts w:ascii="Arial" w:eastAsia="Times New Roman" w:hAnsi="Arial" w:cs="Arial"/>
              </w:rPr>
            </w:pPr>
          </w:p>
        </w:tc>
      </w:tr>
      <w:tr w:rsidR="00FA38A6" w:rsidRPr="00742036" w14:paraId="180071F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5C2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534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Tlacuache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36A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E4601" w14:textId="77777777" w:rsidR="00FA38A6" w:rsidRPr="00742036" w:rsidRDefault="00FA38A6" w:rsidP="006000E4">
            <w:pPr>
              <w:spacing w:line="360" w:lineRule="auto"/>
              <w:jc w:val="right"/>
              <w:rPr>
                <w:rFonts w:ascii="Arial" w:eastAsia="Times New Roman" w:hAnsi="Arial" w:cs="Arial"/>
              </w:rPr>
            </w:pPr>
          </w:p>
        </w:tc>
      </w:tr>
      <w:tr w:rsidR="00FA38A6" w:rsidRPr="00742036" w14:paraId="26013C7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04C1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426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Chedraui (centro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AC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$4,085.70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F4399" w14:textId="77777777" w:rsidR="00FA38A6" w:rsidRPr="00742036" w:rsidRDefault="00FA38A6" w:rsidP="006000E4">
            <w:pPr>
              <w:spacing w:line="360" w:lineRule="auto"/>
              <w:jc w:val="right"/>
              <w:rPr>
                <w:rFonts w:ascii="Arial" w:eastAsia="Times New Roman" w:hAnsi="Arial" w:cs="Arial"/>
              </w:rPr>
            </w:pPr>
          </w:p>
        </w:tc>
      </w:tr>
      <w:tr w:rsidR="00FA38A6" w:rsidRPr="00742036" w14:paraId="60533C7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993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B09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Chedraui (centro comercial) Sección </w:t>
            </w:r>
            <w:proofErr w:type="gramStart"/>
            <w:r w:rsidRPr="00742036">
              <w:rPr>
                <w:rFonts w:ascii="Arial" w:eastAsia="Times New Roman" w:hAnsi="Arial" w:cs="Arial"/>
              </w:rPr>
              <w:t>Sur-Oriente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4D5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CF3D7" w14:textId="77777777" w:rsidR="00FA38A6" w:rsidRPr="00742036" w:rsidRDefault="00FA38A6" w:rsidP="006000E4">
            <w:pPr>
              <w:spacing w:line="360" w:lineRule="auto"/>
              <w:jc w:val="right"/>
              <w:rPr>
                <w:rFonts w:ascii="Arial" w:eastAsia="Times New Roman" w:hAnsi="Arial" w:cs="Arial"/>
              </w:rPr>
            </w:pPr>
          </w:p>
        </w:tc>
      </w:tr>
      <w:tr w:rsidR="00FA38A6" w:rsidRPr="00742036" w14:paraId="1CCE1E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3BE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8DE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Predio el Juncal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9FB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C79EC" w14:textId="77777777" w:rsidR="00FA38A6" w:rsidRPr="00742036" w:rsidRDefault="00FA38A6" w:rsidP="006000E4">
            <w:pPr>
              <w:spacing w:line="360" w:lineRule="auto"/>
              <w:jc w:val="right"/>
              <w:rPr>
                <w:rFonts w:ascii="Arial" w:eastAsia="Times New Roman" w:hAnsi="Arial" w:cs="Arial"/>
              </w:rPr>
            </w:pPr>
          </w:p>
        </w:tc>
      </w:tr>
      <w:tr w:rsidR="00FA38A6" w:rsidRPr="00742036" w14:paraId="64C80AA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46D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54F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50C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7AE56" w14:textId="77777777" w:rsidR="00FA38A6" w:rsidRPr="00742036" w:rsidRDefault="00FA38A6" w:rsidP="006000E4">
            <w:pPr>
              <w:spacing w:line="360" w:lineRule="auto"/>
              <w:jc w:val="right"/>
              <w:rPr>
                <w:rFonts w:ascii="Arial" w:eastAsia="Times New Roman" w:hAnsi="Arial" w:cs="Arial"/>
              </w:rPr>
            </w:pPr>
          </w:p>
        </w:tc>
      </w:tr>
      <w:tr w:rsidR="00FA38A6" w:rsidRPr="00742036" w14:paraId="2415BEF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EB5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834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Killian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312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83713" w14:textId="77777777" w:rsidR="00FA38A6" w:rsidRPr="00742036" w:rsidRDefault="00FA38A6" w:rsidP="006000E4">
            <w:pPr>
              <w:spacing w:line="360" w:lineRule="auto"/>
              <w:jc w:val="right"/>
              <w:rPr>
                <w:rFonts w:ascii="Arial" w:eastAsia="Times New Roman" w:hAnsi="Arial" w:cs="Arial"/>
              </w:rPr>
            </w:pPr>
          </w:p>
        </w:tc>
      </w:tr>
      <w:tr w:rsidR="00FA38A6" w:rsidRPr="00742036" w14:paraId="004FDC4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C45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45F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Gavilanes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1F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2F78E" w14:textId="77777777" w:rsidR="00FA38A6" w:rsidRPr="00742036" w:rsidRDefault="00FA38A6" w:rsidP="006000E4">
            <w:pPr>
              <w:spacing w:line="360" w:lineRule="auto"/>
              <w:jc w:val="right"/>
              <w:rPr>
                <w:rFonts w:ascii="Arial" w:eastAsia="Times New Roman" w:hAnsi="Arial" w:cs="Arial"/>
              </w:rPr>
            </w:pPr>
          </w:p>
        </w:tc>
      </w:tr>
      <w:tr w:rsidR="00FA38A6" w:rsidRPr="00742036" w14:paraId="54B314C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253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B43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Josefina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01FB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C9F2A" w14:textId="77777777" w:rsidR="00FA38A6" w:rsidRPr="00742036" w:rsidRDefault="00FA38A6" w:rsidP="006000E4">
            <w:pPr>
              <w:spacing w:line="360" w:lineRule="auto"/>
              <w:jc w:val="right"/>
              <w:rPr>
                <w:rFonts w:ascii="Arial" w:eastAsia="Times New Roman" w:hAnsi="Arial" w:cs="Arial"/>
              </w:rPr>
            </w:pPr>
          </w:p>
        </w:tc>
      </w:tr>
      <w:tr w:rsidR="00FA38A6" w:rsidRPr="00742036" w14:paraId="34AE9F8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00B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FA4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B6E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D51FA" w14:textId="77777777" w:rsidR="00FA38A6" w:rsidRPr="00742036" w:rsidRDefault="00FA38A6" w:rsidP="006000E4">
            <w:pPr>
              <w:spacing w:line="360" w:lineRule="auto"/>
              <w:jc w:val="right"/>
              <w:rPr>
                <w:rFonts w:ascii="Arial" w:eastAsia="Times New Roman" w:hAnsi="Arial" w:cs="Arial"/>
              </w:rPr>
            </w:pPr>
          </w:p>
        </w:tc>
      </w:tr>
      <w:tr w:rsidR="00FA38A6" w:rsidRPr="00742036" w14:paraId="17B2962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B42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F3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Estrella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806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9F255" w14:textId="77777777" w:rsidR="00FA38A6" w:rsidRPr="00742036" w:rsidRDefault="00FA38A6" w:rsidP="006000E4">
            <w:pPr>
              <w:spacing w:line="360" w:lineRule="auto"/>
              <w:jc w:val="right"/>
              <w:rPr>
                <w:rFonts w:ascii="Arial" w:eastAsia="Times New Roman" w:hAnsi="Arial" w:cs="Arial"/>
              </w:rPr>
            </w:pPr>
          </w:p>
        </w:tc>
      </w:tr>
      <w:tr w:rsidR="00FA38A6" w:rsidRPr="00742036" w14:paraId="7B72FE9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6FF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5C2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Sub-Estación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319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0873" w14:textId="77777777" w:rsidR="00FA38A6" w:rsidRPr="00742036" w:rsidRDefault="00FA38A6" w:rsidP="006000E4">
            <w:pPr>
              <w:spacing w:line="360" w:lineRule="auto"/>
              <w:jc w:val="right"/>
              <w:rPr>
                <w:rFonts w:ascii="Arial" w:eastAsia="Times New Roman" w:hAnsi="Arial" w:cs="Arial"/>
              </w:rPr>
            </w:pPr>
          </w:p>
        </w:tc>
      </w:tr>
      <w:tr w:rsidR="00FA38A6" w:rsidRPr="00742036" w14:paraId="48F27E4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DC6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B4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Laureles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C92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14861" w14:textId="77777777" w:rsidR="00FA38A6" w:rsidRPr="00742036" w:rsidRDefault="00FA38A6" w:rsidP="006000E4">
            <w:pPr>
              <w:spacing w:line="360" w:lineRule="auto"/>
              <w:jc w:val="right"/>
              <w:rPr>
                <w:rFonts w:ascii="Arial" w:eastAsia="Times New Roman" w:hAnsi="Arial" w:cs="Arial"/>
              </w:rPr>
            </w:pPr>
          </w:p>
        </w:tc>
      </w:tr>
      <w:tr w:rsidR="00FA38A6" w:rsidRPr="00742036" w14:paraId="4352B58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2C6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4C8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Oriente Killian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00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$1,404.46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D09EE" w14:textId="77777777" w:rsidR="00FA38A6" w:rsidRPr="00742036" w:rsidRDefault="00FA38A6" w:rsidP="006000E4">
            <w:pPr>
              <w:spacing w:line="360" w:lineRule="auto"/>
              <w:jc w:val="right"/>
              <w:rPr>
                <w:rFonts w:ascii="Arial" w:eastAsia="Times New Roman" w:hAnsi="Arial" w:cs="Arial"/>
              </w:rPr>
            </w:pPr>
          </w:p>
        </w:tc>
      </w:tr>
      <w:tr w:rsidR="00FA38A6" w:rsidRPr="00742036" w14:paraId="32B5DE1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A82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840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Plaza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39C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8826" w14:textId="77777777" w:rsidR="00FA38A6" w:rsidRPr="00742036" w:rsidRDefault="00FA38A6" w:rsidP="006000E4">
            <w:pPr>
              <w:spacing w:line="360" w:lineRule="auto"/>
              <w:jc w:val="right"/>
              <w:rPr>
                <w:rFonts w:ascii="Arial" w:eastAsia="Times New Roman" w:hAnsi="Arial" w:cs="Arial"/>
              </w:rPr>
            </w:pPr>
          </w:p>
        </w:tc>
      </w:tr>
      <w:tr w:rsidR="00FA38A6" w:rsidRPr="00742036" w14:paraId="7AD66BB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4F7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589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Central de abastos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8AB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$3,717.99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55123" w14:textId="77777777" w:rsidR="00FA38A6" w:rsidRPr="00742036" w:rsidRDefault="00FA38A6" w:rsidP="006000E4">
            <w:pPr>
              <w:spacing w:line="360" w:lineRule="auto"/>
              <w:jc w:val="right"/>
              <w:rPr>
                <w:rFonts w:ascii="Arial" w:eastAsia="Times New Roman" w:hAnsi="Arial" w:cs="Arial"/>
              </w:rPr>
            </w:pPr>
          </w:p>
        </w:tc>
      </w:tr>
    </w:tbl>
    <w:p w14:paraId="0EEEB6E1"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81"/>
        <w:gridCol w:w="1226"/>
        <w:gridCol w:w="921"/>
        <w:gridCol w:w="5877"/>
      </w:tblGrid>
      <w:tr w:rsidR="00FA38A6" w:rsidRPr="00742036" w14:paraId="1EE9914B"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6EA8B29"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lastRenderedPageBreak/>
              <w:t>Zona habitacional centro medio</w:t>
            </w:r>
          </w:p>
        </w:tc>
      </w:tr>
      <w:tr w:rsidR="00FA38A6" w:rsidRPr="00742036" w14:paraId="660A06F2"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177A5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 ubica dentro del perímetro del centro de la ciudad, conformado principalmente de edificaciones de uso mixto habitacional y comercial. Dispone de servicios e infraestructura urbana, como puede ser: drenaje, agua potable, energía eléctrica, alumbrado público, pavimentos y líneas telefónicas.</w:t>
            </w:r>
          </w:p>
        </w:tc>
      </w:tr>
      <w:tr w:rsidR="00FA38A6" w:rsidRPr="00742036" w14:paraId="6A7BBDDB"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95532"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37F4"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D6ED8"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24130"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2258FF2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F58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B18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4A1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BDC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Para la aplicación de estos valores, remitirse al artículo 6, fracción I, inciso A.1, en el cual se indican los valores por tramo comprendidos dentro de esta zona.</w:t>
            </w:r>
          </w:p>
        </w:tc>
      </w:tr>
    </w:tbl>
    <w:p w14:paraId="4B419692"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37"/>
        <w:gridCol w:w="2895"/>
        <w:gridCol w:w="2036"/>
        <w:gridCol w:w="2637"/>
      </w:tblGrid>
      <w:tr w:rsidR="00FA38A6" w:rsidRPr="00742036" w14:paraId="090CB3C7"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E3A2E3D"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Zona habitacional centro económico</w:t>
            </w:r>
          </w:p>
        </w:tc>
      </w:tr>
      <w:tr w:rsidR="00FA38A6" w:rsidRPr="00742036" w14:paraId="52DEA333"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75996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 ubica fuera del perímetro del centro de la ciudad, conformado principalmente de edificaciones de uso mixto habitacional y comercial. Dispone de servicios e infraestructura urbana, como puede ser: drenaje, agua potable, energía eléctrica, alumbrado público, pavimentos y líneas telefónicas.</w:t>
            </w:r>
          </w:p>
        </w:tc>
      </w:tr>
      <w:tr w:rsidR="00FA38A6" w:rsidRPr="00742036" w14:paraId="2257EAA3"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7CEFE"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CBC98"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BD04A"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25BC8"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3D02957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147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1B3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Juan de Dios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17D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073AE" w14:textId="77777777" w:rsidR="00FA38A6" w:rsidRPr="00742036" w:rsidRDefault="00FA38A6" w:rsidP="006000E4">
            <w:pPr>
              <w:spacing w:line="360" w:lineRule="auto"/>
              <w:jc w:val="right"/>
              <w:rPr>
                <w:rFonts w:ascii="Arial" w:eastAsia="Times New Roman" w:hAnsi="Arial" w:cs="Arial"/>
              </w:rPr>
            </w:pPr>
          </w:p>
        </w:tc>
      </w:tr>
      <w:tr w:rsidR="00FA38A6" w:rsidRPr="00742036" w14:paraId="1FF18F3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D5D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BC0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Luz María Díaz Infante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C15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349C3" w14:textId="77777777" w:rsidR="00FA38A6" w:rsidRPr="00742036" w:rsidRDefault="00FA38A6" w:rsidP="006000E4">
            <w:pPr>
              <w:spacing w:line="360" w:lineRule="auto"/>
              <w:jc w:val="right"/>
              <w:rPr>
                <w:rFonts w:ascii="Arial" w:eastAsia="Times New Roman" w:hAnsi="Arial" w:cs="Arial"/>
              </w:rPr>
            </w:pPr>
          </w:p>
        </w:tc>
      </w:tr>
      <w:tr w:rsidR="00FA38A6" w:rsidRPr="00742036" w14:paraId="2C89A0D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FEE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D5C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BB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$1,698.11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9150F" w14:textId="77777777" w:rsidR="00FA38A6" w:rsidRPr="00742036" w:rsidRDefault="00FA38A6" w:rsidP="006000E4">
            <w:pPr>
              <w:spacing w:line="360" w:lineRule="auto"/>
              <w:jc w:val="right"/>
              <w:rPr>
                <w:rFonts w:ascii="Arial" w:eastAsia="Times New Roman" w:hAnsi="Arial" w:cs="Arial"/>
              </w:rPr>
            </w:pPr>
          </w:p>
        </w:tc>
      </w:tr>
      <w:tr w:rsidR="00FA38A6" w:rsidRPr="00742036" w14:paraId="7E26E76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B26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1D0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 Santiago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B2A1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B21A6" w14:textId="77777777" w:rsidR="00FA38A6" w:rsidRPr="00742036" w:rsidRDefault="00FA38A6" w:rsidP="006000E4">
            <w:pPr>
              <w:spacing w:line="360" w:lineRule="auto"/>
              <w:jc w:val="right"/>
              <w:rPr>
                <w:rFonts w:ascii="Arial" w:eastAsia="Times New Roman" w:hAnsi="Arial" w:cs="Arial"/>
              </w:rPr>
            </w:pPr>
          </w:p>
        </w:tc>
      </w:tr>
    </w:tbl>
    <w:p w14:paraId="358804E7"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1"/>
        <w:gridCol w:w="2881"/>
        <w:gridCol w:w="1538"/>
        <w:gridCol w:w="3525"/>
      </w:tblGrid>
      <w:tr w:rsidR="00FA38A6" w:rsidRPr="00742036" w14:paraId="75C5C3AA"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E30EB75"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Zona habitacional residencial superior</w:t>
            </w:r>
          </w:p>
        </w:tc>
      </w:tr>
      <w:tr w:rsidR="00FA38A6" w:rsidRPr="00742036" w14:paraId="210625A8"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EF03A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 ubica cerca de vialidades principales, conformado principalmente de edificaciones de lujo, superior de lujo y superior. Dispone de servicios e infraestructura urbana, como puede ser: drenaje, agua potable, energía eléctrica, alumbrado público, pavimentos y líneas telefónicas, amplias áreas verdes, acceso controlado.</w:t>
            </w:r>
          </w:p>
        </w:tc>
      </w:tr>
      <w:tr w:rsidR="00FA38A6" w:rsidRPr="00742036" w14:paraId="2D1F6526"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F587B"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20DDF"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AFDC7"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685FF"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457D99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830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F6C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Club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ACC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$7,967.13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43262" w14:textId="77777777" w:rsidR="00FA38A6" w:rsidRPr="00742036" w:rsidRDefault="00FA38A6" w:rsidP="006000E4">
            <w:pPr>
              <w:spacing w:line="360" w:lineRule="auto"/>
              <w:jc w:val="right"/>
              <w:rPr>
                <w:rFonts w:ascii="Arial" w:eastAsia="Times New Roman" w:hAnsi="Arial" w:cs="Arial"/>
              </w:rPr>
            </w:pPr>
          </w:p>
        </w:tc>
      </w:tr>
      <w:tr w:rsidR="00FA38A6" w:rsidRPr="00742036" w14:paraId="2D93871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174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7EB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Cerro Gordo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7FE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$6,377.53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4606A" w14:textId="77777777" w:rsidR="00FA38A6" w:rsidRPr="00742036" w:rsidRDefault="00FA38A6" w:rsidP="006000E4">
            <w:pPr>
              <w:spacing w:line="360" w:lineRule="auto"/>
              <w:jc w:val="right"/>
              <w:rPr>
                <w:rFonts w:ascii="Arial" w:eastAsia="Times New Roman" w:hAnsi="Arial" w:cs="Arial"/>
              </w:rPr>
            </w:pPr>
          </w:p>
        </w:tc>
      </w:tr>
      <w:tr w:rsidR="00FA38A6" w:rsidRPr="00742036" w14:paraId="01E0D60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178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18A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Campestre 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D7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$7,469.19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FD590" w14:textId="77777777" w:rsidR="00FA38A6" w:rsidRPr="00742036" w:rsidRDefault="00FA38A6" w:rsidP="006000E4">
            <w:pPr>
              <w:spacing w:line="360" w:lineRule="auto"/>
              <w:jc w:val="right"/>
              <w:rPr>
                <w:rFonts w:ascii="Arial" w:eastAsia="Times New Roman" w:hAnsi="Arial" w:cs="Arial"/>
              </w:rPr>
            </w:pPr>
          </w:p>
        </w:tc>
      </w:tr>
      <w:tr w:rsidR="00FA38A6" w:rsidRPr="00742036" w14:paraId="2FF03F4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051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EB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del Campestre sección 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012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24CFD" w14:textId="77777777" w:rsidR="00FA38A6" w:rsidRPr="00742036" w:rsidRDefault="00FA38A6" w:rsidP="006000E4">
            <w:pPr>
              <w:spacing w:line="360" w:lineRule="auto"/>
              <w:jc w:val="right"/>
              <w:rPr>
                <w:rFonts w:ascii="Arial" w:eastAsia="Times New Roman" w:hAnsi="Arial" w:cs="Arial"/>
              </w:rPr>
            </w:pPr>
          </w:p>
        </w:tc>
      </w:tr>
      <w:tr w:rsidR="00FA38A6" w:rsidRPr="00742036" w14:paraId="24BE6F4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972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75F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72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73AD" w14:textId="77777777" w:rsidR="00FA38A6" w:rsidRPr="00742036" w:rsidRDefault="00FA38A6" w:rsidP="006000E4">
            <w:pPr>
              <w:spacing w:line="360" w:lineRule="auto"/>
              <w:jc w:val="right"/>
              <w:rPr>
                <w:rFonts w:ascii="Arial" w:eastAsia="Times New Roman" w:hAnsi="Arial" w:cs="Arial"/>
              </w:rPr>
            </w:pPr>
          </w:p>
        </w:tc>
      </w:tr>
      <w:tr w:rsidR="00FA38A6" w:rsidRPr="00742036" w14:paraId="7D4444E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F5F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CC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Habitacional Torres de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04D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$5,285.88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23B92" w14:textId="77777777" w:rsidR="00FA38A6" w:rsidRPr="00742036" w:rsidRDefault="00FA38A6" w:rsidP="006000E4">
            <w:pPr>
              <w:spacing w:line="360" w:lineRule="auto"/>
              <w:jc w:val="right"/>
              <w:rPr>
                <w:rFonts w:ascii="Arial" w:eastAsia="Times New Roman" w:hAnsi="Arial" w:cs="Arial"/>
              </w:rPr>
            </w:pPr>
          </w:p>
        </w:tc>
      </w:tr>
      <w:tr w:rsidR="00FA38A6" w:rsidRPr="00742036" w14:paraId="17A69FB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51F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EDE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CCE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A247C" w14:textId="77777777" w:rsidR="00FA38A6" w:rsidRPr="00742036" w:rsidRDefault="00FA38A6" w:rsidP="006000E4">
            <w:pPr>
              <w:spacing w:line="360" w:lineRule="auto"/>
              <w:jc w:val="right"/>
              <w:rPr>
                <w:rFonts w:ascii="Arial" w:eastAsia="Times New Roman" w:hAnsi="Arial" w:cs="Arial"/>
              </w:rPr>
            </w:pPr>
          </w:p>
        </w:tc>
      </w:tr>
      <w:tr w:rsidR="00FA38A6" w:rsidRPr="00742036" w14:paraId="624347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ABE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528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Casa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CC0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$7,701.55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823D3" w14:textId="77777777" w:rsidR="00FA38A6" w:rsidRPr="00742036" w:rsidRDefault="00FA38A6" w:rsidP="006000E4">
            <w:pPr>
              <w:spacing w:line="360" w:lineRule="auto"/>
              <w:jc w:val="right"/>
              <w:rPr>
                <w:rFonts w:ascii="Arial" w:eastAsia="Times New Roman" w:hAnsi="Arial" w:cs="Arial"/>
              </w:rPr>
            </w:pPr>
          </w:p>
        </w:tc>
      </w:tr>
      <w:tr w:rsidR="00FA38A6" w:rsidRPr="00742036" w14:paraId="2AED7FA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ADC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495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Campestre 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25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8590F" w14:textId="77777777" w:rsidR="00FA38A6" w:rsidRPr="00742036" w:rsidRDefault="00FA38A6" w:rsidP="006000E4">
            <w:pPr>
              <w:spacing w:line="360" w:lineRule="auto"/>
              <w:jc w:val="right"/>
              <w:rPr>
                <w:rFonts w:ascii="Arial" w:eastAsia="Times New Roman" w:hAnsi="Arial" w:cs="Arial"/>
              </w:rPr>
            </w:pPr>
          </w:p>
        </w:tc>
      </w:tr>
      <w:tr w:rsidR="00FA38A6" w:rsidRPr="00742036" w14:paraId="436B539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7C0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2BD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Campo de golf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0E2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2CAB" w14:textId="77777777" w:rsidR="00FA38A6" w:rsidRPr="00742036" w:rsidRDefault="00FA38A6" w:rsidP="006000E4">
            <w:pPr>
              <w:spacing w:line="360" w:lineRule="auto"/>
              <w:jc w:val="right"/>
              <w:rPr>
                <w:rFonts w:ascii="Arial" w:eastAsia="Times New Roman" w:hAnsi="Arial" w:cs="Arial"/>
              </w:rPr>
            </w:pPr>
          </w:p>
        </w:tc>
      </w:tr>
      <w:tr w:rsidR="00FA38A6" w:rsidRPr="00742036" w14:paraId="0652DBB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1CB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4ED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Quintas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CEC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3702A" w14:textId="77777777" w:rsidR="00FA38A6" w:rsidRPr="00742036" w:rsidRDefault="00FA38A6" w:rsidP="006000E4">
            <w:pPr>
              <w:spacing w:line="360" w:lineRule="auto"/>
              <w:jc w:val="right"/>
              <w:rPr>
                <w:rFonts w:ascii="Arial" w:eastAsia="Times New Roman" w:hAnsi="Arial" w:cs="Arial"/>
              </w:rPr>
            </w:pPr>
          </w:p>
        </w:tc>
      </w:tr>
      <w:tr w:rsidR="00FA38A6" w:rsidRPr="00742036" w14:paraId="1FAE98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2E6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CB8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Campestre,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D7E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$7,469.19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B5F94" w14:textId="77777777" w:rsidR="00FA38A6" w:rsidRPr="00742036" w:rsidRDefault="00FA38A6" w:rsidP="006000E4">
            <w:pPr>
              <w:spacing w:line="360" w:lineRule="auto"/>
              <w:jc w:val="right"/>
              <w:rPr>
                <w:rFonts w:ascii="Arial" w:eastAsia="Times New Roman" w:hAnsi="Arial" w:cs="Arial"/>
              </w:rPr>
            </w:pPr>
          </w:p>
        </w:tc>
      </w:tr>
      <w:tr w:rsidR="00FA38A6" w:rsidRPr="00742036" w14:paraId="01A3B45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D35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790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CB3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$8,967.00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12420" w14:textId="77777777" w:rsidR="00FA38A6" w:rsidRPr="00742036" w:rsidRDefault="00FA38A6" w:rsidP="006000E4">
            <w:pPr>
              <w:spacing w:line="360" w:lineRule="auto"/>
              <w:jc w:val="right"/>
              <w:rPr>
                <w:rFonts w:ascii="Arial" w:eastAsia="Times New Roman" w:hAnsi="Arial" w:cs="Arial"/>
              </w:rPr>
            </w:pPr>
          </w:p>
        </w:tc>
      </w:tr>
      <w:tr w:rsidR="00FA38A6" w:rsidRPr="00742036" w14:paraId="450EF77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B64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E5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Meridiano 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90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$5,448.55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D8CCA" w14:textId="77777777" w:rsidR="00FA38A6" w:rsidRPr="00742036" w:rsidRDefault="00FA38A6" w:rsidP="006000E4">
            <w:pPr>
              <w:spacing w:line="360" w:lineRule="auto"/>
              <w:jc w:val="right"/>
              <w:rPr>
                <w:rFonts w:ascii="Arial" w:eastAsia="Times New Roman" w:hAnsi="Arial" w:cs="Arial"/>
              </w:rPr>
            </w:pPr>
          </w:p>
        </w:tc>
      </w:tr>
      <w:tr w:rsidR="00FA38A6" w:rsidRPr="00742036" w14:paraId="627D538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8D1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733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Foro 4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001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946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del condominio 11,592.00</w:t>
            </w:r>
          </w:p>
        </w:tc>
      </w:tr>
      <w:tr w:rsidR="00FA38A6" w:rsidRPr="00742036" w14:paraId="5FBCBAD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A38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803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Binen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749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$7,640.33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19EFA" w14:textId="77777777" w:rsidR="00FA38A6" w:rsidRPr="00742036" w:rsidRDefault="00FA38A6" w:rsidP="006000E4">
            <w:pPr>
              <w:spacing w:line="360" w:lineRule="auto"/>
              <w:jc w:val="right"/>
              <w:rPr>
                <w:rFonts w:ascii="Arial" w:eastAsia="Times New Roman" w:hAnsi="Arial" w:cs="Arial"/>
              </w:rPr>
            </w:pPr>
          </w:p>
        </w:tc>
      </w:tr>
      <w:tr w:rsidR="00FA38A6" w:rsidRPr="00742036" w14:paraId="7B71CE3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93B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8E672"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Level</w:t>
            </w:r>
            <w:proofErr w:type="spellEnd"/>
            <w:r w:rsidRPr="00742036">
              <w:rPr>
                <w:rFonts w:ascii="Arial" w:eastAsia="Times New Roman" w:hAnsi="Arial" w:cs="Arial"/>
              </w:rPr>
              <w:t xml:space="preserve">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D60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$4,365.90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28A56" w14:textId="77777777" w:rsidR="00FA38A6" w:rsidRPr="00742036" w:rsidRDefault="00FA38A6" w:rsidP="006000E4">
            <w:pPr>
              <w:spacing w:line="360" w:lineRule="auto"/>
              <w:jc w:val="right"/>
              <w:rPr>
                <w:rFonts w:ascii="Arial" w:eastAsia="Times New Roman" w:hAnsi="Arial" w:cs="Arial"/>
              </w:rPr>
            </w:pPr>
          </w:p>
        </w:tc>
      </w:tr>
      <w:tr w:rsidR="00FA38A6" w:rsidRPr="00742036" w14:paraId="1C4C69B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137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7240A"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Adamant</w:t>
            </w:r>
            <w:proofErr w:type="spellEnd"/>
            <w:r w:rsidRPr="00742036">
              <w:rPr>
                <w:rFonts w:ascii="Arial" w:eastAsia="Times New Roman" w:hAnsi="Arial" w:cs="Arial"/>
              </w:rPr>
              <w:t xml:space="preserve">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E61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$4,365.90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601B6" w14:textId="77777777" w:rsidR="00FA38A6" w:rsidRPr="00742036" w:rsidRDefault="00FA38A6" w:rsidP="006000E4">
            <w:pPr>
              <w:spacing w:line="360" w:lineRule="auto"/>
              <w:jc w:val="right"/>
              <w:rPr>
                <w:rFonts w:ascii="Arial" w:eastAsia="Times New Roman" w:hAnsi="Arial" w:cs="Arial"/>
              </w:rPr>
            </w:pPr>
          </w:p>
        </w:tc>
      </w:tr>
    </w:tbl>
    <w:p w14:paraId="3A7FD5EA"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1"/>
        <w:gridCol w:w="3190"/>
        <w:gridCol w:w="1406"/>
        <w:gridCol w:w="3448"/>
      </w:tblGrid>
      <w:tr w:rsidR="00FA38A6" w:rsidRPr="00742036" w14:paraId="4F9D9046"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53E3C56"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lastRenderedPageBreak/>
              <w:t>Zona habitacional residencial</w:t>
            </w:r>
          </w:p>
        </w:tc>
      </w:tr>
      <w:tr w:rsidR="00FA38A6" w:rsidRPr="00742036" w14:paraId="30CC64DE"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AB4AF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 ubica cerca de vialidades principales, conformado principalmente de edificaciones de tipo superior de lujo, superior y medio superior. Dispone de servicios e infraestructura urbana, como puede ser: drenaje, agua potable, energía eléctrica, alumbrado público, pavimentos, líneas telefónicas y áreas verdes.</w:t>
            </w:r>
          </w:p>
        </w:tc>
      </w:tr>
      <w:tr w:rsidR="00FA38A6" w:rsidRPr="00742036" w14:paraId="0C8ABFC0"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6647A"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96F45"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E6076"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78A21"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0D0F16D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ADF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6991"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Bikia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8D40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B60D8" w14:textId="77777777" w:rsidR="00FA38A6" w:rsidRPr="00742036" w:rsidRDefault="00FA38A6" w:rsidP="006000E4">
            <w:pPr>
              <w:spacing w:line="360" w:lineRule="auto"/>
              <w:jc w:val="right"/>
              <w:rPr>
                <w:rFonts w:ascii="Arial" w:eastAsia="Times New Roman" w:hAnsi="Arial" w:cs="Arial"/>
              </w:rPr>
            </w:pPr>
          </w:p>
        </w:tc>
      </w:tr>
      <w:tr w:rsidR="00FA38A6" w:rsidRPr="00742036" w14:paraId="76E4400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AE2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1B0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D29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1CD0" w14:textId="77777777" w:rsidR="00FA38A6" w:rsidRPr="00742036" w:rsidRDefault="00FA38A6" w:rsidP="006000E4">
            <w:pPr>
              <w:spacing w:line="360" w:lineRule="auto"/>
              <w:jc w:val="right"/>
              <w:rPr>
                <w:rFonts w:ascii="Arial" w:eastAsia="Times New Roman" w:hAnsi="Arial" w:cs="Arial"/>
              </w:rPr>
            </w:pPr>
          </w:p>
        </w:tc>
      </w:tr>
      <w:tr w:rsidR="00FA38A6" w:rsidRPr="00742036" w14:paraId="745A4B0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895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CA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075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42C0B" w14:textId="77777777" w:rsidR="00FA38A6" w:rsidRPr="00742036" w:rsidRDefault="00FA38A6" w:rsidP="006000E4">
            <w:pPr>
              <w:spacing w:line="360" w:lineRule="auto"/>
              <w:jc w:val="right"/>
              <w:rPr>
                <w:rFonts w:ascii="Arial" w:eastAsia="Times New Roman" w:hAnsi="Arial" w:cs="Arial"/>
              </w:rPr>
            </w:pPr>
          </w:p>
        </w:tc>
      </w:tr>
      <w:tr w:rsidR="00FA38A6" w:rsidRPr="00742036" w14:paraId="70C5EE3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E46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77F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Palmas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5C2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93F16" w14:textId="77777777" w:rsidR="00FA38A6" w:rsidRPr="00742036" w:rsidRDefault="00FA38A6" w:rsidP="006000E4">
            <w:pPr>
              <w:spacing w:line="360" w:lineRule="auto"/>
              <w:jc w:val="right"/>
              <w:rPr>
                <w:rFonts w:ascii="Arial" w:eastAsia="Times New Roman" w:hAnsi="Arial" w:cs="Arial"/>
              </w:rPr>
            </w:pPr>
          </w:p>
        </w:tc>
      </w:tr>
      <w:tr w:rsidR="00FA38A6" w:rsidRPr="00742036" w14:paraId="4AE9F6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149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F5E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Celta de Vigo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454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87192" w14:textId="77777777" w:rsidR="00FA38A6" w:rsidRPr="00742036" w:rsidRDefault="00FA38A6" w:rsidP="006000E4">
            <w:pPr>
              <w:spacing w:line="360" w:lineRule="auto"/>
              <w:jc w:val="right"/>
              <w:rPr>
                <w:rFonts w:ascii="Arial" w:eastAsia="Times New Roman" w:hAnsi="Arial" w:cs="Arial"/>
              </w:rPr>
            </w:pPr>
          </w:p>
        </w:tc>
      </w:tr>
      <w:tr w:rsidR="00FA38A6" w:rsidRPr="00742036" w14:paraId="4238C96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023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DB2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E2D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42128" w14:textId="77777777" w:rsidR="00FA38A6" w:rsidRPr="00742036" w:rsidRDefault="00FA38A6" w:rsidP="006000E4">
            <w:pPr>
              <w:spacing w:line="360" w:lineRule="auto"/>
              <w:jc w:val="right"/>
              <w:rPr>
                <w:rFonts w:ascii="Arial" w:eastAsia="Times New Roman" w:hAnsi="Arial" w:cs="Arial"/>
              </w:rPr>
            </w:pPr>
          </w:p>
        </w:tc>
      </w:tr>
      <w:tr w:rsidR="00FA38A6" w:rsidRPr="00742036" w14:paraId="4E5370E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283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A08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Torre </w:t>
            </w:r>
            <w:proofErr w:type="spellStart"/>
            <w:r w:rsidRPr="00742036">
              <w:rPr>
                <w:rFonts w:ascii="Arial" w:eastAsia="Times New Roman" w:hAnsi="Arial" w:cs="Arial"/>
              </w:rPr>
              <w:t>Horizonteh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7E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D1F38" w14:textId="77777777" w:rsidR="00FA38A6" w:rsidRPr="00742036" w:rsidRDefault="00FA38A6" w:rsidP="006000E4">
            <w:pPr>
              <w:spacing w:line="360" w:lineRule="auto"/>
              <w:jc w:val="right"/>
              <w:rPr>
                <w:rFonts w:ascii="Arial" w:eastAsia="Times New Roman" w:hAnsi="Arial" w:cs="Arial"/>
              </w:rPr>
            </w:pPr>
          </w:p>
        </w:tc>
      </w:tr>
      <w:tr w:rsidR="00FA38A6" w:rsidRPr="00742036" w14:paraId="11CC5AF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FF5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5EB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87D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41FFF" w14:textId="77777777" w:rsidR="00FA38A6" w:rsidRPr="00742036" w:rsidRDefault="00FA38A6" w:rsidP="006000E4">
            <w:pPr>
              <w:spacing w:line="360" w:lineRule="auto"/>
              <w:jc w:val="right"/>
              <w:rPr>
                <w:rFonts w:ascii="Arial" w:eastAsia="Times New Roman" w:hAnsi="Arial" w:cs="Arial"/>
              </w:rPr>
            </w:pPr>
          </w:p>
        </w:tc>
      </w:tr>
      <w:tr w:rsidR="00FA38A6" w:rsidRPr="00742036" w14:paraId="63B0F79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AB4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A86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F81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$3,538.50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EAC34" w14:textId="77777777" w:rsidR="00FA38A6" w:rsidRPr="00742036" w:rsidRDefault="00FA38A6" w:rsidP="006000E4">
            <w:pPr>
              <w:spacing w:line="360" w:lineRule="auto"/>
              <w:jc w:val="right"/>
              <w:rPr>
                <w:rFonts w:ascii="Arial" w:eastAsia="Times New Roman" w:hAnsi="Arial" w:cs="Arial"/>
              </w:rPr>
            </w:pPr>
          </w:p>
        </w:tc>
      </w:tr>
      <w:tr w:rsidR="00FA38A6" w:rsidRPr="00742036" w14:paraId="332FFA5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75E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538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F7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$3,853.50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D66DE" w14:textId="77777777" w:rsidR="00FA38A6" w:rsidRPr="00742036" w:rsidRDefault="00FA38A6" w:rsidP="006000E4">
            <w:pPr>
              <w:spacing w:line="360" w:lineRule="auto"/>
              <w:jc w:val="right"/>
              <w:rPr>
                <w:rFonts w:ascii="Arial" w:eastAsia="Times New Roman" w:hAnsi="Arial" w:cs="Arial"/>
              </w:rPr>
            </w:pPr>
          </w:p>
        </w:tc>
      </w:tr>
      <w:tr w:rsidR="00FA38A6" w:rsidRPr="00742036" w14:paraId="685A185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47F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0B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92A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C19E5" w14:textId="77777777" w:rsidR="00FA38A6" w:rsidRPr="00742036" w:rsidRDefault="00FA38A6" w:rsidP="006000E4">
            <w:pPr>
              <w:spacing w:line="360" w:lineRule="auto"/>
              <w:jc w:val="right"/>
              <w:rPr>
                <w:rFonts w:ascii="Arial" w:eastAsia="Times New Roman" w:hAnsi="Arial" w:cs="Arial"/>
              </w:rPr>
            </w:pPr>
          </w:p>
        </w:tc>
      </w:tr>
      <w:tr w:rsidR="00FA38A6" w:rsidRPr="00742036" w14:paraId="62E4BEE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3C9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78F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Residencial del Moral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8977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$3,191.96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756AB" w14:textId="77777777" w:rsidR="00FA38A6" w:rsidRPr="00742036" w:rsidRDefault="00FA38A6" w:rsidP="006000E4">
            <w:pPr>
              <w:spacing w:line="360" w:lineRule="auto"/>
              <w:jc w:val="right"/>
              <w:rPr>
                <w:rFonts w:ascii="Arial" w:eastAsia="Times New Roman" w:hAnsi="Arial" w:cs="Arial"/>
              </w:rPr>
            </w:pPr>
          </w:p>
        </w:tc>
      </w:tr>
      <w:tr w:rsidR="00FA38A6" w:rsidRPr="00742036" w14:paraId="0B1CEDB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D7E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812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826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$2,790.30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675AA" w14:textId="77777777" w:rsidR="00FA38A6" w:rsidRPr="00742036" w:rsidRDefault="00FA38A6" w:rsidP="006000E4">
            <w:pPr>
              <w:spacing w:line="360" w:lineRule="auto"/>
              <w:jc w:val="right"/>
              <w:rPr>
                <w:rFonts w:ascii="Arial" w:eastAsia="Times New Roman" w:hAnsi="Arial" w:cs="Arial"/>
              </w:rPr>
            </w:pPr>
          </w:p>
        </w:tc>
      </w:tr>
      <w:tr w:rsidR="00FA38A6" w:rsidRPr="00742036" w14:paraId="69FCB04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7B7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7FF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Residencial del Moral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CDE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14339" w14:textId="77777777" w:rsidR="00FA38A6" w:rsidRPr="00742036" w:rsidRDefault="00FA38A6" w:rsidP="006000E4">
            <w:pPr>
              <w:spacing w:line="360" w:lineRule="auto"/>
              <w:jc w:val="right"/>
              <w:rPr>
                <w:rFonts w:ascii="Arial" w:eastAsia="Times New Roman" w:hAnsi="Arial" w:cs="Arial"/>
              </w:rPr>
            </w:pPr>
          </w:p>
        </w:tc>
      </w:tr>
      <w:tr w:rsidR="00FA38A6" w:rsidRPr="00742036" w14:paraId="2F4D31A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48E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C1E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Cañada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46E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08EA5" w14:textId="77777777" w:rsidR="00FA38A6" w:rsidRPr="00742036" w:rsidRDefault="00FA38A6" w:rsidP="006000E4">
            <w:pPr>
              <w:spacing w:line="360" w:lineRule="auto"/>
              <w:jc w:val="right"/>
              <w:rPr>
                <w:rFonts w:ascii="Arial" w:eastAsia="Times New Roman" w:hAnsi="Arial" w:cs="Arial"/>
              </w:rPr>
            </w:pPr>
          </w:p>
        </w:tc>
      </w:tr>
      <w:tr w:rsidR="00FA38A6" w:rsidRPr="00742036" w14:paraId="325BF45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681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C71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Portones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831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B38B9" w14:textId="77777777" w:rsidR="00FA38A6" w:rsidRPr="00742036" w:rsidRDefault="00FA38A6" w:rsidP="006000E4">
            <w:pPr>
              <w:spacing w:line="360" w:lineRule="auto"/>
              <w:jc w:val="right"/>
              <w:rPr>
                <w:rFonts w:ascii="Arial" w:eastAsia="Times New Roman" w:hAnsi="Arial" w:cs="Arial"/>
              </w:rPr>
            </w:pPr>
          </w:p>
        </w:tc>
      </w:tr>
      <w:tr w:rsidR="00FA38A6" w:rsidRPr="00742036" w14:paraId="5CC1C78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96D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73F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Cumbres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0B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593F" w14:textId="77777777" w:rsidR="00FA38A6" w:rsidRPr="00742036" w:rsidRDefault="00FA38A6" w:rsidP="006000E4">
            <w:pPr>
              <w:spacing w:line="360" w:lineRule="auto"/>
              <w:jc w:val="right"/>
              <w:rPr>
                <w:rFonts w:ascii="Arial" w:eastAsia="Times New Roman" w:hAnsi="Arial" w:cs="Arial"/>
              </w:rPr>
            </w:pPr>
          </w:p>
        </w:tc>
      </w:tr>
      <w:tr w:rsidR="00FA38A6" w:rsidRPr="00742036" w14:paraId="71B3E24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FCF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0AB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3D9A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$3,268.57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2E4E4" w14:textId="77777777" w:rsidR="00FA38A6" w:rsidRPr="00742036" w:rsidRDefault="00FA38A6" w:rsidP="006000E4">
            <w:pPr>
              <w:spacing w:line="360" w:lineRule="auto"/>
              <w:jc w:val="right"/>
              <w:rPr>
                <w:rFonts w:ascii="Arial" w:eastAsia="Times New Roman" w:hAnsi="Arial" w:cs="Arial"/>
              </w:rPr>
            </w:pPr>
          </w:p>
        </w:tc>
      </w:tr>
      <w:tr w:rsidR="00FA38A6" w:rsidRPr="00742036" w14:paraId="1CED33B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BD9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9DC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Portones de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4E8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D8250" w14:textId="77777777" w:rsidR="00FA38A6" w:rsidRPr="00742036" w:rsidRDefault="00FA38A6" w:rsidP="006000E4">
            <w:pPr>
              <w:spacing w:line="360" w:lineRule="auto"/>
              <w:jc w:val="right"/>
              <w:rPr>
                <w:rFonts w:ascii="Arial" w:eastAsia="Times New Roman" w:hAnsi="Arial" w:cs="Arial"/>
              </w:rPr>
            </w:pPr>
          </w:p>
        </w:tc>
      </w:tr>
      <w:tr w:rsidR="00FA38A6" w:rsidRPr="00742036" w14:paraId="6302A63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6E3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0B4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del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5B6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33EF2" w14:textId="77777777" w:rsidR="00FA38A6" w:rsidRPr="00742036" w:rsidRDefault="00FA38A6" w:rsidP="006000E4">
            <w:pPr>
              <w:spacing w:line="360" w:lineRule="auto"/>
              <w:jc w:val="right"/>
              <w:rPr>
                <w:rFonts w:ascii="Arial" w:eastAsia="Times New Roman" w:hAnsi="Arial" w:cs="Arial"/>
              </w:rPr>
            </w:pPr>
          </w:p>
        </w:tc>
      </w:tr>
      <w:tr w:rsidR="00FA38A6" w:rsidRPr="00742036" w14:paraId="76F8BE5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FD0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F42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Juncal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8D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0292F" w14:textId="77777777" w:rsidR="00FA38A6" w:rsidRPr="00742036" w:rsidRDefault="00FA38A6" w:rsidP="006000E4">
            <w:pPr>
              <w:spacing w:line="360" w:lineRule="auto"/>
              <w:jc w:val="right"/>
              <w:rPr>
                <w:rFonts w:ascii="Arial" w:eastAsia="Times New Roman" w:hAnsi="Arial" w:cs="Arial"/>
              </w:rPr>
            </w:pPr>
          </w:p>
        </w:tc>
      </w:tr>
      <w:tr w:rsidR="00FA38A6" w:rsidRPr="00742036" w14:paraId="4F7E7B1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C3B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724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Castaño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DBDF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$4,577.27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CBDEA" w14:textId="77777777" w:rsidR="00FA38A6" w:rsidRPr="00742036" w:rsidRDefault="00FA38A6" w:rsidP="006000E4">
            <w:pPr>
              <w:spacing w:line="360" w:lineRule="auto"/>
              <w:jc w:val="right"/>
              <w:rPr>
                <w:rFonts w:ascii="Arial" w:eastAsia="Times New Roman" w:hAnsi="Arial" w:cs="Arial"/>
              </w:rPr>
            </w:pPr>
          </w:p>
        </w:tc>
      </w:tr>
      <w:tr w:rsidR="00FA38A6" w:rsidRPr="00742036" w14:paraId="260618B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628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65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Balcones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B2B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11D18" w14:textId="77777777" w:rsidR="00FA38A6" w:rsidRPr="00742036" w:rsidRDefault="00FA38A6" w:rsidP="006000E4">
            <w:pPr>
              <w:spacing w:line="360" w:lineRule="auto"/>
              <w:jc w:val="right"/>
              <w:rPr>
                <w:rFonts w:ascii="Arial" w:eastAsia="Times New Roman" w:hAnsi="Arial" w:cs="Arial"/>
              </w:rPr>
            </w:pPr>
          </w:p>
        </w:tc>
      </w:tr>
      <w:tr w:rsidR="00FA38A6" w:rsidRPr="00742036" w14:paraId="433886F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E9C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F8A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Cañada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BC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479FC" w14:textId="77777777" w:rsidR="00FA38A6" w:rsidRPr="00742036" w:rsidRDefault="00FA38A6" w:rsidP="006000E4">
            <w:pPr>
              <w:spacing w:line="360" w:lineRule="auto"/>
              <w:jc w:val="right"/>
              <w:rPr>
                <w:rFonts w:ascii="Arial" w:eastAsia="Times New Roman" w:hAnsi="Arial" w:cs="Arial"/>
              </w:rPr>
            </w:pPr>
          </w:p>
        </w:tc>
      </w:tr>
      <w:tr w:rsidR="00FA38A6" w:rsidRPr="00742036" w14:paraId="49CE74E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FC5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0B4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las Quintas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D0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9C670" w14:textId="77777777" w:rsidR="00FA38A6" w:rsidRPr="00742036" w:rsidRDefault="00FA38A6" w:rsidP="006000E4">
            <w:pPr>
              <w:spacing w:line="360" w:lineRule="auto"/>
              <w:jc w:val="right"/>
              <w:rPr>
                <w:rFonts w:ascii="Arial" w:eastAsia="Times New Roman" w:hAnsi="Arial" w:cs="Arial"/>
              </w:rPr>
            </w:pPr>
          </w:p>
        </w:tc>
      </w:tr>
      <w:tr w:rsidR="00FA38A6" w:rsidRPr="00742036" w14:paraId="0B16758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6AC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210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Porta Fontana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4EB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82EC0" w14:textId="77777777" w:rsidR="00FA38A6" w:rsidRPr="00742036" w:rsidRDefault="00FA38A6" w:rsidP="006000E4">
            <w:pPr>
              <w:spacing w:line="360" w:lineRule="auto"/>
              <w:jc w:val="right"/>
              <w:rPr>
                <w:rFonts w:ascii="Arial" w:eastAsia="Times New Roman" w:hAnsi="Arial" w:cs="Arial"/>
              </w:rPr>
            </w:pPr>
          </w:p>
        </w:tc>
      </w:tr>
      <w:tr w:rsidR="00FA38A6" w:rsidRPr="00742036" w14:paraId="0C52435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6DC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650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Cumbres los Alpes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3BF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A35E" w14:textId="77777777" w:rsidR="00FA38A6" w:rsidRPr="00742036" w:rsidRDefault="00FA38A6" w:rsidP="006000E4">
            <w:pPr>
              <w:spacing w:line="360" w:lineRule="auto"/>
              <w:jc w:val="right"/>
              <w:rPr>
                <w:rFonts w:ascii="Arial" w:eastAsia="Times New Roman" w:hAnsi="Arial" w:cs="Arial"/>
              </w:rPr>
            </w:pPr>
          </w:p>
        </w:tc>
      </w:tr>
      <w:tr w:rsidR="00FA38A6" w:rsidRPr="00742036" w14:paraId="3E00A3D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D18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94D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Barranca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313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3EFBB" w14:textId="77777777" w:rsidR="00FA38A6" w:rsidRPr="00742036" w:rsidRDefault="00FA38A6" w:rsidP="006000E4">
            <w:pPr>
              <w:spacing w:line="360" w:lineRule="auto"/>
              <w:jc w:val="right"/>
              <w:rPr>
                <w:rFonts w:ascii="Arial" w:eastAsia="Times New Roman" w:hAnsi="Arial" w:cs="Arial"/>
              </w:rPr>
            </w:pPr>
          </w:p>
        </w:tc>
      </w:tr>
      <w:tr w:rsidR="00FA38A6" w:rsidRPr="00742036" w14:paraId="4860DBE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B21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AC8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Portones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B11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C81EB" w14:textId="77777777" w:rsidR="00FA38A6" w:rsidRPr="00742036" w:rsidRDefault="00FA38A6" w:rsidP="006000E4">
            <w:pPr>
              <w:spacing w:line="360" w:lineRule="auto"/>
              <w:jc w:val="right"/>
              <w:rPr>
                <w:rFonts w:ascii="Arial" w:eastAsia="Times New Roman" w:hAnsi="Arial" w:cs="Arial"/>
              </w:rPr>
            </w:pPr>
          </w:p>
        </w:tc>
      </w:tr>
      <w:tr w:rsidR="00FA38A6" w:rsidRPr="00742036" w14:paraId="2B445FD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1FE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A85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1A1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13CBF" w14:textId="77777777" w:rsidR="00FA38A6" w:rsidRPr="00742036" w:rsidRDefault="00FA38A6" w:rsidP="006000E4">
            <w:pPr>
              <w:spacing w:line="360" w:lineRule="auto"/>
              <w:jc w:val="right"/>
              <w:rPr>
                <w:rFonts w:ascii="Arial" w:eastAsia="Times New Roman" w:hAnsi="Arial" w:cs="Arial"/>
              </w:rPr>
            </w:pPr>
          </w:p>
        </w:tc>
      </w:tr>
      <w:tr w:rsidR="00FA38A6" w:rsidRPr="00742036" w14:paraId="3BA16B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D05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590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Mirador de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91D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5D10B" w14:textId="77777777" w:rsidR="00FA38A6" w:rsidRPr="00742036" w:rsidRDefault="00FA38A6" w:rsidP="006000E4">
            <w:pPr>
              <w:spacing w:line="360" w:lineRule="auto"/>
              <w:jc w:val="right"/>
              <w:rPr>
                <w:rFonts w:ascii="Arial" w:eastAsia="Times New Roman" w:hAnsi="Arial" w:cs="Arial"/>
              </w:rPr>
            </w:pPr>
          </w:p>
        </w:tc>
      </w:tr>
      <w:tr w:rsidR="00FA38A6" w:rsidRPr="00742036" w14:paraId="5603EA8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561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38C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Alborada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FE82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91EEA" w14:textId="77777777" w:rsidR="00FA38A6" w:rsidRPr="00742036" w:rsidRDefault="00FA38A6" w:rsidP="006000E4">
            <w:pPr>
              <w:spacing w:line="360" w:lineRule="auto"/>
              <w:jc w:val="right"/>
              <w:rPr>
                <w:rFonts w:ascii="Arial" w:eastAsia="Times New Roman" w:hAnsi="Arial" w:cs="Arial"/>
              </w:rPr>
            </w:pPr>
          </w:p>
        </w:tc>
      </w:tr>
      <w:tr w:rsidR="00FA38A6" w:rsidRPr="00742036" w14:paraId="59C82EA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9DA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29C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Portón Cañada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44D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9AE80" w14:textId="77777777" w:rsidR="00FA38A6" w:rsidRPr="00742036" w:rsidRDefault="00FA38A6" w:rsidP="006000E4">
            <w:pPr>
              <w:spacing w:line="360" w:lineRule="auto"/>
              <w:jc w:val="right"/>
              <w:rPr>
                <w:rFonts w:ascii="Arial" w:eastAsia="Times New Roman" w:hAnsi="Arial" w:cs="Arial"/>
              </w:rPr>
            </w:pPr>
          </w:p>
        </w:tc>
      </w:tr>
      <w:tr w:rsidR="00FA38A6" w:rsidRPr="00742036" w14:paraId="642AF01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39C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047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Pirules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1F0E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609B" w14:textId="77777777" w:rsidR="00FA38A6" w:rsidRPr="00742036" w:rsidRDefault="00FA38A6" w:rsidP="006000E4">
            <w:pPr>
              <w:spacing w:line="360" w:lineRule="auto"/>
              <w:jc w:val="right"/>
              <w:rPr>
                <w:rFonts w:ascii="Arial" w:eastAsia="Times New Roman" w:hAnsi="Arial" w:cs="Arial"/>
              </w:rPr>
            </w:pPr>
          </w:p>
        </w:tc>
      </w:tr>
      <w:tr w:rsidR="00FA38A6" w:rsidRPr="00742036" w14:paraId="76ADC73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9EE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F6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 Jardín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AC56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$2,790.30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37DCB" w14:textId="77777777" w:rsidR="00FA38A6" w:rsidRPr="00742036" w:rsidRDefault="00FA38A6" w:rsidP="006000E4">
            <w:pPr>
              <w:spacing w:line="360" w:lineRule="auto"/>
              <w:jc w:val="right"/>
              <w:rPr>
                <w:rFonts w:ascii="Arial" w:eastAsia="Times New Roman" w:hAnsi="Arial" w:cs="Arial"/>
              </w:rPr>
            </w:pPr>
          </w:p>
        </w:tc>
      </w:tr>
      <w:tr w:rsidR="00FA38A6" w:rsidRPr="00742036" w14:paraId="17090A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137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F74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 Cañada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EC7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96374" w14:textId="77777777" w:rsidR="00FA38A6" w:rsidRPr="00742036" w:rsidRDefault="00FA38A6" w:rsidP="006000E4">
            <w:pPr>
              <w:spacing w:line="360" w:lineRule="auto"/>
              <w:jc w:val="right"/>
              <w:rPr>
                <w:rFonts w:ascii="Arial" w:eastAsia="Times New Roman" w:hAnsi="Arial" w:cs="Arial"/>
              </w:rPr>
            </w:pPr>
          </w:p>
        </w:tc>
      </w:tr>
      <w:tr w:rsidR="00FA38A6" w:rsidRPr="00742036" w14:paraId="6E5711B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CD6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D64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Torre </w:t>
            </w:r>
            <w:proofErr w:type="spellStart"/>
            <w:r w:rsidRPr="00742036">
              <w:rPr>
                <w:rFonts w:ascii="Arial" w:eastAsia="Times New Roman" w:hAnsi="Arial" w:cs="Arial"/>
              </w:rPr>
              <w:t>Adamant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BF8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1AC7" w14:textId="77777777" w:rsidR="00FA38A6" w:rsidRPr="00742036" w:rsidRDefault="00FA38A6" w:rsidP="006000E4">
            <w:pPr>
              <w:spacing w:line="360" w:lineRule="auto"/>
              <w:jc w:val="right"/>
              <w:rPr>
                <w:rFonts w:ascii="Arial" w:eastAsia="Times New Roman" w:hAnsi="Arial" w:cs="Arial"/>
              </w:rPr>
            </w:pPr>
          </w:p>
        </w:tc>
      </w:tr>
      <w:tr w:rsidR="00FA38A6" w:rsidRPr="00742036" w14:paraId="28F62FC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EA5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FA5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560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$7,885.79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7EF59" w14:textId="77777777" w:rsidR="00FA38A6" w:rsidRPr="00742036" w:rsidRDefault="00FA38A6" w:rsidP="006000E4">
            <w:pPr>
              <w:spacing w:line="360" w:lineRule="auto"/>
              <w:jc w:val="right"/>
              <w:rPr>
                <w:rFonts w:ascii="Arial" w:eastAsia="Times New Roman" w:hAnsi="Arial" w:cs="Arial"/>
              </w:rPr>
            </w:pPr>
          </w:p>
        </w:tc>
      </w:tr>
      <w:tr w:rsidR="00FA38A6" w:rsidRPr="00742036" w14:paraId="1A4864D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2D3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6631C"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Haus</w:t>
            </w:r>
            <w:proofErr w:type="spellEnd"/>
            <w:r w:rsidRPr="00742036">
              <w:rPr>
                <w:rFonts w:ascii="Arial" w:eastAsia="Times New Roman" w:hAnsi="Arial" w:cs="Arial"/>
              </w:rPr>
              <w:t xml:space="preserv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4E7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0CA95" w14:textId="77777777" w:rsidR="00FA38A6" w:rsidRPr="00742036" w:rsidRDefault="00FA38A6" w:rsidP="006000E4">
            <w:pPr>
              <w:spacing w:line="360" w:lineRule="auto"/>
              <w:jc w:val="right"/>
              <w:rPr>
                <w:rFonts w:ascii="Arial" w:eastAsia="Times New Roman" w:hAnsi="Arial" w:cs="Arial"/>
              </w:rPr>
            </w:pPr>
          </w:p>
        </w:tc>
      </w:tr>
      <w:tr w:rsidR="00FA38A6" w:rsidRPr="00742036" w14:paraId="68BCD3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039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16D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Jerónimo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556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A0BA1" w14:textId="77777777" w:rsidR="00FA38A6" w:rsidRPr="00742036" w:rsidRDefault="00FA38A6" w:rsidP="006000E4">
            <w:pPr>
              <w:spacing w:line="360" w:lineRule="auto"/>
              <w:jc w:val="right"/>
              <w:rPr>
                <w:rFonts w:ascii="Arial" w:eastAsia="Times New Roman" w:hAnsi="Arial" w:cs="Arial"/>
              </w:rPr>
            </w:pPr>
          </w:p>
        </w:tc>
      </w:tr>
      <w:tr w:rsidR="00FA38A6" w:rsidRPr="00742036" w14:paraId="14C67C2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A3E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C71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Portones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983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3CEEF" w14:textId="77777777" w:rsidR="00FA38A6" w:rsidRPr="00742036" w:rsidRDefault="00FA38A6" w:rsidP="006000E4">
            <w:pPr>
              <w:spacing w:line="360" w:lineRule="auto"/>
              <w:jc w:val="right"/>
              <w:rPr>
                <w:rFonts w:ascii="Arial" w:eastAsia="Times New Roman" w:hAnsi="Arial" w:cs="Arial"/>
              </w:rPr>
            </w:pPr>
          </w:p>
        </w:tc>
      </w:tr>
      <w:tr w:rsidR="00FA38A6" w:rsidRPr="00742036" w14:paraId="05323C0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653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242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Nogales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DC2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4559" w14:textId="77777777" w:rsidR="00FA38A6" w:rsidRPr="00742036" w:rsidRDefault="00FA38A6" w:rsidP="006000E4">
            <w:pPr>
              <w:spacing w:line="360" w:lineRule="auto"/>
              <w:jc w:val="right"/>
              <w:rPr>
                <w:rFonts w:ascii="Arial" w:eastAsia="Times New Roman" w:hAnsi="Arial" w:cs="Arial"/>
              </w:rPr>
            </w:pPr>
          </w:p>
        </w:tc>
      </w:tr>
      <w:tr w:rsidR="00FA38A6" w:rsidRPr="00742036" w14:paraId="0916923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4AF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0A9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Puerta de Hierro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543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A2B29" w14:textId="77777777" w:rsidR="00FA38A6" w:rsidRPr="00742036" w:rsidRDefault="00FA38A6" w:rsidP="006000E4">
            <w:pPr>
              <w:spacing w:line="360" w:lineRule="auto"/>
              <w:jc w:val="right"/>
              <w:rPr>
                <w:rFonts w:ascii="Arial" w:eastAsia="Times New Roman" w:hAnsi="Arial" w:cs="Arial"/>
              </w:rPr>
            </w:pPr>
          </w:p>
        </w:tc>
      </w:tr>
      <w:tr w:rsidR="00FA38A6" w:rsidRPr="00742036" w14:paraId="4765CC7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35A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7E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 Bahía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4F1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2A5B" w14:textId="77777777" w:rsidR="00FA38A6" w:rsidRPr="00742036" w:rsidRDefault="00FA38A6" w:rsidP="006000E4">
            <w:pPr>
              <w:spacing w:line="360" w:lineRule="auto"/>
              <w:jc w:val="right"/>
              <w:rPr>
                <w:rFonts w:ascii="Arial" w:eastAsia="Times New Roman" w:hAnsi="Arial" w:cs="Arial"/>
              </w:rPr>
            </w:pPr>
          </w:p>
        </w:tc>
      </w:tr>
      <w:tr w:rsidR="00FA38A6" w:rsidRPr="00742036" w14:paraId="055FE60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197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A1B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5AC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BF842" w14:textId="77777777" w:rsidR="00FA38A6" w:rsidRPr="00742036" w:rsidRDefault="00FA38A6" w:rsidP="006000E4">
            <w:pPr>
              <w:spacing w:line="360" w:lineRule="auto"/>
              <w:jc w:val="right"/>
              <w:rPr>
                <w:rFonts w:ascii="Arial" w:eastAsia="Times New Roman" w:hAnsi="Arial" w:cs="Arial"/>
              </w:rPr>
            </w:pPr>
          </w:p>
        </w:tc>
      </w:tr>
      <w:tr w:rsidR="00FA38A6" w:rsidRPr="00742036" w14:paraId="3370D74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768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713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Encantada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E5C7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AD07" w14:textId="77777777" w:rsidR="00FA38A6" w:rsidRPr="00742036" w:rsidRDefault="00FA38A6" w:rsidP="006000E4">
            <w:pPr>
              <w:spacing w:line="360" w:lineRule="auto"/>
              <w:jc w:val="right"/>
              <w:rPr>
                <w:rFonts w:ascii="Arial" w:eastAsia="Times New Roman" w:hAnsi="Arial" w:cs="Arial"/>
              </w:rPr>
            </w:pPr>
          </w:p>
        </w:tc>
      </w:tr>
      <w:tr w:rsidR="00FA38A6" w:rsidRPr="00742036" w14:paraId="775279E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FDB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21D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Naranjos (Club de Golf)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79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D5A6B" w14:textId="77777777" w:rsidR="00FA38A6" w:rsidRPr="00742036" w:rsidRDefault="00FA38A6" w:rsidP="006000E4">
            <w:pPr>
              <w:spacing w:line="360" w:lineRule="auto"/>
              <w:jc w:val="right"/>
              <w:rPr>
                <w:rFonts w:ascii="Arial" w:eastAsia="Times New Roman" w:hAnsi="Arial" w:cs="Arial"/>
              </w:rPr>
            </w:pPr>
          </w:p>
        </w:tc>
      </w:tr>
      <w:tr w:rsidR="00FA38A6" w:rsidRPr="00742036" w14:paraId="04B7B8F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ACA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798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Alameda (Torres de Santa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22A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C330" w14:textId="77777777" w:rsidR="00FA38A6" w:rsidRPr="00742036" w:rsidRDefault="00FA38A6" w:rsidP="006000E4">
            <w:pPr>
              <w:spacing w:line="360" w:lineRule="auto"/>
              <w:jc w:val="right"/>
              <w:rPr>
                <w:rFonts w:ascii="Arial" w:eastAsia="Times New Roman" w:hAnsi="Arial" w:cs="Arial"/>
              </w:rPr>
            </w:pPr>
          </w:p>
        </w:tc>
      </w:tr>
      <w:tr w:rsidR="00FA38A6" w:rsidRPr="00742036" w14:paraId="1DDF03F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0B6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C3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Quinta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98D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354F4" w14:textId="77777777" w:rsidR="00FA38A6" w:rsidRPr="00742036" w:rsidRDefault="00FA38A6" w:rsidP="006000E4">
            <w:pPr>
              <w:spacing w:line="360" w:lineRule="auto"/>
              <w:jc w:val="right"/>
              <w:rPr>
                <w:rFonts w:ascii="Arial" w:eastAsia="Times New Roman" w:hAnsi="Arial" w:cs="Arial"/>
              </w:rPr>
            </w:pPr>
          </w:p>
        </w:tc>
      </w:tr>
      <w:tr w:rsidR="00FA38A6" w:rsidRPr="00742036" w14:paraId="3920130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8B1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451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6E63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$3,187.11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9F105" w14:textId="77777777" w:rsidR="00FA38A6" w:rsidRPr="00742036" w:rsidRDefault="00FA38A6" w:rsidP="006000E4">
            <w:pPr>
              <w:spacing w:line="360" w:lineRule="auto"/>
              <w:jc w:val="right"/>
              <w:rPr>
                <w:rFonts w:ascii="Arial" w:eastAsia="Times New Roman" w:hAnsi="Arial" w:cs="Arial"/>
              </w:rPr>
            </w:pPr>
          </w:p>
        </w:tc>
      </w:tr>
      <w:tr w:rsidR="00FA38A6" w:rsidRPr="00742036" w14:paraId="320AA52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6AE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48F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Jorge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F27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50B2D" w14:textId="77777777" w:rsidR="00FA38A6" w:rsidRPr="00742036" w:rsidRDefault="00FA38A6" w:rsidP="006000E4">
            <w:pPr>
              <w:spacing w:line="360" w:lineRule="auto"/>
              <w:jc w:val="right"/>
              <w:rPr>
                <w:rFonts w:ascii="Arial" w:eastAsia="Times New Roman" w:hAnsi="Arial" w:cs="Arial"/>
              </w:rPr>
            </w:pPr>
          </w:p>
        </w:tc>
      </w:tr>
      <w:tr w:rsidR="00FA38A6" w:rsidRPr="00742036" w14:paraId="051DC90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D86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CA1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1F5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A8786" w14:textId="77777777" w:rsidR="00FA38A6" w:rsidRPr="00742036" w:rsidRDefault="00FA38A6" w:rsidP="006000E4">
            <w:pPr>
              <w:spacing w:line="360" w:lineRule="auto"/>
              <w:jc w:val="right"/>
              <w:rPr>
                <w:rFonts w:ascii="Arial" w:eastAsia="Times New Roman" w:hAnsi="Arial" w:cs="Arial"/>
              </w:rPr>
            </w:pPr>
          </w:p>
        </w:tc>
      </w:tr>
      <w:tr w:rsidR="00FA38A6" w:rsidRPr="00742036" w14:paraId="004C88A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668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08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Natura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350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1378B" w14:textId="77777777" w:rsidR="00FA38A6" w:rsidRPr="00742036" w:rsidRDefault="00FA38A6" w:rsidP="006000E4">
            <w:pPr>
              <w:spacing w:line="360" w:lineRule="auto"/>
              <w:jc w:val="right"/>
              <w:rPr>
                <w:rFonts w:ascii="Arial" w:eastAsia="Times New Roman" w:hAnsi="Arial" w:cs="Arial"/>
              </w:rPr>
            </w:pPr>
          </w:p>
        </w:tc>
      </w:tr>
      <w:tr w:rsidR="00FA38A6" w:rsidRPr="00742036" w14:paraId="2A3876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3D2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7A7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Residencial San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130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48A3F" w14:textId="77777777" w:rsidR="00FA38A6" w:rsidRPr="00742036" w:rsidRDefault="00FA38A6" w:rsidP="006000E4">
            <w:pPr>
              <w:spacing w:line="360" w:lineRule="auto"/>
              <w:jc w:val="right"/>
              <w:rPr>
                <w:rFonts w:ascii="Arial" w:eastAsia="Times New Roman" w:hAnsi="Arial" w:cs="Arial"/>
              </w:rPr>
            </w:pPr>
          </w:p>
        </w:tc>
      </w:tr>
      <w:tr w:rsidR="00FA38A6" w:rsidRPr="00742036" w14:paraId="7A30C07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6DB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57E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Anisa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146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652BC" w14:textId="77777777" w:rsidR="00FA38A6" w:rsidRPr="00742036" w:rsidRDefault="00FA38A6" w:rsidP="006000E4">
            <w:pPr>
              <w:spacing w:line="360" w:lineRule="auto"/>
              <w:jc w:val="right"/>
              <w:rPr>
                <w:rFonts w:ascii="Arial" w:eastAsia="Times New Roman" w:hAnsi="Arial" w:cs="Arial"/>
              </w:rPr>
            </w:pPr>
          </w:p>
        </w:tc>
      </w:tr>
      <w:tr w:rsidR="00FA38A6" w:rsidRPr="00742036" w14:paraId="18000A2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4DB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25C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Hacienda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B09C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2E60A" w14:textId="77777777" w:rsidR="00FA38A6" w:rsidRPr="00742036" w:rsidRDefault="00FA38A6" w:rsidP="006000E4">
            <w:pPr>
              <w:spacing w:line="360" w:lineRule="auto"/>
              <w:jc w:val="right"/>
              <w:rPr>
                <w:rFonts w:ascii="Arial" w:eastAsia="Times New Roman" w:hAnsi="Arial" w:cs="Arial"/>
              </w:rPr>
            </w:pPr>
          </w:p>
        </w:tc>
      </w:tr>
      <w:tr w:rsidR="00FA38A6" w:rsidRPr="00742036" w14:paraId="01731DB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2C2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2342"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Píamonte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356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7B54" w14:textId="77777777" w:rsidR="00FA38A6" w:rsidRPr="00742036" w:rsidRDefault="00FA38A6" w:rsidP="006000E4">
            <w:pPr>
              <w:spacing w:line="360" w:lineRule="auto"/>
              <w:jc w:val="right"/>
              <w:rPr>
                <w:rFonts w:ascii="Arial" w:eastAsia="Times New Roman" w:hAnsi="Arial" w:cs="Arial"/>
              </w:rPr>
            </w:pPr>
          </w:p>
        </w:tc>
      </w:tr>
      <w:tr w:rsidR="00FA38A6" w:rsidRPr="00742036" w14:paraId="5A1C599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77A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640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del Este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E17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3CF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del condominio $2,519.18</w:t>
            </w:r>
          </w:p>
        </w:tc>
      </w:tr>
      <w:tr w:rsidR="00FA38A6" w:rsidRPr="00742036" w14:paraId="649B3B4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573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6B0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del Este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B81C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F148" w14:textId="77777777" w:rsidR="00FA38A6" w:rsidRPr="00742036" w:rsidRDefault="00FA38A6" w:rsidP="006000E4">
            <w:pPr>
              <w:spacing w:line="360" w:lineRule="auto"/>
              <w:jc w:val="right"/>
              <w:rPr>
                <w:rFonts w:ascii="Arial" w:eastAsia="Times New Roman" w:hAnsi="Arial" w:cs="Arial"/>
              </w:rPr>
            </w:pPr>
          </w:p>
        </w:tc>
      </w:tr>
      <w:tr w:rsidR="00FA38A6" w:rsidRPr="00742036" w14:paraId="4412432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D46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9F3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Punta del 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054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12982" w14:textId="77777777" w:rsidR="00FA38A6" w:rsidRPr="00742036" w:rsidRDefault="00FA38A6" w:rsidP="006000E4">
            <w:pPr>
              <w:spacing w:line="360" w:lineRule="auto"/>
              <w:jc w:val="right"/>
              <w:rPr>
                <w:rFonts w:ascii="Arial" w:eastAsia="Times New Roman" w:hAnsi="Arial" w:cs="Arial"/>
              </w:rPr>
            </w:pPr>
          </w:p>
        </w:tc>
      </w:tr>
      <w:tr w:rsidR="00FA38A6" w:rsidRPr="00742036" w14:paraId="45C3D26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640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9BD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del Este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A8E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593B" w14:textId="77777777" w:rsidR="00FA38A6" w:rsidRPr="00742036" w:rsidRDefault="00FA38A6" w:rsidP="006000E4">
            <w:pPr>
              <w:spacing w:line="360" w:lineRule="auto"/>
              <w:jc w:val="right"/>
              <w:rPr>
                <w:rFonts w:ascii="Arial" w:eastAsia="Times New Roman" w:hAnsi="Arial" w:cs="Arial"/>
              </w:rPr>
            </w:pPr>
          </w:p>
        </w:tc>
      </w:tr>
      <w:tr w:rsidR="00FA38A6" w:rsidRPr="00742036" w14:paraId="3D98508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C56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EB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del Este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13E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D6C81" w14:textId="77777777" w:rsidR="00FA38A6" w:rsidRPr="00742036" w:rsidRDefault="00FA38A6" w:rsidP="006000E4">
            <w:pPr>
              <w:spacing w:line="360" w:lineRule="auto"/>
              <w:jc w:val="right"/>
              <w:rPr>
                <w:rFonts w:ascii="Arial" w:eastAsia="Times New Roman" w:hAnsi="Arial" w:cs="Arial"/>
              </w:rPr>
            </w:pPr>
          </w:p>
        </w:tc>
      </w:tr>
      <w:tr w:rsidR="00FA38A6" w:rsidRPr="00742036" w14:paraId="58C1B7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71A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4DC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del Este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69A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C3BDF" w14:textId="77777777" w:rsidR="00FA38A6" w:rsidRPr="00742036" w:rsidRDefault="00FA38A6" w:rsidP="006000E4">
            <w:pPr>
              <w:spacing w:line="360" w:lineRule="auto"/>
              <w:jc w:val="right"/>
              <w:rPr>
                <w:rFonts w:ascii="Arial" w:eastAsia="Times New Roman" w:hAnsi="Arial" w:cs="Arial"/>
              </w:rPr>
            </w:pPr>
          </w:p>
        </w:tc>
      </w:tr>
      <w:tr w:rsidR="00FA38A6" w:rsidRPr="00742036" w14:paraId="59704AF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1C9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788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Sierra Nogal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1C1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$3,349.50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77BAD" w14:textId="77777777" w:rsidR="00FA38A6" w:rsidRPr="00742036" w:rsidRDefault="00FA38A6" w:rsidP="006000E4">
            <w:pPr>
              <w:spacing w:line="360" w:lineRule="auto"/>
              <w:jc w:val="right"/>
              <w:rPr>
                <w:rFonts w:ascii="Arial" w:eastAsia="Times New Roman" w:hAnsi="Arial" w:cs="Arial"/>
              </w:rPr>
            </w:pPr>
          </w:p>
        </w:tc>
      </w:tr>
      <w:tr w:rsidR="00FA38A6" w:rsidRPr="00742036" w14:paraId="3AD5304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93C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C1E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6747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EAB0F" w14:textId="77777777" w:rsidR="00FA38A6" w:rsidRPr="00742036" w:rsidRDefault="00FA38A6" w:rsidP="006000E4">
            <w:pPr>
              <w:spacing w:line="360" w:lineRule="auto"/>
              <w:jc w:val="right"/>
              <w:rPr>
                <w:rFonts w:ascii="Arial" w:eastAsia="Times New Roman" w:hAnsi="Arial" w:cs="Arial"/>
              </w:rPr>
            </w:pPr>
          </w:p>
        </w:tc>
      </w:tr>
      <w:tr w:rsidR="00FA38A6" w:rsidRPr="00742036" w14:paraId="33A5728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9AE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1E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del Este 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99F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304A1" w14:textId="77777777" w:rsidR="00FA38A6" w:rsidRPr="00742036" w:rsidRDefault="00FA38A6" w:rsidP="006000E4">
            <w:pPr>
              <w:spacing w:line="360" w:lineRule="auto"/>
              <w:jc w:val="right"/>
              <w:rPr>
                <w:rFonts w:ascii="Arial" w:eastAsia="Times New Roman" w:hAnsi="Arial" w:cs="Arial"/>
              </w:rPr>
            </w:pPr>
          </w:p>
        </w:tc>
      </w:tr>
      <w:tr w:rsidR="00FA38A6" w:rsidRPr="00742036" w14:paraId="4045D56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756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F5A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Soberna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78E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$3,391.50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929D0" w14:textId="77777777" w:rsidR="00FA38A6" w:rsidRPr="00742036" w:rsidRDefault="00FA38A6" w:rsidP="006000E4">
            <w:pPr>
              <w:spacing w:line="360" w:lineRule="auto"/>
              <w:jc w:val="right"/>
              <w:rPr>
                <w:rFonts w:ascii="Arial" w:eastAsia="Times New Roman" w:hAnsi="Arial" w:cs="Arial"/>
              </w:rPr>
            </w:pPr>
          </w:p>
        </w:tc>
      </w:tr>
      <w:tr w:rsidR="00FA38A6" w:rsidRPr="00742036" w14:paraId="7F626C8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967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CD1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Punta del Este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88E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C8E79" w14:textId="77777777" w:rsidR="00FA38A6" w:rsidRPr="00742036" w:rsidRDefault="00FA38A6" w:rsidP="006000E4">
            <w:pPr>
              <w:spacing w:line="360" w:lineRule="auto"/>
              <w:jc w:val="right"/>
              <w:rPr>
                <w:rFonts w:ascii="Arial" w:eastAsia="Times New Roman" w:hAnsi="Arial" w:cs="Arial"/>
              </w:rPr>
            </w:pPr>
          </w:p>
        </w:tc>
      </w:tr>
      <w:tr w:rsidR="00FA38A6" w:rsidRPr="00742036" w14:paraId="7661947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B71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D0E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Punta del Este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09F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$3,235.69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95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del condominio «Privada Punta del Cedro» $2,473.86</w:t>
            </w:r>
          </w:p>
        </w:tc>
      </w:tr>
      <w:tr w:rsidR="00FA38A6" w:rsidRPr="00742036" w14:paraId="60EB229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91F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C7AC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Lucía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F37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DEDDD" w14:textId="77777777" w:rsidR="00FA38A6" w:rsidRPr="00742036" w:rsidRDefault="00FA38A6" w:rsidP="006000E4">
            <w:pPr>
              <w:spacing w:line="360" w:lineRule="auto"/>
              <w:jc w:val="right"/>
              <w:rPr>
                <w:rFonts w:ascii="Arial" w:eastAsia="Times New Roman" w:hAnsi="Arial" w:cs="Arial"/>
              </w:rPr>
            </w:pPr>
          </w:p>
        </w:tc>
      </w:tr>
      <w:tr w:rsidR="00FA38A6" w:rsidRPr="00742036" w14:paraId="606134D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A8C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FF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Punta del Este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A90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52ECD" w14:textId="77777777" w:rsidR="00FA38A6" w:rsidRPr="00742036" w:rsidRDefault="00FA38A6" w:rsidP="006000E4">
            <w:pPr>
              <w:spacing w:line="360" w:lineRule="auto"/>
              <w:jc w:val="right"/>
              <w:rPr>
                <w:rFonts w:ascii="Arial" w:eastAsia="Times New Roman" w:hAnsi="Arial" w:cs="Arial"/>
              </w:rPr>
            </w:pPr>
          </w:p>
        </w:tc>
      </w:tr>
      <w:tr w:rsidR="00FA38A6" w:rsidRPr="00742036" w14:paraId="770AB36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498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5D8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Torre </w:t>
            </w:r>
            <w:proofErr w:type="spellStart"/>
            <w:r w:rsidRPr="00742036">
              <w:rPr>
                <w:rFonts w:ascii="Arial" w:eastAsia="Times New Roman" w:hAnsi="Arial" w:cs="Arial"/>
              </w:rPr>
              <w:t>Tawa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0B0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$5,207.81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DCC12" w14:textId="77777777" w:rsidR="00FA38A6" w:rsidRPr="00742036" w:rsidRDefault="00FA38A6" w:rsidP="006000E4">
            <w:pPr>
              <w:spacing w:line="360" w:lineRule="auto"/>
              <w:jc w:val="right"/>
              <w:rPr>
                <w:rFonts w:ascii="Arial" w:eastAsia="Times New Roman" w:hAnsi="Arial" w:cs="Arial"/>
              </w:rPr>
            </w:pPr>
          </w:p>
        </w:tc>
      </w:tr>
      <w:tr w:rsidR="00FA38A6" w:rsidRPr="00742036" w14:paraId="7D1A4F2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0EF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02C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Tabachines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63B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$2,827.16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BC1E6" w14:textId="77777777" w:rsidR="00FA38A6" w:rsidRPr="00742036" w:rsidRDefault="00FA38A6" w:rsidP="006000E4">
            <w:pPr>
              <w:spacing w:line="360" w:lineRule="auto"/>
              <w:jc w:val="right"/>
              <w:rPr>
                <w:rFonts w:ascii="Arial" w:eastAsia="Times New Roman" w:hAnsi="Arial" w:cs="Arial"/>
              </w:rPr>
            </w:pPr>
          </w:p>
        </w:tc>
      </w:tr>
      <w:tr w:rsidR="00FA38A6" w:rsidRPr="00742036" w14:paraId="488C129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B40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E4E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Aldaba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386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D8B0B" w14:textId="77777777" w:rsidR="00FA38A6" w:rsidRPr="00742036" w:rsidRDefault="00FA38A6" w:rsidP="006000E4">
            <w:pPr>
              <w:spacing w:line="360" w:lineRule="auto"/>
              <w:jc w:val="right"/>
              <w:rPr>
                <w:rFonts w:ascii="Arial" w:eastAsia="Times New Roman" w:hAnsi="Arial" w:cs="Arial"/>
              </w:rPr>
            </w:pPr>
          </w:p>
        </w:tc>
      </w:tr>
      <w:tr w:rsidR="00FA38A6" w:rsidRPr="00742036" w14:paraId="11A5DF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307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B3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Tabachines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B853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DF06" w14:textId="77777777" w:rsidR="00FA38A6" w:rsidRPr="00742036" w:rsidRDefault="00FA38A6" w:rsidP="006000E4">
            <w:pPr>
              <w:spacing w:line="360" w:lineRule="auto"/>
              <w:jc w:val="right"/>
              <w:rPr>
                <w:rFonts w:ascii="Arial" w:eastAsia="Times New Roman" w:hAnsi="Arial" w:cs="Arial"/>
              </w:rPr>
            </w:pPr>
          </w:p>
        </w:tc>
      </w:tr>
      <w:tr w:rsidR="00FA38A6" w:rsidRPr="00742036" w14:paraId="5AD388B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736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F32D1"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Mayorca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40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$2,796.76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296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del condominio $2,055.02</w:t>
            </w:r>
          </w:p>
        </w:tc>
      </w:tr>
      <w:tr w:rsidR="00FA38A6" w:rsidRPr="00742036" w14:paraId="1EE3706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05F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B1A49"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Capittala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C54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34B10" w14:textId="77777777" w:rsidR="00FA38A6" w:rsidRPr="00742036" w:rsidRDefault="00FA38A6" w:rsidP="006000E4">
            <w:pPr>
              <w:spacing w:line="360" w:lineRule="auto"/>
              <w:jc w:val="right"/>
              <w:rPr>
                <w:rFonts w:ascii="Arial" w:eastAsia="Times New Roman" w:hAnsi="Arial" w:cs="Arial"/>
              </w:rPr>
            </w:pPr>
          </w:p>
        </w:tc>
      </w:tr>
      <w:tr w:rsidR="00FA38A6" w:rsidRPr="00742036" w14:paraId="479CF13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C76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AB1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Mayorazgo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A6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40E14" w14:textId="77777777" w:rsidR="00FA38A6" w:rsidRPr="00742036" w:rsidRDefault="00FA38A6" w:rsidP="006000E4">
            <w:pPr>
              <w:spacing w:line="360" w:lineRule="auto"/>
              <w:jc w:val="right"/>
              <w:rPr>
                <w:rFonts w:ascii="Arial" w:eastAsia="Times New Roman" w:hAnsi="Arial" w:cs="Arial"/>
              </w:rPr>
            </w:pPr>
          </w:p>
        </w:tc>
      </w:tr>
      <w:tr w:rsidR="00FA38A6" w:rsidRPr="00742036" w14:paraId="220CE04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E2C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CD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Mayorazgo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4C4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1CEF1" w14:textId="77777777" w:rsidR="00FA38A6" w:rsidRPr="00742036" w:rsidRDefault="00FA38A6" w:rsidP="006000E4">
            <w:pPr>
              <w:spacing w:line="360" w:lineRule="auto"/>
              <w:jc w:val="right"/>
              <w:rPr>
                <w:rFonts w:ascii="Arial" w:eastAsia="Times New Roman" w:hAnsi="Arial" w:cs="Arial"/>
              </w:rPr>
            </w:pPr>
          </w:p>
        </w:tc>
      </w:tr>
      <w:tr w:rsidR="00FA38A6" w:rsidRPr="00742036" w14:paraId="134E3E6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4A6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C0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Mayorazgo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BB8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B8A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del condominio $2,346.61</w:t>
            </w:r>
          </w:p>
        </w:tc>
      </w:tr>
      <w:tr w:rsidR="00FA38A6" w:rsidRPr="00742036" w14:paraId="24A0DEF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BC0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DB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Mayorazgo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A32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$3,338.20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82C1A" w14:textId="77777777" w:rsidR="00FA38A6" w:rsidRPr="00742036" w:rsidRDefault="00FA38A6" w:rsidP="006000E4">
            <w:pPr>
              <w:spacing w:line="360" w:lineRule="auto"/>
              <w:jc w:val="right"/>
              <w:rPr>
                <w:rFonts w:ascii="Arial" w:eastAsia="Times New Roman" w:hAnsi="Arial" w:cs="Arial"/>
              </w:rPr>
            </w:pPr>
          </w:p>
        </w:tc>
      </w:tr>
      <w:tr w:rsidR="00FA38A6" w:rsidRPr="00742036" w14:paraId="491912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5F3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342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Torres Mayorazgo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766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$2,959.71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45836" w14:textId="77777777" w:rsidR="00FA38A6" w:rsidRPr="00742036" w:rsidRDefault="00FA38A6" w:rsidP="006000E4">
            <w:pPr>
              <w:spacing w:line="360" w:lineRule="auto"/>
              <w:jc w:val="right"/>
              <w:rPr>
                <w:rFonts w:ascii="Arial" w:eastAsia="Times New Roman" w:hAnsi="Arial" w:cs="Arial"/>
              </w:rPr>
            </w:pPr>
          </w:p>
        </w:tc>
      </w:tr>
      <w:tr w:rsidR="00FA38A6" w:rsidRPr="00742036" w14:paraId="281F8C9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278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AF2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Mayorazgo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5AB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0A1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del condominio $2,267.27</w:t>
            </w:r>
          </w:p>
        </w:tc>
      </w:tr>
      <w:tr w:rsidR="00FA38A6" w:rsidRPr="00742036" w14:paraId="7D4CBCA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1FB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9FF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Valbuena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F19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3CC2D" w14:textId="77777777" w:rsidR="00FA38A6" w:rsidRPr="00742036" w:rsidRDefault="00FA38A6" w:rsidP="006000E4">
            <w:pPr>
              <w:spacing w:line="360" w:lineRule="auto"/>
              <w:jc w:val="right"/>
              <w:rPr>
                <w:rFonts w:ascii="Arial" w:eastAsia="Times New Roman" w:hAnsi="Arial" w:cs="Arial"/>
              </w:rPr>
            </w:pPr>
          </w:p>
        </w:tc>
      </w:tr>
      <w:tr w:rsidR="00FA38A6" w:rsidRPr="00742036" w14:paraId="4596455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E43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2006B"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Torrento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6F0B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DB99B" w14:textId="77777777" w:rsidR="00FA38A6" w:rsidRPr="00742036" w:rsidRDefault="00FA38A6" w:rsidP="006000E4">
            <w:pPr>
              <w:spacing w:line="360" w:lineRule="auto"/>
              <w:jc w:val="right"/>
              <w:rPr>
                <w:rFonts w:ascii="Arial" w:eastAsia="Times New Roman" w:hAnsi="Arial" w:cs="Arial"/>
              </w:rPr>
            </w:pPr>
          </w:p>
        </w:tc>
      </w:tr>
      <w:tr w:rsidR="00FA38A6" w:rsidRPr="00742036" w14:paraId="18AA40F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E6F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24039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7F1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Porta </w:t>
            </w:r>
            <w:proofErr w:type="spellStart"/>
            <w:r w:rsidRPr="00742036">
              <w:rPr>
                <w:rFonts w:ascii="Arial" w:eastAsia="Times New Roman" w:hAnsi="Arial" w:cs="Arial"/>
              </w:rPr>
              <w:t>Vedra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05F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68E7" w14:textId="77777777" w:rsidR="00FA38A6" w:rsidRPr="00742036" w:rsidRDefault="00FA38A6" w:rsidP="006000E4">
            <w:pPr>
              <w:spacing w:line="360" w:lineRule="auto"/>
              <w:jc w:val="right"/>
              <w:rPr>
                <w:rFonts w:ascii="Arial" w:eastAsia="Times New Roman" w:hAnsi="Arial" w:cs="Arial"/>
              </w:rPr>
            </w:pPr>
          </w:p>
        </w:tc>
      </w:tr>
      <w:tr w:rsidR="00FA38A6" w:rsidRPr="00742036" w14:paraId="580BA21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AC5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774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Porta Toscana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0D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6DFFC" w14:textId="77777777" w:rsidR="00FA38A6" w:rsidRPr="00742036" w:rsidRDefault="00FA38A6" w:rsidP="006000E4">
            <w:pPr>
              <w:spacing w:line="360" w:lineRule="auto"/>
              <w:jc w:val="right"/>
              <w:rPr>
                <w:rFonts w:ascii="Arial" w:eastAsia="Times New Roman" w:hAnsi="Arial" w:cs="Arial"/>
              </w:rPr>
            </w:pPr>
          </w:p>
        </w:tc>
      </w:tr>
      <w:tr w:rsidR="00FA38A6" w:rsidRPr="00742036" w14:paraId="1162278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6E4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F151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Country Club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8EA3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D6E02" w14:textId="77777777" w:rsidR="00FA38A6" w:rsidRPr="00742036" w:rsidRDefault="00FA38A6" w:rsidP="006000E4">
            <w:pPr>
              <w:spacing w:line="360" w:lineRule="auto"/>
              <w:jc w:val="right"/>
              <w:rPr>
                <w:rFonts w:ascii="Arial" w:eastAsia="Times New Roman" w:hAnsi="Arial" w:cs="Arial"/>
              </w:rPr>
            </w:pPr>
          </w:p>
        </w:tc>
      </w:tr>
      <w:tr w:rsidR="00FA38A6" w:rsidRPr="00742036" w14:paraId="7654555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265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6BC1"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Zanda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1D0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9ABE6" w14:textId="77777777" w:rsidR="00FA38A6" w:rsidRPr="00742036" w:rsidRDefault="00FA38A6" w:rsidP="006000E4">
            <w:pPr>
              <w:spacing w:line="360" w:lineRule="auto"/>
              <w:jc w:val="right"/>
              <w:rPr>
                <w:rFonts w:ascii="Arial" w:eastAsia="Times New Roman" w:hAnsi="Arial" w:cs="Arial"/>
              </w:rPr>
            </w:pPr>
          </w:p>
        </w:tc>
      </w:tr>
      <w:tr w:rsidR="00FA38A6" w:rsidRPr="00742036" w14:paraId="60D0257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AF3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B0A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del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71C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69D8" w14:textId="77777777" w:rsidR="00FA38A6" w:rsidRPr="00742036" w:rsidRDefault="00FA38A6" w:rsidP="006000E4">
            <w:pPr>
              <w:spacing w:line="360" w:lineRule="auto"/>
              <w:jc w:val="right"/>
              <w:rPr>
                <w:rFonts w:ascii="Arial" w:eastAsia="Times New Roman" w:hAnsi="Arial" w:cs="Arial"/>
              </w:rPr>
            </w:pPr>
          </w:p>
        </w:tc>
      </w:tr>
      <w:tr w:rsidR="00FA38A6" w:rsidRPr="00742036" w14:paraId="447D94D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AF1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805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Molino Residencial (comerciales y verticales)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42B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DCC90" w14:textId="77777777" w:rsidR="00FA38A6" w:rsidRPr="00742036" w:rsidRDefault="00FA38A6" w:rsidP="006000E4">
            <w:pPr>
              <w:spacing w:line="360" w:lineRule="auto"/>
              <w:jc w:val="right"/>
              <w:rPr>
                <w:rFonts w:ascii="Arial" w:eastAsia="Times New Roman" w:hAnsi="Arial" w:cs="Arial"/>
              </w:rPr>
            </w:pPr>
          </w:p>
        </w:tc>
      </w:tr>
      <w:tr w:rsidR="00FA38A6" w:rsidRPr="00742036" w14:paraId="35AADEB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4D9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2F6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Molino Residencial, sección en Breña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533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0174E" w14:textId="77777777" w:rsidR="00FA38A6" w:rsidRPr="00742036" w:rsidRDefault="00FA38A6" w:rsidP="006000E4">
            <w:pPr>
              <w:spacing w:line="360" w:lineRule="auto"/>
              <w:jc w:val="right"/>
              <w:rPr>
                <w:rFonts w:ascii="Arial" w:eastAsia="Times New Roman" w:hAnsi="Arial" w:cs="Arial"/>
              </w:rPr>
            </w:pPr>
          </w:p>
        </w:tc>
      </w:tr>
      <w:tr w:rsidR="00FA38A6" w:rsidRPr="00742036" w14:paraId="5A63FB7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F8C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023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Molino Residencial (secciones Lomas I, II, III y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2EC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909A5" w14:textId="77777777" w:rsidR="00FA38A6" w:rsidRPr="00742036" w:rsidRDefault="00FA38A6" w:rsidP="006000E4">
            <w:pPr>
              <w:spacing w:line="360" w:lineRule="auto"/>
              <w:jc w:val="right"/>
              <w:rPr>
                <w:rFonts w:ascii="Arial" w:eastAsia="Times New Roman" w:hAnsi="Arial" w:cs="Arial"/>
              </w:rPr>
            </w:pPr>
          </w:p>
        </w:tc>
      </w:tr>
      <w:tr w:rsidR="00FA38A6" w:rsidRPr="00742036" w14:paraId="7D23369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326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AD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Molino Residencial, sección en breña (con frente a campo de golf)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99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E63A" w14:textId="77777777" w:rsidR="00FA38A6" w:rsidRPr="00742036" w:rsidRDefault="00FA38A6" w:rsidP="006000E4">
            <w:pPr>
              <w:spacing w:line="360" w:lineRule="auto"/>
              <w:jc w:val="right"/>
              <w:rPr>
                <w:rFonts w:ascii="Arial" w:eastAsia="Times New Roman" w:hAnsi="Arial" w:cs="Arial"/>
              </w:rPr>
            </w:pPr>
          </w:p>
        </w:tc>
      </w:tr>
      <w:tr w:rsidR="00FA38A6" w:rsidRPr="00742036" w14:paraId="194B401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1C1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9ED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Molino Residencial (condominios I C. C. y Condominios XI, XIV, XV y XVI)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F90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$3,447.32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5DD2" w14:textId="77777777" w:rsidR="00FA38A6" w:rsidRPr="00742036" w:rsidRDefault="00FA38A6" w:rsidP="006000E4">
            <w:pPr>
              <w:spacing w:line="360" w:lineRule="auto"/>
              <w:jc w:val="right"/>
              <w:rPr>
                <w:rFonts w:ascii="Arial" w:eastAsia="Times New Roman" w:hAnsi="Arial" w:cs="Arial"/>
              </w:rPr>
            </w:pPr>
          </w:p>
        </w:tc>
      </w:tr>
      <w:tr w:rsidR="00FA38A6" w:rsidRPr="00742036" w14:paraId="0AB9FB3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5B2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D22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Molino Residencial (</w:t>
            </w:r>
            <w:proofErr w:type="spellStart"/>
            <w:r w:rsidRPr="00742036">
              <w:rPr>
                <w:rFonts w:ascii="Arial" w:eastAsia="Times New Roman" w:hAnsi="Arial" w:cs="Arial"/>
              </w:rPr>
              <w:t>Fair</w:t>
            </w:r>
            <w:proofErr w:type="spellEnd"/>
            <w:r w:rsidRPr="00742036">
              <w:rPr>
                <w:rFonts w:ascii="Arial" w:eastAsia="Times New Roman" w:hAnsi="Arial" w:cs="Arial"/>
              </w:rPr>
              <w:t xml:space="preserve"> </w:t>
            </w:r>
            <w:proofErr w:type="spellStart"/>
            <w:r w:rsidRPr="00742036">
              <w:rPr>
                <w:rFonts w:ascii="Arial" w:eastAsia="Times New Roman" w:hAnsi="Arial" w:cs="Arial"/>
              </w:rPr>
              <w:t>Way</w:t>
            </w:r>
            <w:proofErr w:type="spellEnd"/>
            <w:r w:rsidRPr="00742036">
              <w:rPr>
                <w:rFonts w:ascii="Arial" w:eastAsia="Times New Roman" w:hAnsi="Arial" w:cs="Arial"/>
              </w:rPr>
              <w:t>, condominio I y XVI C.C.)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FFF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$4,441.93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43C4B" w14:textId="77777777" w:rsidR="00FA38A6" w:rsidRPr="00742036" w:rsidRDefault="00FA38A6" w:rsidP="006000E4">
            <w:pPr>
              <w:spacing w:line="360" w:lineRule="auto"/>
              <w:jc w:val="right"/>
              <w:rPr>
                <w:rFonts w:ascii="Arial" w:eastAsia="Times New Roman" w:hAnsi="Arial" w:cs="Arial"/>
              </w:rPr>
            </w:pPr>
          </w:p>
        </w:tc>
      </w:tr>
      <w:tr w:rsidR="00FA38A6" w:rsidRPr="00742036" w14:paraId="4DCB803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72B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A47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Molino Residencial (</w:t>
            </w:r>
            <w:proofErr w:type="spellStart"/>
            <w:r w:rsidRPr="00742036">
              <w:rPr>
                <w:rFonts w:ascii="Arial" w:eastAsia="Times New Roman" w:hAnsi="Arial" w:cs="Arial"/>
              </w:rPr>
              <w:t>Macrolotes</w:t>
            </w:r>
            <w:proofErr w:type="spellEnd"/>
            <w:r w:rsidRPr="00742036">
              <w:rPr>
                <w:rFonts w:ascii="Arial" w:eastAsia="Times New Roman" w:hAnsi="Arial" w:cs="Arial"/>
              </w:rPr>
              <w:t xml:space="preserve"> I a 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6BC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$2,544.63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3727B" w14:textId="77777777" w:rsidR="00FA38A6" w:rsidRPr="00742036" w:rsidRDefault="00FA38A6" w:rsidP="006000E4">
            <w:pPr>
              <w:spacing w:line="360" w:lineRule="auto"/>
              <w:jc w:val="right"/>
              <w:rPr>
                <w:rFonts w:ascii="Arial" w:eastAsia="Times New Roman" w:hAnsi="Arial" w:cs="Arial"/>
              </w:rPr>
            </w:pPr>
          </w:p>
        </w:tc>
      </w:tr>
      <w:tr w:rsidR="00FA38A6" w:rsidRPr="00742036" w14:paraId="0BB133D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3C7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B24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Molino Residencial (Condominio 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3FC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5C0C6" w14:textId="77777777" w:rsidR="00FA38A6" w:rsidRPr="00742036" w:rsidRDefault="00FA38A6" w:rsidP="006000E4">
            <w:pPr>
              <w:spacing w:line="360" w:lineRule="auto"/>
              <w:jc w:val="right"/>
              <w:rPr>
                <w:rFonts w:ascii="Arial" w:eastAsia="Times New Roman" w:hAnsi="Arial" w:cs="Arial"/>
              </w:rPr>
            </w:pPr>
          </w:p>
        </w:tc>
      </w:tr>
      <w:tr w:rsidR="00FA38A6" w:rsidRPr="00742036" w14:paraId="3923C1B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F67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4E9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Molino Residencial (Valles A, B, C y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9F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77657" w14:textId="77777777" w:rsidR="00FA38A6" w:rsidRPr="00742036" w:rsidRDefault="00FA38A6" w:rsidP="006000E4">
            <w:pPr>
              <w:spacing w:line="360" w:lineRule="auto"/>
              <w:jc w:val="right"/>
              <w:rPr>
                <w:rFonts w:ascii="Arial" w:eastAsia="Times New Roman" w:hAnsi="Arial" w:cs="Arial"/>
              </w:rPr>
            </w:pPr>
          </w:p>
        </w:tc>
      </w:tr>
      <w:tr w:rsidR="00FA38A6" w:rsidRPr="00742036" w14:paraId="149ACF2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C83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040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853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D783E" w14:textId="77777777" w:rsidR="00FA38A6" w:rsidRPr="00742036" w:rsidRDefault="00FA38A6" w:rsidP="006000E4">
            <w:pPr>
              <w:spacing w:line="360" w:lineRule="auto"/>
              <w:jc w:val="right"/>
              <w:rPr>
                <w:rFonts w:ascii="Arial" w:eastAsia="Times New Roman" w:hAnsi="Arial" w:cs="Arial"/>
              </w:rPr>
            </w:pPr>
          </w:p>
        </w:tc>
      </w:tr>
      <w:tr w:rsidR="00FA38A6" w:rsidRPr="00742036" w14:paraId="336A3CC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A8D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FED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 </w:t>
            </w:r>
            <w:proofErr w:type="spellStart"/>
            <w:r w:rsidRPr="00742036">
              <w:rPr>
                <w:rFonts w:ascii="Arial" w:eastAsia="Times New Roman" w:hAnsi="Arial" w:cs="Arial"/>
              </w:rPr>
              <w:t>Campigna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534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4AB3E" w14:textId="77777777" w:rsidR="00FA38A6" w:rsidRPr="00742036" w:rsidRDefault="00FA38A6" w:rsidP="006000E4">
            <w:pPr>
              <w:spacing w:line="360" w:lineRule="auto"/>
              <w:jc w:val="right"/>
              <w:rPr>
                <w:rFonts w:ascii="Arial" w:eastAsia="Times New Roman" w:hAnsi="Arial" w:cs="Arial"/>
              </w:rPr>
            </w:pPr>
          </w:p>
        </w:tc>
      </w:tr>
      <w:tr w:rsidR="00FA38A6" w:rsidRPr="00742036" w14:paraId="03439E5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A23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DB3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Campiña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CA2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5B026" w14:textId="77777777" w:rsidR="00FA38A6" w:rsidRPr="00742036" w:rsidRDefault="00FA38A6" w:rsidP="006000E4">
            <w:pPr>
              <w:spacing w:line="360" w:lineRule="auto"/>
              <w:jc w:val="right"/>
              <w:rPr>
                <w:rFonts w:ascii="Arial" w:eastAsia="Times New Roman" w:hAnsi="Arial" w:cs="Arial"/>
              </w:rPr>
            </w:pPr>
          </w:p>
        </w:tc>
      </w:tr>
      <w:tr w:rsidR="00FA38A6" w:rsidRPr="00742036" w14:paraId="102C96E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E1E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DF5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Valenciana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BB2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39F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al área total del condominio $1,155.00</w:t>
            </w:r>
          </w:p>
        </w:tc>
      </w:tr>
      <w:tr w:rsidR="00FA38A6" w:rsidRPr="00742036" w14:paraId="0850F9C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4E1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429E"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Zanda</w:t>
            </w:r>
            <w:proofErr w:type="spellEnd"/>
            <w:r w:rsidRPr="00742036">
              <w:rPr>
                <w:rFonts w:ascii="Arial" w:eastAsia="Times New Roman" w:hAnsi="Arial" w:cs="Arial"/>
              </w:rPr>
              <w:t xml:space="preserve">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197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BEBC7" w14:textId="77777777" w:rsidR="00FA38A6" w:rsidRPr="00742036" w:rsidRDefault="00FA38A6" w:rsidP="006000E4">
            <w:pPr>
              <w:spacing w:line="360" w:lineRule="auto"/>
              <w:jc w:val="right"/>
              <w:rPr>
                <w:rFonts w:ascii="Arial" w:eastAsia="Times New Roman" w:hAnsi="Arial" w:cs="Arial"/>
              </w:rPr>
            </w:pPr>
          </w:p>
        </w:tc>
      </w:tr>
      <w:tr w:rsidR="00FA38A6" w:rsidRPr="00742036" w14:paraId="2AFF993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A07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C6D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Campiña Francesa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254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5E5DA" w14:textId="77777777" w:rsidR="00FA38A6" w:rsidRPr="00742036" w:rsidRDefault="00FA38A6" w:rsidP="006000E4">
            <w:pPr>
              <w:spacing w:line="360" w:lineRule="auto"/>
              <w:jc w:val="right"/>
              <w:rPr>
                <w:rFonts w:ascii="Arial" w:eastAsia="Times New Roman" w:hAnsi="Arial" w:cs="Arial"/>
              </w:rPr>
            </w:pPr>
          </w:p>
        </w:tc>
      </w:tr>
      <w:tr w:rsidR="00FA38A6" w:rsidRPr="00742036" w14:paraId="1719788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49A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DF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Punta del Este 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933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1A5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al área total del condominio $2,307.31</w:t>
            </w:r>
          </w:p>
        </w:tc>
      </w:tr>
    </w:tbl>
    <w:p w14:paraId="4730E366"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3"/>
        <w:gridCol w:w="3015"/>
        <w:gridCol w:w="1422"/>
        <w:gridCol w:w="3595"/>
      </w:tblGrid>
      <w:tr w:rsidR="00FA38A6" w:rsidRPr="00742036" w14:paraId="7D77E053"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990A788"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lastRenderedPageBreak/>
              <w:t>Zona habitacional media</w:t>
            </w:r>
          </w:p>
        </w:tc>
      </w:tr>
      <w:tr w:rsidR="00FA38A6" w:rsidRPr="00742036" w14:paraId="5A3B2A0D"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AE5BA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 ubica cerca de vialidades secundarias, conformada principalmente de edificaciones de tipo medio superior y medio. Dispone de servicios e infraestructura urbana, como puede ser: drenaje, agua potable, energía eléctrica, alumbrado público, pavimentos, líneas telefónicas y pequeñas áreas verdes.</w:t>
            </w:r>
          </w:p>
        </w:tc>
      </w:tr>
      <w:tr w:rsidR="00FA38A6" w:rsidRPr="00742036" w14:paraId="00871ECD"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912C2"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74BD"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875D1"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C8FD8"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4A6474C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53C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CD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Martinica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B85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6C0F0" w14:textId="77777777" w:rsidR="00FA38A6" w:rsidRPr="00742036" w:rsidRDefault="00FA38A6" w:rsidP="006000E4">
            <w:pPr>
              <w:spacing w:line="360" w:lineRule="auto"/>
              <w:jc w:val="right"/>
              <w:rPr>
                <w:rFonts w:ascii="Arial" w:eastAsia="Times New Roman" w:hAnsi="Arial" w:cs="Arial"/>
              </w:rPr>
            </w:pPr>
          </w:p>
        </w:tc>
      </w:tr>
      <w:tr w:rsidR="00FA38A6" w:rsidRPr="00742036" w14:paraId="5223B4A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0DB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3A5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Andrade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46C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B5C60" w14:textId="77777777" w:rsidR="00FA38A6" w:rsidRPr="00742036" w:rsidRDefault="00FA38A6" w:rsidP="006000E4">
            <w:pPr>
              <w:spacing w:line="360" w:lineRule="auto"/>
              <w:jc w:val="right"/>
              <w:rPr>
                <w:rFonts w:ascii="Arial" w:eastAsia="Times New Roman" w:hAnsi="Arial" w:cs="Arial"/>
              </w:rPr>
            </w:pPr>
          </w:p>
        </w:tc>
      </w:tr>
      <w:tr w:rsidR="00FA38A6" w:rsidRPr="00742036" w14:paraId="332B18B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551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7E4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León 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94F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70C5" w14:textId="77777777" w:rsidR="00FA38A6" w:rsidRPr="00742036" w:rsidRDefault="00FA38A6" w:rsidP="006000E4">
            <w:pPr>
              <w:spacing w:line="360" w:lineRule="auto"/>
              <w:jc w:val="right"/>
              <w:rPr>
                <w:rFonts w:ascii="Arial" w:eastAsia="Times New Roman" w:hAnsi="Arial" w:cs="Arial"/>
              </w:rPr>
            </w:pPr>
          </w:p>
        </w:tc>
      </w:tr>
      <w:tr w:rsidR="00FA38A6" w:rsidRPr="00742036" w14:paraId="4DC200A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F4A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6B7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Puerta San Rafael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A1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70C5C" w14:textId="77777777" w:rsidR="00FA38A6" w:rsidRPr="00742036" w:rsidRDefault="00FA38A6" w:rsidP="006000E4">
            <w:pPr>
              <w:spacing w:line="360" w:lineRule="auto"/>
              <w:jc w:val="right"/>
              <w:rPr>
                <w:rFonts w:ascii="Arial" w:eastAsia="Times New Roman" w:hAnsi="Arial" w:cs="Arial"/>
              </w:rPr>
            </w:pPr>
          </w:p>
        </w:tc>
      </w:tr>
      <w:tr w:rsidR="00FA38A6" w:rsidRPr="00742036" w14:paraId="338B714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11C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14B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Francisco </w:t>
            </w:r>
            <w:proofErr w:type="spellStart"/>
            <w:r w:rsidRPr="00742036">
              <w:rPr>
                <w:rFonts w:ascii="Arial" w:eastAsia="Times New Roman" w:hAnsi="Arial" w:cs="Arial"/>
              </w:rPr>
              <w:t>Lozornio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683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9A568" w14:textId="77777777" w:rsidR="00FA38A6" w:rsidRPr="00742036" w:rsidRDefault="00FA38A6" w:rsidP="006000E4">
            <w:pPr>
              <w:spacing w:line="360" w:lineRule="auto"/>
              <w:jc w:val="right"/>
              <w:rPr>
                <w:rFonts w:ascii="Arial" w:eastAsia="Times New Roman" w:hAnsi="Arial" w:cs="Arial"/>
              </w:rPr>
            </w:pPr>
          </w:p>
        </w:tc>
      </w:tr>
      <w:tr w:rsidR="00FA38A6" w:rsidRPr="00742036" w14:paraId="4ABA08C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4A8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C80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4D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53DA0" w14:textId="77777777" w:rsidR="00FA38A6" w:rsidRPr="00742036" w:rsidRDefault="00FA38A6" w:rsidP="006000E4">
            <w:pPr>
              <w:spacing w:line="360" w:lineRule="auto"/>
              <w:jc w:val="right"/>
              <w:rPr>
                <w:rFonts w:ascii="Arial" w:eastAsia="Times New Roman" w:hAnsi="Arial" w:cs="Arial"/>
              </w:rPr>
            </w:pPr>
          </w:p>
        </w:tc>
      </w:tr>
      <w:tr w:rsidR="00FA38A6" w:rsidRPr="00742036" w14:paraId="775594A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08C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E0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Acrópolis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EA47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821CD" w14:textId="77777777" w:rsidR="00FA38A6" w:rsidRPr="00742036" w:rsidRDefault="00FA38A6" w:rsidP="006000E4">
            <w:pPr>
              <w:spacing w:line="360" w:lineRule="auto"/>
              <w:jc w:val="right"/>
              <w:rPr>
                <w:rFonts w:ascii="Arial" w:eastAsia="Times New Roman" w:hAnsi="Arial" w:cs="Arial"/>
              </w:rPr>
            </w:pPr>
          </w:p>
        </w:tc>
      </w:tr>
      <w:tr w:rsidR="00FA38A6" w:rsidRPr="00742036" w14:paraId="7CD940A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3D8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781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Sendas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CA66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9A419" w14:textId="77777777" w:rsidR="00FA38A6" w:rsidRPr="00742036" w:rsidRDefault="00FA38A6" w:rsidP="006000E4">
            <w:pPr>
              <w:spacing w:line="360" w:lineRule="auto"/>
              <w:jc w:val="right"/>
              <w:rPr>
                <w:rFonts w:ascii="Arial" w:eastAsia="Times New Roman" w:hAnsi="Arial" w:cs="Arial"/>
              </w:rPr>
            </w:pPr>
          </w:p>
        </w:tc>
      </w:tr>
      <w:tr w:rsidR="00FA38A6" w:rsidRPr="00742036" w14:paraId="482AE82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129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DD7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Torres de </w:t>
            </w:r>
            <w:proofErr w:type="spellStart"/>
            <w:r w:rsidRPr="00742036">
              <w:rPr>
                <w:rFonts w:ascii="Arial" w:eastAsia="Times New Roman" w:hAnsi="Arial" w:cs="Arial"/>
              </w:rPr>
              <w:t>Kasaviva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C1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89B4E" w14:textId="77777777" w:rsidR="00FA38A6" w:rsidRPr="00742036" w:rsidRDefault="00FA38A6" w:rsidP="006000E4">
            <w:pPr>
              <w:spacing w:line="360" w:lineRule="auto"/>
              <w:jc w:val="right"/>
              <w:rPr>
                <w:rFonts w:ascii="Arial" w:eastAsia="Times New Roman" w:hAnsi="Arial" w:cs="Arial"/>
              </w:rPr>
            </w:pPr>
          </w:p>
        </w:tc>
      </w:tr>
      <w:tr w:rsidR="00FA38A6" w:rsidRPr="00742036" w14:paraId="3DFE54F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94B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504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la Martinica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44A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8F93C" w14:textId="77777777" w:rsidR="00FA38A6" w:rsidRPr="00742036" w:rsidRDefault="00FA38A6" w:rsidP="006000E4">
            <w:pPr>
              <w:spacing w:line="360" w:lineRule="auto"/>
              <w:jc w:val="right"/>
              <w:rPr>
                <w:rFonts w:ascii="Arial" w:eastAsia="Times New Roman" w:hAnsi="Arial" w:cs="Arial"/>
              </w:rPr>
            </w:pPr>
          </w:p>
        </w:tc>
      </w:tr>
      <w:tr w:rsidR="00FA38A6" w:rsidRPr="00742036" w14:paraId="60347E7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DEC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F9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Koto </w:t>
            </w:r>
            <w:proofErr w:type="spellStart"/>
            <w:r w:rsidRPr="00742036">
              <w:rPr>
                <w:rFonts w:ascii="Arial" w:eastAsia="Times New Roman" w:hAnsi="Arial" w:cs="Arial"/>
              </w:rPr>
              <w:t>Mirai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3D9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3D6CF" w14:textId="77777777" w:rsidR="00FA38A6" w:rsidRPr="00742036" w:rsidRDefault="00FA38A6" w:rsidP="006000E4">
            <w:pPr>
              <w:spacing w:line="360" w:lineRule="auto"/>
              <w:jc w:val="right"/>
              <w:rPr>
                <w:rFonts w:ascii="Arial" w:eastAsia="Times New Roman" w:hAnsi="Arial" w:cs="Arial"/>
              </w:rPr>
            </w:pPr>
          </w:p>
        </w:tc>
      </w:tr>
      <w:tr w:rsidR="00FA38A6" w:rsidRPr="00742036" w14:paraId="75360D8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48F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178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Sacramento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4A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04B4F" w14:textId="77777777" w:rsidR="00FA38A6" w:rsidRPr="00742036" w:rsidRDefault="00FA38A6" w:rsidP="006000E4">
            <w:pPr>
              <w:spacing w:line="360" w:lineRule="auto"/>
              <w:jc w:val="right"/>
              <w:rPr>
                <w:rFonts w:ascii="Arial" w:eastAsia="Times New Roman" w:hAnsi="Arial" w:cs="Arial"/>
              </w:rPr>
            </w:pPr>
          </w:p>
        </w:tc>
      </w:tr>
      <w:tr w:rsidR="00FA38A6" w:rsidRPr="00742036" w14:paraId="7C613AB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11F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1F6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Cumbres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FCA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ABBBD" w14:textId="77777777" w:rsidR="00FA38A6" w:rsidRPr="00742036" w:rsidRDefault="00FA38A6" w:rsidP="006000E4">
            <w:pPr>
              <w:spacing w:line="360" w:lineRule="auto"/>
              <w:jc w:val="right"/>
              <w:rPr>
                <w:rFonts w:ascii="Arial" w:eastAsia="Times New Roman" w:hAnsi="Arial" w:cs="Arial"/>
              </w:rPr>
            </w:pPr>
          </w:p>
        </w:tc>
      </w:tr>
      <w:tr w:rsidR="00FA38A6" w:rsidRPr="00742036" w14:paraId="7653B6B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779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320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Residencial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049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17CF6" w14:textId="77777777" w:rsidR="00FA38A6" w:rsidRPr="00742036" w:rsidRDefault="00FA38A6" w:rsidP="006000E4">
            <w:pPr>
              <w:spacing w:line="360" w:lineRule="auto"/>
              <w:jc w:val="right"/>
              <w:rPr>
                <w:rFonts w:ascii="Arial" w:eastAsia="Times New Roman" w:hAnsi="Arial" w:cs="Arial"/>
              </w:rPr>
            </w:pPr>
          </w:p>
        </w:tc>
      </w:tr>
      <w:tr w:rsidR="00FA38A6" w:rsidRPr="00742036" w14:paraId="57DF43E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48F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2DE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Mirador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B01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EB3D" w14:textId="77777777" w:rsidR="00FA38A6" w:rsidRPr="00742036" w:rsidRDefault="00FA38A6" w:rsidP="006000E4">
            <w:pPr>
              <w:spacing w:line="360" w:lineRule="auto"/>
              <w:jc w:val="right"/>
              <w:rPr>
                <w:rFonts w:ascii="Arial" w:eastAsia="Times New Roman" w:hAnsi="Arial" w:cs="Arial"/>
              </w:rPr>
            </w:pPr>
          </w:p>
        </w:tc>
      </w:tr>
      <w:tr w:rsidR="00FA38A6" w:rsidRPr="00742036" w14:paraId="2C23AE9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CA6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917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Fátima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790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16384" w14:textId="77777777" w:rsidR="00FA38A6" w:rsidRPr="00742036" w:rsidRDefault="00FA38A6" w:rsidP="006000E4">
            <w:pPr>
              <w:spacing w:line="360" w:lineRule="auto"/>
              <w:jc w:val="right"/>
              <w:rPr>
                <w:rFonts w:ascii="Arial" w:eastAsia="Times New Roman" w:hAnsi="Arial" w:cs="Arial"/>
              </w:rPr>
            </w:pPr>
          </w:p>
        </w:tc>
      </w:tr>
      <w:tr w:rsidR="00FA38A6" w:rsidRPr="00742036" w14:paraId="798C0D3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DEF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A81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ACE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0E9F5" w14:textId="77777777" w:rsidR="00FA38A6" w:rsidRPr="00742036" w:rsidRDefault="00FA38A6" w:rsidP="006000E4">
            <w:pPr>
              <w:spacing w:line="360" w:lineRule="auto"/>
              <w:jc w:val="right"/>
              <w:rPr>
                <w:rFonts w:ascii="Arial" w:eastAsia="Times New Roman" w:hAnsi="Arial" w:cs="Arial"/>
              </w:rPr>
            </w:pPr>
          </w:p>
        </w:tc>
      </w:tr>
      <w:tr w:rsidR="00FA38A6" w:rsidRPr="00742036" w14:paraId="0402C6B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477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F1A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13A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320C" w14:textId="77777777" w:rsidR="00FA38A6" w:rsidRPr="00742036" w:rsidRDefault="00FA38A6" w:rsidP="006000E4">
            <w:pPr>
              <w:spacing w:line="360" w:lineRule="auto"/>
              <w:jc w:val="right"/>
              <w:rPr>
                <w:rFonts w:ascii="Arial" w:eastAsia="Times New Roman" w:hAnsi="Arial" w:cs="Arial"/>
              </w:rPr>
            </w:pPr>
          </w:p>
        </w:tc>
      </w:tr>
      <w:tr w:rsidR="00FA38A6" w:rsidRPr="00742036" w14:paraId="0C57CB0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CF6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23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Cima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05A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FB537" w14:textId="77777777" w:rsidR="00FA38A6" w:rsidRPr="00742036" w:rsidRDefault="00FA38A6" w:rsidP="006000E4">
            <w:pPr>
              <w:spacing w:line="360" w:lineRule="auto"/>
              <w:jc w:val="right"/>
              <w:rPr>
                <w:rFonts w:ascii="Arial" w:eastAsia="Times New Roman" w:hAnsi="Arial" w:cs="Arial"/>
              </w:rPr>
            </w:pPr>
          </w:p>
        </w:tc>
      </w:tr>
      <w:tr w:rsidR="00FA38A6" w:rsidRPr="00742036" w14:paraId="7525D0A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4D9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2B7D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Andalucía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E2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E043F" w14:textId="77777777" w:rsidR="00FA38A6" w:rsidRPr="00742036" w:rsidRDefault="00FA38A6" w:rsidP="006000E4">
            <w:pPr>
              <w:spacing w:line="360" w:lineRule="auto"/>
              <w:jc w:val="right"/>
              <w:rPr>
                <w:rFonts w:ascii="Arial" w:eastAsia="Times New Roman" w:hAnsi="Arial" w:cs="Arial"/>
              </w:rPr>
            </w:pPr>
          </w:p>
        </w:tc>
      </w:tr>
      <w:tr w:rsidR="00FA38A6" w:rsidRPr="00742036" w14:paraId="0DD094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1B8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F3A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Lombardía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7D9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9F609" w14:textId="77777777" w:rsidR="00FA38A6" w:rsidRPr="00742036" w:rsidRDefault="00FA38A6" w:rsidP="006000E4">
            <w:pPr>
              <w:spacing w:line="360" w:lineRule="auto"/>
              <w:jc w:val="right"/>
              <w:rPr>
                <w:rFonts w:ascii="Arial" w:eastAsia="Times New Roman" w:hAnsi="Arial" w:cs="Arial"/>
              </w:rPr>
            </w:pPr>
          </w:p>
        </w:tc>
      </w:tr>
      <w:tr w:rsidR="00FA38A6" w:rsidRPr="00742036" w14:paraId="3303ED4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B6A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D6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Lombardía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99B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71B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al área total del condominio $1,365.00</w:t>
            </w:r>
          </w:p>
        </w:tc>
      </w:tr>
      <w:tr w:rsidR="00FA38A6" w:rsidRPr="00742036" w14:paraId="5593C5A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17B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37E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Lombardía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688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FBF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al área total del condominio $1,300.00</w:t>
            </w:r>
          </w:p>
        </w:tc>
      </w:tr>
      <w:tr w:rsidR="00FA38A6" w:rsidRPr="00742036" w14:paraId="01300EA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182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16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BE9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8ABB4" w14:textId="77777777" w:rsidR="00FA38A6" w:rsidRPr="00742036" w:rsidRDefault="00FA38A6" w:rsidP="006000E4">
            <w:pPr>
              <w:spacing w:line="360" w:lineRule="auto"/>
              <w:jc w:val="right"/>
              <w:rPr>
                <w:rFonts w:ascii="Arial" w:eastAsia="Times New Roman" w:hAnsi="Arial" w:cs="Arial"/>
              </w:rPr>
            </w:pPr>
          </w:p>
        </w:tc>
      </w:tr>
      <w:tr w:rsidR="00FA38A6" w:rsidRPr="00742036" w14:paraId="1A5B855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E021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310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6D7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6E2E7" w14:textId="77777777" w:rsidR="00FA38A6" w:rsidRPr="00742036" w:rsidRDefault="00FA38A6" w:rsidP="006000E4">
            <w:pPr>
              <w:spacing w:line="360" w:lineRule="auto"/>
              <w:jc w:val="right"/>
              <w:rPr>
                <w:rFonts w:ascii="Arial" w:eastAsia="Times New Roman" w:hAnsi="Arial" w:cs="Arial"/>
              </w:rPr>
            </w:pPr>
          </w:p>
        </w:tc>
      </w:tr>
      <w:tr w:rsidR="00FA38A6" w:rsidRPr="00742036" w14:paraId="64B8FB3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666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B8E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0A2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FB4D3" w14:textId="77777777" w:rsidR="00FA38A6" w:rsidRPr="00742036" w:rsidRDefault="00FA38A6" w:rsidP="006000E4">
            <w:pPr>
              <w:spacing w:line="360" w:lineRule="auto"/>
              <w:jc w:val="right"/>
              <w:rPr>
                <w:rFonts w:ascii="Arial" w:eastAsia="Times New Roman" w:hAnsi="Arial" w:cs="Arial"/>
              </w:rPr>
            </w:pPr>
          </w:p>
        </w:tc>
      </w:tr>
      <w:tr w:rsidR="00FA38A6" w:rsidRPr="00742036" w14:paraId="347B7C8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A2A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D28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Monterrey Futurama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4D7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C4121" w14:textId="77777777" w:rsidR="00FA38A6" w:rsidRPr="00742036" w:rsidRDefault="00FA38A6" w:rsidP="006000E4">
            <w:pPr>
              <w:spacing w:line="360" w:lineRule="auto"/>
              <w:jc w:val="right"/>
              <w:rPr>
                <w:rFonts w:ascii="Arial" w:eastAsia="Times New Roman" w:hAnsi="Arial" w:cs="Arial"/>
              </w:rPr>
            </w:pPr>
          </w:p>
        </w:tc>
      </w:tr>
      <w:tr w:rsidR="00FA38A6" w:rsidRPr="00742036" w14:paraId="1928039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55C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6E8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B20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$2,489.73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8209D" w14:textId="77777777" w:rsidR="00FA38A6" w:rsidRPr="00742036" w:rsidRDefault="00FA38A6" w:rsidP="006000E4">
            <w:pPr>
              <w:spacing w:line="360" w:lineRule="auto"/>
              <w:jc w:val="right"/>
              <w:rPr>
                <w:rFonts w:ascii="Arial" w:eastAsia="Times New Roman" w:hAnsi="Arial" w:cs="Arial"/>
              </w:rPr>
            </w:pPr>
          </w:p>
        </w:tc>
      </w:tr>
      <w:tr w:rsidR="00FA38A6" w:rsidRPr="00742036" w14:paraId="2EAAAD0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DDE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980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Rincón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F87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$2,872.77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6EDB" w14:textId="77777777" w:rsidR="00FA38A6" w:rsidRPr="00742036" w:rsidRDefault="00FA38A6" w:rsidP="006000E4">
            <w:pPr>
              <w:spacing w:line="360" w:lineRule="auto"/>
              <w:jc w:val="right"/>
              <w:rPr>
                <w:rFonts w:ascii="Arial" w:eastAsia="Times New Roman" w:hAnsi="Arial" w:cs="Arial"/>
              </w:rPr>
            </w:pPr>
          </w:p>
        </w:tc>
      </w:tr>
      <w:tr w:rsidR="00FA38A6" w:rsidRPr="00742036" w14:paraId="4F18CAE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C23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1B1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El Pueblito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0A2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4832A" w14:textId="77777777" w:rsidR="00FA38A6" w:rsidRPr="00742036" w:rsidRDefault="00FA38A6" w:rsidP="006000E4">
            <w:pPr>
              <w:spacing w:line="360" w:lineRule="auto"/>
              <w:jc w:val="right"/>
              <w:rPr>
                <w:rFonts w:ascii="Arial" w:eastAsia="Times New Roman" w:hAnsi="Arial" w:cs="Arial"/>
              </w:rPr>
            </w:pPr>
          </w:p>
        </w:tc>
      </w:tr>
      <w:tr w:rsidR="00FA38A6" w:rsidRPr="00742036" w14:paraId="727A33B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E03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B97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D783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812C" w14:textId="77777777" w:rsidR="00FA38A6" w:rsidRPr="00742036" w:rsidRDefault="00FA38A6" w:rsidP="006000E4">
            <w:pPr>
              <w:spacing w:line="360" w:lineRule="auto"/>
              <w:jc w:val="right"/>
              <w:rPr>
                <w:rFonts w:ascii="Arial" w:eastAsia="Times New Roman" w:hAnsi="Arial" w:cs="Arial"/>
              </w:rPr>
            </w:pPr>
          </w:p>
        </w:tc>
      </w:tr>
      <w:tr w:rsidR="00FA38A6" w:rsidRPr="00742036" w14:paraId="70495D3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E35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97B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Lluvia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34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$3,129.00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50262" w14:textId="77777777" w:rsidR="00FA38A6" w:rsidRPr="00742036" w:rsidRDefault="00FA38A6" w:rsidP="006000E4">
            <w:pPr>
              <w:spacing w:line="360" w:lineRule="auto"/>
              <w:jc w:val="right"/>
              <w:rPr>
                <w:rFonts w:ascii="Arial" w:eastAsia="Times New Roman" w:hAnsi="Arial" w:cs="Arial"/>
              </w:rPr>
            </w:pPr>
          </w:p>
        </w:tc>
      </w:tr>
      <w:tr w:rsidR="00FA38A6" w:rsidRPr="00742036" w14:paraId="79DB700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9EB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17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Privada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3E4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AF5FA" w14:textId="77777777" w:rsidR="00FA38A6" w:rsidRPr="00742036" w:rsidRDefault="00FA38A6" w:rsidP="006000E4">
            <w:pPr>
              <w:spacing w:line="360" w:lineRule="auto"/>
              <w:jc w:val="right"/>
              <w:rPr>
                <w:rFonts w:ascii="Arial" w:eastAsia="Times New Roman" w:hAnsi="Arial" w:cs="Arial"/>
              </w:rPr>
            </w:pPr>
          </w:p>
        </w:tc>
      </w:tr>
      <w:tr w:rsidR="00FA38A6" w:rsidRPr="00742036" w14:paraId="18C5D42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4D4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06D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E7A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59305" w14:textId="77777777" w:rsidR="00FA38A6" w:rsidRPr="00742036" w:rsidRDefault="00FA38A6" w:rsidP="006000E4">
            <w:pPr>
              <w:spacing w:line="360" w:lineRule="auto"/>
              <w:jc w:val="right"/>
              <w:rPr>
                <w:rFonts w:ascii="Arial" w:eastAsia="Times New Roman" w:hAnsi="Arial" w:cs="Arial"/>
              </w:rPr>
            </w:pPr>
          </w:p>
        </w:tc>
      </w:tr>
      <w:tr w:rsidR="00FA38A6" w:rsidRPr="00742036" w14:paraId="40551C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88B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D65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Lagos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466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D968A" w14:textId="77777777" w:rsidR="00FA38A6" w:rsidRPr="00742036" w:rsidRDefault="00FA38A6" w:rsidP="006000E4">
            <w:pPr>
              <w:spacing w:line="360" w:lineRule="auto"/>
              <w:jc w:val="right"/>
              <w:rPr>
                <w:rFonts w:ascii="Arial" w:eastAsia="Times New Roman" w:hAnsi="Arial" w:cs="Arial"/>
              </w:rPr>
            </w:pPr>
          </w:p>
        </w:tc>
      </w:tr>
      <w:tr w:rsidR="00FA38A6" w:rsidRPr="00742036" w14:paraId="4A242F0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00D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3AE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Bosques de los Cedros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FFD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CB479" w14:textId="77777777" w:rsidR="00FA38A6" w:rsidRPr="00742036" w:rsidRDefault="00FA38A6" w:rsidP="006000E4">
            <w:pPr>
              <w:spacing w:line="360" w:lineRule="auto"/>
              <w:jc w:val="right"/>
              <w:rPr>
                <w:rFonts w:ascii="Arial" w:eastAsia="Times New Roman" w:hAnsi="Arial" w:cs="Arial"/>
              </w:rPr>
            </w:pPr>
          </w:p>
        </w:tc>
      </w:tr>
      <w:tr w:rsidR="00FA38A6" w:rsidRPr="00742036" w14:paraId="040130A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C9A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219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Entre dos aguas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E86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DEB1A" w14:textId="77777777" w:rsidR="00FA38A6" w:rsidRPr="00742036" w:rsidRDefault="00FA38A6" w:rsidP="006000E4">
            <w:pPr>
              <w:spacing w:line="360" w:lineRule="auto"/>
              <w:jc w:val="right"/>
              <w:rPr>
                <w:rFonts w:ascii="Arial" w:eastAsia="Times New Roman" w:hAnsi="Arial" w:cs="Arial"/>
              </w:rPr>
            </w:pPr>
          </w:p>
        </w:tc>
      </w:tr>
      <w:tr w:rsidR="00FA38A6" w:rsidRPr="00742036" w14:paraId="4D1EA2A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3E8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B90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Puertas de la Alborada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F9C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B84B2" w14:textId="77777777" w:rsidR="00FA38A6" w:rsidRPr="00742036" w:rsidRDefault="00FA38A6" w:rsidP="006000E4">
            <w:pPr>
              <w:spacing w:line="360" w:lineRule="auto"/>
              <w:jc w:val="right"/>
              <w:rPr>
                <w:rFonts w:ascii="Arial" w:eastAsia="Times New Roman" w:hAnsi="Arial" w:cs="Arial"/>
              </w:rPr>
            </w:pPr>
          </w:p>
        </w:tc>
      </w:tr>
      <w:tr w:rsidR="00FA38A6" w:rsidRPr="00742036" w14:paraId="45F507A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333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38E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Torres Metrópoli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BE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F76FF" w14:textId="77777777" w:rsidR="00FA38A6" w:rsidRPr="00742036" w:rsidRDefault="00FA38A6" w:rsidP="006000E4">
            <w:pPr>
              <w:spacing w:line="360" w:lineRule="auto"/>
              <w:jc w:val="right"/>
              <w:rPr>
                <w:rFonts w:ascii="Arial" w:eastAsia="Times New Roman" w:hAnsi="Arial" w:cs="Arial"/>
              </w:rPr>
            </w:pPr>
          </w:p>
        </w:tc>
      </w:tr>
      <w:tr w:rsidR="00FA38A6" w:rsidRPr="00742036" w14:paraId="0A446AC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37B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750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Hispanoamericano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D748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CF087" w14:textId="77777777" w:rsidR="00FA38A6" w:rsidRPr="00742036" w:rsidRDefault="00FA38A6" w:rsidP="006000E4">
            <w:pPr>
              <w:spacing w:line="360" w:lineRule="auto"/>
              <w:jc w:val="right"/>
              <w:rPr>
                <w:rFonts w:ascii="Arial" w:eastAsia="Times New Roman" w:hAnsi="Arial" w:cs="Arial"/>
              </w:rPr>
            </w:pPr>
          </w:p>
        </w:tc>
      </w:tr>
      <w:tr w:rsidR="00FA38A6" w:rsidRPr="00742036" w14:paraId="5582C84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1E2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7A8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614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D7A1F" w14:textId="77777777" w:rsidR="00FA38A6" w:rsidRPr="00742036" w:rsidRDefault="00FA38A6" w:rsidP="006000E4">
            <w:pPr>
              <w:spacing w:line="360" w:lineRule="auto"/>
              <w:jc w:val="right"/>
              <w:rPr>
                <w:rFonts w:ascii="Arial" w:eastAsia="Times New Roman" w:hAnsi="Arial" w:cs="Arial"/>
              </w:rPr>
            </w:pPr>
          </w:p>
        </w:tc>
      </w:tr>
      <w:tr w:rsidR="00FA38A6" w:rsidRPr="00742036" w14:paraId="738FCB1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973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C1D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Danubio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8A92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$3,181.50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F3563" w14:textId="77777777" w:rsidR="00FA38A6" w:rsidRPr="00742036" w:rsidRDefault="00FA38A6" w:rsidP="006000E4">
            <w:pPr>
              <w:spacing w:line="360" w:lineRule="auto"/>
              <w:jc w:val="right"/>
              <w:rPr>
                <w:rFonts w:ascii="Arial" w:eastAsia="Times New Roman" w:hAnsi="Arial" w:cs="Arial"/>
              </w:rPr>
            </w:pPr>
          </w:p>
        </w:tc>
      </w:tr>
      <w:tr w:rsidR="00FA38A6" w:rsidRPr="00742036" w14:paraId="391E6FD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001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A5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Cañada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9299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CE809" w14:textId="77777777" w:rsidR="00FA38A6" w:rsidRPr="00742036" w:rsidRDefault="00FA38A6" w:rsidP="006000E4">
            <w:pPr>
              <w:spacing w:line="360" w:lineRule="auto"/>
              <w:jc w:val="right"/>
              <w:rPr>
                <w:rFonts w:ascii="Arial" w:eastAsia="Times New Roman" w:hAnsi="Arial" w:cs="Arial"/>
              </w:rPr>
            </w:pPr>
          </w:p>
        </w:tc>
      </w:tr>
      <w:tr w:rsidR="00FA38A6" w:rsidRPr="00742036" w14:paraId="7E1F09B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686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8D6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Centro comercial Los </w:t>
            </w:r>
            <w:proofErr w:type="spellStart"/>
            <w:r w:rsidRPr="00742036">
              <w:rPr>
                <w:rFonts w:ascii="Arial" w:eastAsia="Times New Roman" w:hAnsi="Arial" w:cs="Arial"/>
              </w:rPr>
              <w:t>Paraisos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084B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$2,833.24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E35C" w14:textId="77777777" w:rsidR="00FA38A6" w:rsidRPr="00742036" w:rsidRDefault="00FA38A6" w:rsidP="006000E4">
            <w:pPr>
              <w:spacing w:line="360" w:lineRule="auto"/>
              <w:jc w:val="right"/>
              <w:rPr>
                <w:rFonts w:ascii="Arial" w:eastAsia="Times New Roman" w:hAnsi="Arial" w:cs="Arial"/>
              </w:rPr>
            </w:pPr>
          </w:p>
        </w:tc>
      </w:tr>
      <w:tr w:rsidR="00FA38A6" w:rsidRPr="00742036" w14:paraId="56FF06E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40A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738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7B9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631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al área total del condominio $1,694.45</w:t>
            </w:r>
          </w:p>
        </w:tc>
      </w:tr>
      <w:tr w:rsidR="00FA38A6" w:rsidRPr="00742036" w14:paraId="4FA7E70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8FE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13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Jerónimo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2A7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813AF" w14:textId="77777777" w:rsidR="00FA38A6" w:rsidRPr="00742036" w:rsidRDefault="00FA38A6" w:rsidP="006000E4">
            <w:pPr>
              <w:spacing w:line="360" w:lineRule="auto"/>
              <w:jc w:val="right"/>
              <w:rPr>
                <w:rFonts w:ascii="Arial" w:eastAsia="Times New Roman" w:hAnsi="Arial" w:cs="Arial"/>
              </w:rPr>
            </w:pPr>
          </w:p>
        </w:tc>
      </w:tr>
      <w:tr w:rsidR="00FA38A6" w:rsidRPr="00742036" w14:paraId="32E7C42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607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14A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 </w:t>
            </w:r>
            <w:proofErr w:type="spellStart"/>
            <w:r w:rsidRPr="00742036">
              <w:rPr>
                <w:rFonts w:ascii="Arial" w:eastAsia="Times New Roman" w:hAnsi="Arial" w:cs="Arial"/>
              </w:rPr>
              <w:t>Antiqua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0CB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44068" w14:textId="77777777" w:rsidR="00FA38A6" w:rsidRPr="00742036" w:rsidRDefault="00FA38A6" w:rsidP="006000E4">
            <w:pPr>
              <w:spacing w:line="360" w:lineRule="auto"/>
              <w:jc w:val="right"/>
              <w:rPr>
                <w:rFonts w:ascii="Arial" w:eastAsia="Times New Roman" w:hAnsi="Arial" w:cs="Arial"/>
              </w:rPr>
            </w:pPr>
          </w:p>
        </w:tc>
      </w:tr>
      <w:tr w:rsidR="00FA38A6" w:rsidRPr="00742036" w14:paraId="6620203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CD5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709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 </w:t>
            </w:r>
            <w:proofErr w:type="spellStart"/>
            <w:r w:rsidRPr="00742036">
              <w:rPr>
                <w:rFonts w:ascii="Arial" w:eastAsia="Times New Roman" w:hAnsi="Arial" w:cs="Arial"/>
              </w:rPr>
              <w:t>Antiqua</w:t>
            </w:r>
            <w:proofErr w:type="spellEnd"/>
            <w:r w:rsidRPr="00742036">
              <w:rPr>
                <w:rFonts w:ascii="Arial" w:eastAsia="Times New Roman" w:hAnsi="Arial" w:cs="Arial"/>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9232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68A30" w14:textId="77777777" w:rsidR="00FA38A6" w:rsidRPr="00742036" w:rsidRDefault="00FA38A6" w:rsidP="006000E4">
            <w:pPr>
              <w:spacing w:line="360" w:lineRule="auto"/>
              <w:jc w:val="right"/>
              <w:rPr>
                <w:rFonts w:ascii="Arial" w:eastAsia="Times New Roman" w:hAnsi="Arial" w:cs="Arial"/>
              </w:rPr>
            </w:pPr>
          </w:p>
        </w:tc>
      </w:tr>
      <w:tr w:rsidR="00FA38A6" w:rsidRPr="00742036" w14:paraId="106FD3C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1A4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8B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Arcos </w:t>
            </w:r>
            <w:proofErr w:type="spellStart"/>
            <w:r w:rsidRPr="00742036">
              <w:rPr>
                <w:rFonts w:ascii="Arial" w:eastAsia="Times New Roman" w:hAnsi="Arial" w:cs="Arial"/>
              </w:rPr>
              <w:t>Antiqua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412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15467" w14:textId="77777777" w:rsidR="00FA38A6" w:rsidRPr="00742036" w:rsidRDefault="00FA38A6" w:rsidP="006000E4">
            <w:pPr>
              <w:spacing w:line="360" w:lineRule="auto"/>
              <w:jc w:val="right"/>
              <w:rPr>
                <w:rFonts w:ascii="Arial" w:eastAsia="Times New Roman" w:hAnsi="Arial" w:cs="Arial"/>
              </w:rPr>
            </w:pPr>
          </w:p>
        </w:tc>
      </w:tr>
      <w:tr w:rsidR="00FA38A6" w:rsidRPr="00742036" w14:paraId="0F362FF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C43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26C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Magnolias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D0F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9A0AF" w14:textId="77777777" w:rsidR="00FA38A6" w:rsidRPr="00742036" w:rsidRDefault="00FA38A6" w:rsidP="006000E4">
            <w:pPr>
              <w:spacing w:line="360" w:lineRule="auto"/>
              <w:jc w:val="right"/>
              <w:rPr>
                <w:rFonts w:ascii="Arial" w:eastAsia="Times New Roman" w:hAnsi="Arial" w:cs="Arial"/>
              </w:rPr>
            </w:pPr>
          </w:p>
        </w:tc>
      </w:tr>
      <w:tr w:rsidR="00FA38A6" w:rsidRPr="00742036" w14:paraId="19F7607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B01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26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Jerónimo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EA3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D3B44" w14:textId="77777777" w:rsidR="00FA38A6" w:rsidRPr="00742036" w:rsidRDefault="00FA38A6" w:rsidP="006000E4">
            <w:pPr>
              <w:spacing w:line="360" w:lineRule="auto"/>
              <w:jc w:val="right"/>
              <w:rPr>
                <w:rFonts w:ascii="Arial" w:eastAsia="Times New Roman" w:hAnsi="Arial" w:cs="Arial"/>
              </w:rPr>
            </w:pPr>
          </w:p>
        </w:tc>
      </w:tr>
      <w:tr w:rsidR="00FA38A6" w:rsidRPr="00742036" w14:paraId="4E62010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BA6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F08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 </w:t>
            </w:r>
            <w:proofErr w:type="spellStart"/>
            <w:r w:rsidRPr="00742036">
              <w:rPr>
                <w:rFonts w:ascii="Arial" w:eastAsia="Times New Roman" w:hAnsi="Arial" w:cs="Arial"/>
              </w:rPr>
              <w:t>Antiqua</w:t>
            </w:r>
            <w:proofErr w:type="spellEnd"/>
            <w:r w:rsidRPr="00742036">
              <w:rPr>
                <w:rFonts w:ascii="Arial" w:eastAsia="Times New Roman" w:hAnsi="Arial" w:cs="Arial"/>
              </w:rPr>
              <w:t xml:space="preserv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B3F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BA191" w14:textId="77777777" w:rsidR="00FA38A6" w:rsidRPr="00742036" w:rsidRDefault="00FA38A6" w:rsidP="006000E4">
            <w:pPr>
              <w:spacing w:line="360" w:lineRule="auto"/>
              <w:jc w:val="right"/>
              <w:rPr>
                <w:rFonts w:ascii="Arial" w:eastAsia="Times New Roman" w:hAnsi="Arial" w:cs="Arial"/>
              </w:rPr>
            </w:pPr>
          </w:p>
        </w:tc>
      </w:tr>
      <w:tr w:rsidR="00FA38A6" w:rsidRPr="00742036" w14:paraId="26D99C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E63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BC1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Real de </w:t>
            </w:r>
            <w:proofErr w:type="spellStart"/>
            <w:r w:rsidRPr="00742036">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DC6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7A249" w14:textId="77777777" w:rsidR="00FA38A6" w:rsidRPr="00742036" w:rsidRDefault="00FA38A6" w:rsidP="006000E4">
            <w:pPr>
              <w:spacing w:line="360" w:lineRule="auto"/>
              <w:jc w:val="right"/>
              <w:rPr>
                <w:rFonts w:ascii="Arial" w:eastAsia="Times New Roman" w:hAnsi="Arial" w:cs="Arial"/>
              </w:rPr>
            </w:pPr>
          </w:p>
        </w:tc>
      </w:tr>
      <w:tr w:rsidR="00FA38A6" w:rsidRPr="00742036" w14:paraId="2BBF288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0DC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ABE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DACE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F899E" w14:textId="77777777" w:rsidR="00FA38A6" w:rsidRPr="00742036" w:rsidRDefault="00FA38A6" w:rsidP="006000E4">
            <w:pPr>
              <w:spacing w:line="360" w:lineRule="auto"/>
              <w:jc w:val="right"/>
              <w:rPr>
                <w:rFonts w:ascii="Arial" w:eastAsia="Times New Roman" w:hAnsi="Arial" w:cs="Arial"/>
              </w:rPr>
            </w:pPr>
          </w:p>
        </w:tc>
      </w:tr>
      <w:tr w:rsidR="00FA38A6" w:rsidRPr="00742036" w14:paraId="415DAB1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16F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023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del Bosque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EF0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CCC7D" w14:textId="77777777" w:rsidR="00FA38A6" w:rsidRPr="00742036" w:rsidRDefault="00FA38A6" w:rsidP="006000E4">
            <w:pPr>
              <w:spacing w:line="360" w:lineRule="auto"/>
              <w:jc w:val="right"/>
              <w:rPr>
                <w:rFonts w:ascii="Arial" w:eastAsia="Times New Roman" w:hAnsi="Arial" w:cs="Arial"/>
              </w:rPr>
            </w:pPr>
          </w:p>
        </w:tc>
      </w:tr>
      <w:tr w:rsidR="00FA38A6" w:rsidRPr="00742036" w14:paraId="3802AA6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A00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30D1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Hacienda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A01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DC7B1" w14:textId="77777777" w:rsidR="00FA38A6" w:rsidRPr="00742036" w:rsidRDefault="00FA38A6" w:rsidP="006000E4">
            <w:pPr>
              <w:spacing w:line="360" w:lineRule="auto"/>
              <w:jc w:val="right"/>
              <w:rPr>
                <w:rFonts w:ascii="Arial" w:eastAsia="Times New Roman" w:hAnsi="Arial" w:cs="Arial"/>
              </w:rPr>
            </w:pPr>
          </w:p>
        </w:tc>
      </w:tr>
      <w:tr w:rsidR="00FA38A6" w:rsidRPr="00742036" w14:paraId="4FFC384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F97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25D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Real de Camelinas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F91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1967" w14:textId="77777777" w:rsidR="00FA38A6" w:rsidRPr="00742036" w:rsidRDefault="00FA38A6" w:rsidP="006000E4">
            <w:pPr>
              <w:spacing w:line="360" w:lineRule="auto"/>
              <w:jc w:val="right"/>
              <w:rPr>
                <w:rFonts w:ascii="Arial" w:eastAsia="Times New Roman" w:hAnsi="Arial" w:cs="Arial"/>
              </w:rPr>
            </w:pPr>
          </w:p>
        </w:tc>
      </w:tr>
      <w:tr w:rsidR="00FA38A6" w:rsidRPr="00742036" w14:paraId="28291D9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77D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9D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Campanario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998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91C5" w14:textId="77777777" w:rsidR="00FA38A6" w:rsidRPr="00742036" w:rsidRDefault="00FA38A6" w:rsidP="006000E4">
            <w:pPr>
              <w:spacing w:line="360" w:lineRule="auto"/>
              <w:jc w:val="right"/>
              <w:rPr>
                <w:rFonts w:ascii="Arial" w:eastAsia="Times New Roman" w:hAnsi="Arial" w:cs="Arial"/>
              </w:rPr>
            </w:pPr>
          </w:p>
        </w:tc>
      </w:tr>
      <w:tr w:rsidR="00FA38A6" w:rsidRPr="00742036" w14:paraId="4AA2AA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005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CCB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778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$2,783.39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5EF1A" w14:textId="77777777" w:rsidR="00FA38A6" w:rsidRPr="00742036" w:rsidRDefault="00FA38A6" w:rsidP="006000E4">
            <w:pPr>
              <w:spacing w:line="360" w:lineRule="auto"/>
              <w:jc w:val="right"/>
              <w:rPr>
                <w:rFonts w:ascii="Arial" w:eastAsia="Times New Roman" w:hAnsi="Arial" w:cs="Arial"/>
              </w:rPr>
            </w:pPr>
          </w:p>
        </w:tc>
      </w:tr>
      <w:tr w:rsidR="00FA38A6" w:rsidRPr="00742036" w14:paraId="12EEB7E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1A1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7F9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E1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D0C54" w14:textId="77777777" w:rsidR="00FA38A6" w:rsidRPr="00742036" w:rsidRDefault="00FA38A6" w:rsidP="006000E4">
            <w:pPr>
              <w:spacing w:line="360" w:lineRule="auto"/>
              <w:jc w:val="right"/>
              <w:rPr>
                <w:rFonts w:ascii="Arial" w:eastAsia="Times New Roman" w:hAnsi="Arial" w:cs="Arial"/>
              </w:rPr>
            </w:pPr>
          </w:p>
        </w:tc>
      </w:tr>
      <w:tr w:rsidR="00FA38A6" w:rsidRPr="00742036" w14:paraId="0E4E9FF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1D4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043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Valle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CA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C1641" w14:textId="77777777" w:rsidR="00FA38A6" w:rsidRPr="00742036" w:rsidRDefault="00FA38A6" w:rsidP="006000E4">
            <w:pPr>
              <w:spacing w:line="360" w:lineRule="auto"/>
              <w:jc w:val="right"/>
              <w:rPr>
                <w:rFonts w:ascii="Arial" w:eastAsia="Times New Roman" w:hAnsi="Arial" w:cs="Arial"/>
              </w:rPr>
            </w:pPr>
          </w:p>
        </w:tc>
      </w:tr>
      <w:tr w:rsidR="00FA38A6" w:rsidRPr="00742036" w14:paraId="60E8823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AC2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C71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Jacarandas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0A3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6A5EE" w14:textId="77777777" w:rsidR="00FA38A6" w:rsidRPr="00742036" w:rsidRDefault="00FA38A6" w:rsidP="006000E4">
            <w:pPr>
              <w:spacing w:line="360" w:lineRule="auto"/>
              <w:jc w:val="right"/>
              <w:rPr>
                <w:rFonts w:ascii="Arial" w:eastAsia="Times New Roman" w:hAnsi="Arial" w:cs="Arial"/>
              </w:rPr>
            </w:pPr>
          </w:p>
        </w:tc>
      </w:tr>
      <w:tr w:rsidR="00FA38A6" w:rsidRPr="00742036" w14:paraId="36C00D3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746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A4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Mezquite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890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C107" w14:textId="77777777" w:rsidR="00FA38A6" w:rsidRPr="00742036" w:rsidRDefault="00FA38A6" w:rsidP="006000E4">
            <w:pPr>
              <w:spacing w:line="360" w:lineRule="auto"/>
              <w:jc w:val="right"/>
              <w:rPr>
                <w:rFonts w:ascii="Arial" w:eastAsia="Times New Roman" w:hAnsi="Arial" w:cs="Arial"/>
              </w:rPr>
            </w:pPr>
          </w:p>
        </w:tc>
      </w:tr>
      <w:tr w:rsidR="00FA38A6" w:rsidRPr="00742036" w14:paraId="4C48D78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727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CBE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Desarrollo el Lago (La Marina)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4E7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C0A8" w14:textId="77777777" w:rsidR="00FA38A6" w:rsidRPr="00742036" w:rsidRDefault="00FA38A6" w:rsidP="006000E4">
            <w:pPr>
              <w:spacing w:line="360" w:lineRule="auto"/>
              <w:jc w:val="right"/>
              <w:rPr>
                <w:rFonts w:ascii="Arial" w:eastAsia="Times New Roman" w:hAnsi="Arial" w:cs="Arial"/>
              </w:rPr>
            </w:pPr>
          </w:p>
        </w:tc>
      </w:tr>
      <w:tr w:rsidR="00FA38A6" w:rsidRPr="00742036" w14:paraId="0207DAB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04D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C28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Pedregal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1E2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27AD" w14:textId="77777777" w:rsidR="00FA38A6" w:rsidRPr="00742036" w:rsidRDefault="00FA38A6" w:rsidP="006000E4">
            <w:pPr>
              <w:spacing w:line="360" w:lineRule="auto"/>
              <w:jc w:val="right"/>
              <w:rPr>
                <w:rFonts w:ascii="Arial" w:eastAsia="Times New Roman" w:hAnsi="Arial" w:cs="Arial"/>
              </w:rPr>
            </w:pPr>
          </w:p>
        </w:tc>
      </w:tr>
      <w:tr w:rsidR="00FA38A6" w:rsidRPr="00742036" w14:paraId="6EBDC48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D46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F43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los Cárcamos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25C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7366" w14:textId="77777777" w:rsidR="00FA38A6" w:rsidRPr="00742036" w:rsidRDefault="00FA38A6" w:rsidP="006000E4">
            <w:pPr>
              <w:spacing w:line="360" w:lineRule="auto"/>
              <w:jc w:val="right"/>
              <w:rPr>
                <w:rFonts w:ascii="Arial" w:eastAsia="Times New Roman" w:hAnsi="Arial" w:cs="Arial"/>
              </w:rPr>
            </w:pPr>
          </w:p>
        </w:tc>
      </w:tr>
      <w:tr w:rsidR="00FA38A6" w:rsidRPr="00742036" w14:paraId="5F489E2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868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9DB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las Moras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F3F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0DEA" w14:textId="77777777" w:rsidR="00FA38A6" w:rsidRPr="00742036" w:rsidRDefault="00FA38A6" w:rsidP="006000E4">
            <w:pPr>
              <w:spacing w:line="360" w:lineRule="auto"/>
              <w:jc w:val="right"/>
              <w:rPr>
                <w:rFonts w:ascii="Arial" w:eastAsia="Times New Roman" w:hAnsi="Arial" w:cs="Arial"/>
              </w:rPr>
            </w:pPr>
          </w:p>
        </w:tc>
      </w:tr>
      <w:tr w:rsidR="00FA38A6" w:rsidRPr="00742036" w14:paraId="52578DE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817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3F7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Habitacional Verandas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D27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51AF" w14:textId="77777777" w:rsidR="00FA38A6" w:rsidRPr="00742036" w:rsidRDefault="00FA38A6" w:rsidP="006000E4">
            <w:pPr>
              <w:spacing w:line="360" w:lineRule="auto"/>
              <w:jc w:val="right"/>
              <w:rPr>
                <w:rFonts w:ascii="Arial" w:eastAsia="Times New Roman" w:hAnsi="Arial" w:cs="Arial"/>
              </w:rPr>
            </w:pPr>
          </w:p>
        </w:tc>
      </w:tr>
      <w:tr w:rsidR="00FA38A6" w:rsidRPr="00742036" w14:paraId="7B3F9D2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B9C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1F6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Fracción Rancho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25C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289DC" w14:textId="77777777" w:rsidR="00FA38A6" w:rsidRPr="00742036" w:rsidRDefault="00FA38A6" w:rsidP="006000E4">
            <w:pPr>
              <w:spacing w:line="360" w:lineRule="auto"/>
              <w:jc w:val="right"/>
              <w:rPr>
                <w:rFonts w:ascii="Arial" w:eastAsia="Times New Roman" w:hAnsi="Arial" w:cs="Arial"/>
              </w:rPr>
            </w:pPr>
          </w:p>
        </w:tc>
      </w:tr>
      <w:tr w:rsidR="00FA38A6" w:rsidRPr="00742036" w14:paraId="32C2029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BDD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0BC2"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Lyrata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606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4C54D" w14:textId="77777777" w:rsidR="00FA38A6" w:rsidRPr="00742036" w:rsidRDefault="00FA38A6" w:rsidP="006000E4">
            <w:pPr>
              <w:spacing w:line="360" w:lineRule="auto"/>
              <w:jc w:val="right"/>
              <w:rPr>
                <w:rFonts w:ascii="Arial" w:eastAsia="Times New Roman" w:hAnsi="Arial" w:cs="Arial"/>
              </w:rPr>
            </w:pPr>
          </w:p>
        </w:tc>
      </w:tr>
      <w:tr w:rsidR="00FA38A6" w:rsidRPr="00742036" w14:paraId="103547B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A89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A4F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Condado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992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3F89B" w14:textId="77777777" w:rsidR="00FA38A6" w:rsidRPr="00742036" w:rsidRDefault="00FA38A6" w:rsidP="006000E4">
            <w:pPr>
              <w:spacing w:line="360" w:lineRule="auto"/>
              <w:jc w:val="right"/>
              <w:rPr>
                <w:rFonts w:ascii="Arial" w:eastAsia="Times New Roman" w:hAnsi="Arial" w:cs="Arial"/>
              </w:rPr>
            </w:pPr>
          </w:p>
        </w:tc>
      </w:tr>
      <w:tr w:rsidR="00FA38A6" w:rsidRPr="00742036" w14:paraId="25D5E9C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D4F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E7C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Fraccionamiento Abedul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A12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3B82" w14:textId="77777777" w:rsidR="00FA38A6" w:rsidRPr="00742036" w:rsidRDefault="00FA38A6" w:rsidP="006000E4">
            <w:pPr>
              <w:spacing w:line="360" w:lineRule="auto"/>
              <w:jc w:val="right"/>
              <w:rPr>
                <w:rFonts w:ascii="Arial" w:eastAsia="Times New Roman" w:hAnsi="Arial" w:cs="Arial"/>
              </w:rPr>
            </w:pPr>
          </w:p>
        </w:tc>
      </w:tr>
      <w:tr w:rsidR="00FA38A6" w:rsidRPr="00742036" w14:paraId="42FC196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570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D9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Alameda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C1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C0297" w14:textId="77777777" w:rsidR="00FA38A6" w:rsidRPr="00742036" w:rsidRDefault="00FA38A6" w:rsidP="006000E4">
            <w:pPr>
              <w:spacing w:line="360" w:lineRule="auto"/>
              <w:jc w:val="right"/>
              <w:rPr>
                <w:rFonts w:ascii="Arial" w:eastAsia="Times New Roman" w:hAnsi="Arial" w:cs="Arial"/>
              </w:rPr>
            </w:pPr>
          </w:p>
        </w:tc>
      </w:tr>
      <w:tr w:rsidR="00FA38A6" w:rsidRPr="00742036" w14:paraId="292053D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811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0C6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Contemporánea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949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B7B3" w14:textId="77777777" w:rsidR="00FA38A6" w:rsidRPr="00742036" w:rsidRDefault="00FA38A6" w:rsidP="006000E4">
            <w:pPr>
              <w:spacing w:line="360" w:lineRule="auto"/>
              <w:jc w:val="right"/>
              <w:rPr>
                <w:rFonts w:ascii="Arial" w:eastAsia="Times New Roman" w:hAnsi="Arial" w:cs="Arial"/>
              </w:rPr>
            </w:pPr>
          </w:p>
        </w:tc>
      </w:tr>
      <w:tr w:rsidR="00FA38A6" w:rsidRPr="00742036" w14:paraId="1408FE5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D95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F4D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Real Mezquite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2D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$2,433.99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5A2F3" w14:textId="77777777" w:rsidR="00FA38A6" w:rsidRPr="00742036" w:rsidRDefault="00FA38A6" w:rsidP="006000E4">
            <w:pPr>
              <w:spacing w:line="360" w:lineRule="auto"/>
              <w:jc w:val="right"/>
              <w:rPr>
                <w:rFonts w:ascii="Arial" w:eastAsia="Times New Roman" w:hAnsi="Arial" w:cs="Arial"/>
              </w:rPr>
            </w:pPr>
          </w:p>
        </w:tc>
      </w:tr>
      <w:tr w:rsidR="00FA38A6" w:rsidRPr="00742036" w14:paraId="48F00E7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26D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F6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Toscana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76C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F42BC" w14:textId="77777777" w:rsidR="00FA38A6" w:rsidRPr="00742036" w:rsidRDefault="00FA38A6" w:rsidP="006000E4">
            <w:pPr>
              <w:spacing w:line="360" w:lineRule="auto"/>
              <w:jc w:val="right"/>
              <w:rPr>
                <w:rFonts w:ascii="Arial" w:eastAsia="Times New Roman" w:hAnsi="Arial" w:cs="Arial"/>
              </w:rPr>
            </w:pPr>
          </w:p>
        </w:tc>
      </w:tr>
      <w:tr w:rsidR="00FA38A6" w:rsidRPr="00742036" w14:paraId="22BBB4B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717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480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Alameda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16B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32FC1" w14:textId="77777777" w:rsidR="00FA38A6" w:rsidRPr="00742036" w:rsidRDefault="00FA38A6" w:rsidP="006000E4">
            <w:pPr>
              <w:spacing w:line="360" w:lineRule="auto"/>
              <w:jc w:val="right"/>
              <w:rPr>
                <w:rFonts w:ascii="Arial" w:eastAsia="Times New Roman" w:hAnsi="Arial" w:cs="Arial"/>
              </w:rPr>
            </w:pPr>
          </w:p>
        </w:tc>
      </w:tr>
      <w:tr w:rsidR="00FA38A6" w:rsidRPr="00742036" w14:paraId="011880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F98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9D5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B76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36B50" w14:textId="77777777" w:rsidR="00FA38A6" w:rsidRPr="00742036" w:rsidRDefault="00FA38A6" w:rsidP="006000E4">
            <w:pPr>
              <w:spacing w:line="360" w:lineRule="auto"/>
              <w:jc w:val="right"/>
              <w:rPr>
                <w:rFonts w:ascii="Arial" w:eastAsia="Times New Roman" w:hAnsi="Arial" w:cs="Arial"/>
              </w:rPr>
            </w:pPr>
          </w:p>
        </w:tc>
      </w:tr>
      <w:tr w:rsidR="00FA38A6" w:rsidRPr="00742036" w14:paraId="635C8B6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A2D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965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Privanza del Condado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508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$2,336.51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0D307" w14:textId="77777777" w:rsidR="00FA38A6" w:rsidRPr="00742036" w:rsidRDefault="00FA38A6" w:rsidP="006000E4">
            <w:pPr>
              <w:spacing w:line="360" w:lineRule="auto"/>
              <w:jc w:val="right"/>
              <w:rPr>
                <w:rFonts w:ascii="Arial" w:eastAsia="Times New Roman" w:hAnsi="Arial" w:cs="Arial"/>
              </w:rPr>
            </w:pPr>
          </w:p>
        </w:tc>
      </w:tr>
      <w:tr w:rsidR="00FA38A6" w:rsidRPr="00742036" w14:paraId="605E6F0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DFD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27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Villafranca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669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329FB" w14:textId="77777777" w:rsidR="00FA38A6" w:rsidRPr="00742036" w:rsidRDefault="00FA38A6" w:rsidP="006000E4">
            <w:pPr>
              <w:spacing w:line="360" w:lineRule="auto"/>
              <w:jc w:val="right"/>
              <w:rPr>
                <w:rFonts w:ascii="Arial" w:eastAsia="Times New Roman" w:hAnsi="Arial" w:cs="Arial"/>
              </w:rPr>
            </w:pPr>
          </w:p>
        </w:tc>
      </w:tr>
      <w:tr w:rsidR="00FA38A6" w:rsidRPr="00742036" w14:paraId="47D5F0C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743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24B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Tres Cantos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34B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98952" w14:textId="77777777" w:rsidR="00FA38A6" w:rsidRPr="00742036" w:rsidRDefault="00FA38A6" w:rsidP="006000E4">
            <w:pPr>
              <w:spacing w:line="360" w:lineRule="auto"/>
              <w:jc w:val="right"/>
              <w:rPr>
                <w:rFonts w:ascii="Arial" w:eastAsia="Times New Roman" w:hAnsi="Arial" w:cs="Arial"/>
              </w:rPr>
            </w:pPr>
          </w:p>
        </w:tc>
      </w:tr>
      <w:tr w:rsidR="00FA38A6" w:rsidRPr="00742036" w14:paraId="23BFDEA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38C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126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Alamedas de Alcázar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9B5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741A" w14:textId="77777777" w:rsidR="00FA38A6" w:rsidRPr="00742036" w:rsidRDefault="00FA38A6" w:rsidP="006000E4">
            <w:pPr>
              <w:spacing w:line="360" w:lineRule="auto"/>
              <w:jc w:val="right"/>
              <w:rPr>
                <w:rFonts w:ascii="Arial" w:eastAsia="Times New Roman" w:hAnsi="Arial" w:cs="Arial"/>
              </w:rPr>
            </w:pPr>
          </w:p>
        </w:tc>
      </w:tr>
      <w:tr w:rsidR="00FA38A6" w:rsidRPr="00742036" w14:paraId="5CC4C76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D01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440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Cima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D47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$2,298.21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136B" w14:textId="77777777" w:rsidR="00FA38A6" w:rsidRPr="00742036" w:rsidRDefault="00FA38A6" w:rsidP="006000E4">
            <w:pPr>
              <w:spacing w:line="360" w:lineRule="auto"/>
              <w:jc w:val="right"/>
              <w:rPr>
                <w:rFonts w:ascii="Arial" w:eastAsia="Times New Roman" w:hAnsi="Arial" w:cs="Arial"/>
              </w:rPr>
            </w:pPr>
          </w:p>
        </w:tc>
      </w:tr>
      <w:tr w:rsidR="00FA38A6" w:rsidRPr="00742036" w14:paraId="4EFE406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200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578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Cibeles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FA5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$2,124.57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B21D8" w14:textId="77777777" w:rsidR="00FA38A6" w:rsidRPr="00742036" w:rsidRDefault="00FA38A6" w:rsidP="006000E4">
            <w:pPr>
              <w:spacing w:line="360" w:lineRule="auto"/>
              <w:jc w:val="right"/>
              <w:rPr>
                <w:rFonts w:ascii="Arial" w:eastAsia="Times New Roman" w:hAnsi="Arial" w:cs="Arial"/>
              </w:rPr>
            </w:pPr>
          </w:p>
        </w:tc>
      </w:tr>
      <w:tr w:rsidR="00FA38A6" w:rsidRPr="00742036" w14:paraId="53AA014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956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DF2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Alamedas de Villafranca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55C2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$2,489.73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D1FCD" w14:textId="77777777" w:rsidR="00FA38A6" w:rsidRPr="00742036" w:rsidRDefault="00FA38A6" w:rsidP="006000E4">
            <w:pPr>
              <w:spacing w:line="360" w:lineRule="auto"/>
              <w:jc w:val="right"/>
              <w:rPr>
                <w:rFonts w:ascii="Arial" w:eastAsia="Times New Roman" w:hAnsi="Arial" w:cs="Arial"/>
              </w:rPr>
            </w:pPr>
          </w:p>
        </w:tc>
      </w:tr>
      <w:tr w:rsidR="00FA38A6" w:rsidRPr="00742036" w14:paraId="665D28C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083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3A6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Azahares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DA0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$2,188.77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51B17" w14:textId="77777777" w:rsidR="00FA38A6" w:rsidRPr="00742036" w:rsidRDefault="00FA38A6" w:rsidP="006000E4">
            <w:pPr>
              <w:spacing w:line="360" w:lineRule="auto"/>
              <w:jc w:val="right"/>
              <w:rPr>
                <w:rFonts w:ascii="Arial" w:eastAsia="Times New Roman" w:hAnsi="Arial" w:cs="Arial"/>
              </w:rPr>
            </w:pPr>
          </w:p>
        </w:tc>
      </w:tr>
      <w:tr w:rsidR="00FA38A6" w:rsidRPr="00742036" w14:paraId="5FD0285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167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9AF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888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E64F" w14:textId="77777777" w:rsidR="00FA38A6" w:rsidRPr="00742036" w:rsidRDefault="00FA38A6" w:rsidP="006000E4">
            <w:pPr>
              <w:spacing w:line="360" w:lineRule="auto"/>
              <w:jc w:val="right"/>
              <w:rPr>
                <w:rFonts w:ascii="Arial" w:eastAsia="Times New Roman" w:hAnsi="Arial" w:cs="Arial"/>
              </w:rPr>
            </w:pPr>
          </w:p>
        </w:tc>
      </w:tr>
      <w:tr w:rsidR="00FA38A6" w:rsidRPr="00742036" w14:paraId="54A1D67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92C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19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Las </w:t>
            </w:r>
            <w:proofErr w:type="spellStart"/>
            <w:r w:rsidRPr="00742036">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B88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7DE23" w14:textId="77777777" w:rsidR="00FA38A6" w:rsidRPr="00742036" w:rsidRDefault="00FA38A6" w:rsidP="006000E4">
            <w:pPr>
              <w:spacing w:line="360" w:lineRule="auto"/>
              <w:jc w:val="right"/>
              <w:rPr>
                <w:rFonts w:ascii="Arial" w:eastAsia="Times New Roman" w:hAnsi="Arial" w:cs="Arial"/>
              </w:rPr>
            </w:pPr>
          </w:p>
        </w:tc>
      </w:tr>
      <w:tr w:rsidR="00FA38A6" w:rsidRPr="00742036" w14:paraId="563CB45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D16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7B3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Villas </w:t>
            </w:r>
            <w:proofErr w:type="spellStart"/>
            <w:r w:rsidRPr="00742036">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3A8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101BD" w14:textId="77777777" w:rsidR="00FA38A6" w:rsidRPr="00742036" w:rsidRDefault="00FA38A6" w:rsidP="006000E4">
            <w:pPr>
              <w:spacing w:line="360" w:lineRule="auto"/>
              <w:jc w:val="right"/>
              <w:rPr>
                <w:rFonts w:ascii="Arial" w:eastAsia="Times New Roman" w:hAnsi="Arial" w:cs="Arial"/>
              </w:rPr>
            </w:pPr>
          </w:p>
        </w:tc>
      </w:tr>
      <w:tr w:rsidR="00FA38A6" w:rsidRPr="00742036" w14:paraId="450C6A4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FFB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77B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Santa Catalina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89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$2,124.57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5736" w14:textId="77777777" w:rsidR="00FA38A6" w:rsidRPr="00742036" w:rsidRDefault="00FA38A6" w:rsidP="006000E4">
            <w:pPr>
              <w:spacing w:line="360" w:lineRule="auto"/>
              <w:jc w:val="right"/>
              <w:rPr>
                <w:rFonts w:ascii="Arial" w:eastAsia="Times New Roman" w:hAnsi="Arial" w:cs="Arial"/>
              </w:rPr>
            </w:pPr>
          </w:p>
        </w:tc>
      </w:tr>
      <w:tr w:rsidR="00FA38A6" w:rsidRPr="00742036" w14:paraId="377EBBF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671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F9797"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785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66CF4" w14:textId="77777777" w:rsidR="00FA38A6" w:rsidRPr="00742036" w:rsidRDefault="00FA38A6" w:rsidP="006000E4">
            <w:pPr>
              <w:spacing w:line="360" w:lineRule="auto"/>
              <w:jc w:val="right"/>
              <w:rPr>
                <w:rFonts w:ascii="Arial" w:eastAsia="Times New Roman" w:hAnsi="Arial" w:cs="Arial"/>
              </w:rPr>
            </w:pPr>
          </w:p>
        </w:tc>
      </w:tr>
      <w:tr w:rsidR="00FA38A6" w:rsidRPr="00742036" w14:paraId="5A5F19C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E89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988D0"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Anturios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51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C96C" w14:textId="77777777" w:rsidR="00FA38A6" w:rsidRPr="00742036" w:rsidRDefault="00FA38A6" w:rsidP="006000E4">
            <w:pPr>
              <w:spacing w:line="360" w:lineRule="auto"/>
              <w:jc w:val="right"/>
              <w:rPr>
                <w:rFonts w:ascii="Arial" w:eastAsia="Times New Roman" w:hAnsi="Arial" w:cs="Arial"/>
              </w:rPr>
            </w:pPr>
          </w:p>
        </w:tc>
      </w:tr>
      <w:tr w:rsidR="00FA38A6" w:rsidRPr="00742036" w14:paraId="5E8D8D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C2C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307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Desarrollo Oasis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7A3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FEFA" w14:textId="77777777" w:rsidR="00FA38A6" w:rsidRPr="00742036" w:rsidRDefault="00FA38A6" w:rsidP="006000E4">
            <w:pPr>
              <w:spacing w:line="360" w:lineRule="auto"/>
              <w:jc w:val="right"/>
              <w:rPr>
                <w:rFonts w:ascii="Arial" w:eastAsia="Times New Roman" w:hAnsi="Arial" w:cs="Arial"/>
              </w:rPr>
            </w:pPr>
          </w:p>
        </w:tc>
      </w:tr>
      <w:tr w:rsidR="00FA38A6" w:rsidRPr="00742036" w14:paraId="0DB08CF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533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10068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652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Coyoacán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95B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4DBCA" w14:textId="77777777" w:rsidR="00FA38A6" w:rsidRPr="00742036" w:rsidRDefault="00FA38A6" w:rsidP="006000E4">
            <w:pPr>
              <w:spacing w:line="360" w:lineRule="auto"/>
              <w:jc w:val="right"/>
              <w:rPr>
                <w:rFonts w:ascii="Arial" w:eastAsia="Times New Roman" w:hAnsi="Arial" w:cs="Arial"/>
              </w:rPr>
            </w:pPr>
          </w:p>
        </w:tc>
      </w:tr>
      <w:tr w:rsidR="00FA38A6" w:rsidRPr="00742036" w14:paraId="1C41115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C4B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4C5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Platino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D10B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5F267" w14:textId="77777777" w:rsidR="00FA38A6" w:rsidRPr="00742036" w:rsidRDefault="00FA38A6" w:rsidP="006000E4">
            <w:pPr>
              <w:spacing w:line="360" w:lineRule="auto"/>
              <w:jc w:val="right"/>
              <w:rPr>
                <w:rFonts w:ascii="Arial" w:eastAsia="Times New Roman" w:hAnsi="Arial" w:cs="Arial"/>
              </w:rPr>
            </w:pPr>
          </w:p>
        </w:tc>
      </w:tr>
      <w:tr w:rsidR="00FA38A6" w:rsidRPr="00742036" w14:paraId="63447C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217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225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Titanio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AE0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19B6C" w14:textId="77777777" w:rsidR="00FA38A6" w:rsidRPr="00742036" w:rsidRDefault="00FA38A6" w:rsidP="006000E4">
            <w:pPr>
              <w:spacing w:line="360" w:lineRule="auto"/>
              <w:jc w:val="right"/>
              <w:rPr>
                <w:rFonts w:ascii="Arial" w:eastAsia="Times New Roman" w:hAnsi="Arial" w:cs="Arial"/>
              </w:rPr>
            </w:pPr>
          </w:p>
        </w:tc>
      </w:tr>
      <w:tr w:rsidR="00FA38A6" w:rsidRPr="00742036" w14:paraId="1CFD4E7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8A3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0A1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Amberes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78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508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del condominio $1,595.99</w:t>
            </w:r>
          </w:p>
        </w:tc>
      </w:tr>
      <w:tr w:rsidR="00FA38A6" w:rsidRPr="00742036" w14:paraId="62E4392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920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4C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Titanio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1F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CB2CC" w14:textId="77777777" w:rsidR="00FA38A6" w:rsidRPr="00742036" w:rsidRDefault="00FA38A6" w:rsidP="006000E4">
            <w:pPr>
              <w:spacing w:line="360" w:lineRule="auto"/>
              <w:jc w:val="right"/>
              <w:rPr>
                <w:rFonts w:ascii="Arial" w:eastAsia="Times New Roman" w:hAnsi="Arial" w:cs="Arial"/>
              </w:rPr>
            </w:pPr>
          </w:p>
        </w:tc>
      </w:tr>
      <w:tr w:rsidR="00FA38A6" w:rsidRPr="00742036" w14:paraId="7B2F484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1E0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478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Nativa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22A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6B6CA" w14:textId="77777777" w:rsidR="00FA38A6" w:rsidRPr="00742036" w:rsidRDefault="00FA38A6" w:rsidP="006000E4">
            <w:pPr>
              <w:spacing w:line="360" w:lineRule="auto"/>
              <w:jc w:val="right"/>
              <w:rPr>
                <w:rFonts w:ascii="Arial" w:eastAsia="Times New Roman" w:hAnsi="Arial" w:cs="Arial"/>
              </w:rPr>
            </w:pPr>
          </w:p>
        </w:tc>
      </w:tr>
      <w:tr w:rsidR="00FA38A6" w:rsidRPr="00742036" w14:paraId="10888D1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5F2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EB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D13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08FC8" w14:textId="77777777" w:rsidR="00FA38A6" w:rsidRPr="00742036" w:rsidRDefault="00FA38A6" w:rsidP="006000E4">
            <w:pPr>
              <w:spacing w:line="360" w:lineRule="auto"/>
              <w:jc w:val="right"/>
              <w:rPr>
                <w:rFonts w:ascii="Arial" w:eastAsia="Times New Roman" w:hAnsi="Arial" w:cs="Arial"/>
              </w:rPr>
            </w:pPr>
          </w:p>
        </w:tc>
      </w:tr>
      <w:tr w:rsidR="00FA38A6" w:rsidRPr="00742036" w14:paraId="26AA253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8EC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9F4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A2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135D0" w14:textId="77777777" w:rsidR="00FA38A6" w:rsidRPr="00742036" w:rsidRDefault="00FA38A6" w:rsidP="006000E4">
            <w:pPr>
              <w:spacing w:line="360" w:lineRule="auto"/>
              <w:jc w:val="right"/>
              <w:rPr>
                <w:rFonts w:ascii="Arial" w:eastAsia="Times New Roman" w:hAnsi="Arial" w:cs="Arial"/>
              </w:rPr>
            </w:pPr>
          </w:p>
        </w:tc>
      </w:tr>
      <w:tr w:rsidR="00FA38A6" w:rsidRPr="00742036" w14:paraId="6CBEFEC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248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FA1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 </w:t>
            </w:r>
            <w:proofErr w:type="spellStart"/>
            <w:r w:rsidRPr="00742036">
              <w:rPr>
                <w:rFonts w:ascii="Arial" w:eastAsia="Times New Roman" w:hAnsi="Arial" w:cs="Arial"/>
              </w:rPr>
              <w:t>Vigatta</w:t>
            </w:r>
            <w:proofErr w:type="spellEnd"/>
            <w:r w:rsidRPr="00742036">
              <w:rPr>
                <w:rFonts w:ascii="Arial" w:eastAsia="Times New Roman" w:hAnsi="Arial" w:cs="Arial"/>
              </w:rPr>
              <w:t xml:space="preserv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749C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8952" w14:textId="77777777" w:rsidR="00FA38A6" w:rsidRPr="00742036" w:rsidRDefault="00FA38A6" w:rsidP="006000E4">
            <w:pPr>
              <w:spacing w:line="360" w:lineRule="auto"/>
              <w:jc w:val="right"/>
              <w:rPr>
                <w:rFonts w:ascii="Arial" w:eastAsia="Times New Roman" w:hAnsi="Arial" w:cs="Arial"/>
              </w:rPr>
            </w:pPr>
          </w:p>
        </w:tc>
      </w:tr>
      <w:tr w:rsidR="00FA38A6" w:rsidRPr="00742036" w14:paraId="6679F4A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213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180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Rubí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B0A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1BA04" w14:textId="77777777" w:rsidR="00FA38A6" w:rsidRPr="00742036" w:rsidRDefault="00FA38A6" w:rsidP="006000E4">
            <w:pPr>
              <w:spacing w:line="360" w:lineRule="auto"/>
              <w:jc w:val="right"/>
              <w:rPr>
                <w:rFonts w:ascii="Arial" w:eastAsia="Times New Roman" w:hAnsi="Arial" w:cs="Arial"/>
              </w:rPr>
            </w:pPr>
          </w:p>
        </w:tc>
      </w:tr>
      <w:tr w:rsidR="00FA38A6" w:rsidRPr="00742036" w14:paraId="21C8541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BBC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040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Zafiro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561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BE9E1" w14:textId="77777777" w:rsidR="00FA38A6" w:rsidRPr="00742036" w:rsidRDefault="00FA38A6" w:rsidP="006000E4">
            <w:pPr>
              <w:spacing w:line="360" w:lineRule="auto"/>
              <w:jc w:val="right"/>
              <w:rPr>
                <w:rFonts w:ascii="Arial" w:eastAsia="Times New Roman" w:hAnsi="Arial" w:cs="Arial"/>
              </w:rPr>
            </w:pPr>
          </w:p>
        </w:tc>
      </w:tr>
      <w:tr w:rsidR="00FA38A6" w:rsidRPr="00742036" w14:paraId="4C6707F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F2A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083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Porta </w:t>
            </w:r>
            <w:proofErr w:type="spellStart"/>
            <w:r w:rsidRPr="00742036">
              <w:rPr>
                <w:rFonts w:ascii="Arial" w:eastAsia="Times New Roman" w:hAnsi="Arial" w:cs="Arial"/>
              </w:rPr>
              <w:t>Romani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FC6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311C" w14:textId="77777777" w:rsidR="00FA38A6" w:rsidRPr="00742036" w:rsidRDefault="00FA38A6" w:rsidP="006000E4">
            <w:pPr>
              <w:spacing w:line="360" w:lineRule="auto"/>
              <w:jc w:val="right"/>
              <w:rPr>
                <w:rFonts w:ascii="Arial" w:eastAsia="Times New Roman" w:hAnsi="Arial" w:cs="Arial"/>
              </w:rPr>
            </w:pPr>
          </w:p>
        </w:tc>
      </w:tr>
      <w:tr w:rsidR="00FA38A6" w:rsidRPr="00742036" w14:paraId="42B29D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A68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4406A"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Airen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8139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CBEB" w14:textId="77777777" w:rsidR="00FA38A6" w:rsidRPr="00742036" w:rsidRDefault="00FA38A6" w:rsidP="006000E4">
            <w:pPr>
              <w:spacing w:line="360" w:lineRule="auto"/>
              <w:jc w:val="right"/>
              <w:rPr>
                <w:rFonts w:ascii="Arial" w:eastAsia="Times New Roman" w:hAnsi="Arial" w:cs="Arial"/>
              </w:rPr>
            </w:pPr>
          </w:p>
        </w:tc>
      </w:tr>
      <w:tr w:rsidR="00FA38A6" w:rsidRPr="00742036" w14:paraId="1C12BDD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ED0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5EE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4F46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0ACD1" w14:textId="77777777" w:rsidR="00FA38A6" w:rsidRPr="00742036" w:rsidRDefault="00FA38A6" w:rsidP="006000E4">
            <w:pPr>
              <w:spacing w:line="360" w:lineRule="auto"/>
              <w:jc w:val="right"/>
              <w:rPr>
                <w:rFonts w:ascii="Arial" w:eastAsia="Times New Roman" w:hAnsi="Arial" w:cs="Arial"/>
              </w:rPr>
            </w:pPr>
          </w:p>
        </w:tc>
      </w:tr>
      <w:tr w:rsidR="00FA38A6" w:rsidRPr="00742036" w14:paraId="46E44E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AD5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5FF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80E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$2,124.57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74F91" w14:textId="77777777" w:rsidR="00FA38A6" w:rsidRPr="00742036" w:rsidRDefault="00FA38A6" w:rsidP="006000E4">
            <w:pPr>
              <w:spacing w:line="360" w:lineRule="auto"/>
              <w:jc w:val="right"/>
              <w:rPr>
                <w:rFonts w:ascii="Arial" w:eastAsia="Times New Roman" w:hAnsi="Arial" w:cs="Arial"/>
              </w:rPr>
            </w:pPr>
          </w:p>
        </w:tc>
      </w:tr>
      <w:tr w:rsidR="00FA38A6" w:rsidRPr="00742036" w14:paraId="00B58E6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218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090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ADE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8FD3" w14:textId="77777777" w:rsidR="00FA38A6" w:rsidRPr="00742036" w:rsidRDefault="00FA38A6" w:rsidP="006000E4">
            <w:pPr>
              <w:spacing w:line="360" w:lineRule="auto"/>
              <w:jc w:val="right"/>
              <w:rPr>
                <w:rFonts w:ascii="Arial" w:eastAsia="Times New Roman" w:hAnsi="Arial" w:cs="Arial"/>
              </w:rPr>
            </w:pPr>
          </w:p>
        </w:tc>
      </w:tr>
      <w:tr w:rsidR="00FA38A6" w:rsidRPr="00742036" w14:paraId="06C0EBB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516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399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Benevento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D38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CE8EF" w14:textId="77777777" w:rsidR="00FA38A6" w:rsidRPr="00742036" w:rsidRDefault="00FA38A6" w:rsidP="006000E4">
            <w:pPr>
              <w:spacing w:line="360" w:lineRule="auto"/>
              <w:jc w:val="right"/>
              <w:rPr>
                <w:rFonts w:ascii="Arial" w:eastAsia="Times New Roman" w:hAnsi="Arial" w:cs="Arial"/>
              </w:rPr>
            </w:pPr>
          </w:p>
        </w:tc>
      </w:tr>
      <w:tr w:rsidR="00FA38A6" w:rsidRPr="00742036" w14:paraId="1C97263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EE1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C1E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BA6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E942B" w14:textId="77777777" w:rsidR="00FA38A6" w:rsidRPr="00742036" w:rsidRDefault="00FA38A6" w:rsidP="006000E4">
            <w:pPr>
              <w:spacing w:line="360" w:lineRule="auto"/>
              <w:jc w:val="right"/>
              <w:rPr>
                <w:rFonts w:ascii="Arial" w:eastAsia="Times New Roman" w:hAnsi="Arial" w:cs="Arial"/>
              </w:rPr>
            </w:pPr>
          </w:p>
        </w:tc>
      </w:tr>
      <w:tr w:rsidR="00FA38A6" w:rsidRPr="00742036" w14:paraId="19610BF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2CC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6D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Mixe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C60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3827" w14:textId="77777777" w:rsidR="00FA38A6" w:rsidRPr="00742036" w:rsidRDefault="00FA38A6" w:rsidP="006000E4">
            <w:pPr>
              <w:spacing w:line="360" w:lineRule="auto"/>
              <w:jc w:val="right"/>
              <w:rPr>
                <w:rFonts w:ascii="Arial" w:eastAsia="Times New Roman" w:hAnsi="Arial" w:cs="Arial"/>
              </w:rPr>
            </w:pPr>
          </w:p>
        </w:tc>
      </w:tr>
      <w:tr w:rsidR="00FA38A6" w:rsidRPr="00742036" w14:paraId="494A7C6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47D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DA3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Terra </w:t>
            </w:r>
            <w:proofErr w:type="spellStart"/>
            <w:r w:rsidRPr="00742036">
              <w:rPr>
                <w:rFonts w:ascii="Arial" w:eastAsia="Times New Roman" w:hAnsi="Arial" w:cs="Arial"/>
              </w:rPr>
              <w:t>Cotta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A22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A27EE" w14:textId="77777777" w:rsidR="00FA38A6" w:rsidRPr="00742036" w:rsidRDefault="00FA38A6" w:rsidP="006000E4">
            <w:pPr>
              <w:spacing w:line="360" w:lineRule="auto"/>
              <w:jc w:val="right"/>
              <w:rPr>
                <w:rFonts w:ascii="Arial" w:eastAsia="Times New Roman" w:hAnsi="Arial" w:cs="Arial"/>
              </w:rPr>
            </w:pPr>
          </w:p>
        </w:tc>
      </w:tr>
      <w:tr w:rsidR="00FA38A6" w:rsidRPr="00742036" w14:paraId="34F344E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426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439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San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CE2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7549" w14:textId="77777777" w:rsidR="00FA38A6" w:rsidRPr="00742036" w:rsidRDefault="00FA38A6" w:rsidP="006000E4">
            <w:pPr>
              <w:spacing w:line="360" w:lineRule="auto"/>
              <w:jc w:val="right"/>
              <w:rPr>
                <w:rFonts w:ascii="Arial" w:eastAsia="Times New Roman" w:hAnsi="Arial" w:cs="Arial"/>
              </w:rPr>
            </w:pPr>
          </w:p>
        </w:tc>
      </w:tr>
      <w:tr w:rsidR="00FA38A6" w:rsidRPr="00742036" w14:paraId="3E64449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7A5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A11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Pedregal del Gigante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EA3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15EF2" w14:textId="77777777" w:rsidR="00FA38A6" w:rsidRPr="00742036" w:rsidRDefault="00FA38A6" w:rsidP="006000E4">
            <w:pPr>
              <w:spacing w:line="360" w:lineRule="auto"/>
              <w:jc w:val="right"/>
              <w:rPr>
                <w:rFonts w:ascii="Arial" w:eastAsia="Times New Roman" w:hAnsi="Arial" w:cs="Arial"/>
              </w:rPr>
            </w:pPr>
          </w:p>
        </w:tc>
      </w:tr>
      <w:tr w:rsidR="00FA38A6" w:rsidRPr="00742036" w14:paraId="6C834AC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7B3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8C9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del Pedregal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BC8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B8753" w14:textId="77777777" w:rsidR="00FA38A6" w:rsidRPr="00742036" w:rsidRDefault="00FA38A6" w:rsidP="006000E4">
            <w:pPr>
              <w:spacing w:line="360" w:lineRule="auto"/>
              <w:jc w:val="right"/>
              <w:rPr>
                <w:rFonts w:ascii="Arial" w:eastAsia="Times New Roman" w:hAnsi="Arial" w:cs="Arial"/>
              </w:rPr>
            </w:pPr>
          </w:p>
        </w:tc>
      </w:tr>
      <w:tr w:rsidR="00FA38A6" w:rsidRPr="00742036" w14:paraId="1845414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977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B8D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del Pedregal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78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94DA9" w14:textId="77777777" w:rsidR="00FA38A6" w:rsidRPr="00742036" w:rsidRDefault="00FA38A6" w:rsidP="006000E4">
            <w:pPr>
              <w:spacing w:line="360" w:lineRule="auto"/>
              <w:jc w:val="right"/>
              <w:rPr>
                <w:rFonts w:ascii="Arial" w:eastAsia="Times New Roman" w:hAnsi="Arial" w:cs="Arial"/>
              </w:rPr>
            </w:pPr>
          </w:p>
        </w:tc>
      </w:tr>
      <w:tr w:rsidR="00FA38A6" w:rsidRPr="00742036" w14:paraId="6E70C3C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64EC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930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Aldaba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6F3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A5DE4" w14:textId="77777777" w:rsidR="00FA38A6" w:rsidRPr="00742036" w:rsidRDefault="00FA38A6" w:rsidP="006000E4">
            <w:pPr>
              <w:spacing w:line="360" w:lineRule="auto"/>
              <w:jc w:val="right"/>
              <w:rPr>
                <w:rFonts w:ascii="Arial" w:eastAsia="Times New Roman" w:hAnsi="Arial" w:cs="Arial"/>
              </w:rPr>
            </w:pPr>
          </w:p>
        </w:tc>
      </w:tr>
      <w:tr w:rsidR="00FA38A6" w:rsidRPr="00742036" w14:paraId="48327B1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37B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3AD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Esmeralda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3C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$2,489.73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CAB40" w14:textId="77777777" w:rsidR="00FA38A6" w:rsidRPr="00742036" w:rsidRDefault="00FA38A6" w:rsidP="006000E4">
            <w:pPr>
              <w:spacing w:line="360" w:lineRule="auto"/>
              <w:jc w:val="right"/>
              <w:rPr>
                <w:rFonts w:ascii="Arial" w:eastAsia="Times New Roman" w:hAnsi="Arial" w:cs="Arial"/>
              </w:rPr>
            </w:pPr>
          </w:p>
        </w:tc>
      </w:tr>
      <w:tr w:rsidR="00FA38A6" w:rsidRPr="00742036" w14:paraId="6CC5109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9B8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DD8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Torres </w:t>
            </w:r>
            <w:proofErr w:type="spellStart"/>
            <w:r w:rsidRPr="00742036">
              <w:rPr>
                <w:rFonts w:ascii="Arial" w:eastAsia="Times New Roman" w:hAnsi="Arial" w:cs="Arial"/>
              </w:rPr>
              <w:t>Nymphe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94B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9A328" w14:textId="77777777" w:rsidR="00FA38A6" w:rsidRPr="00742036" w:rsidRDefault="00FA38A6" w:rsidP="006000E4">
            <w:pPr>
              <w:spacing w:line="360" w:lineRule="auto"/>
              <w:jc w:val="right"/>
              <w:rPr>
                <w:rFonts w:ascii="Arial" w:eastAsia="Times New Roman" w:hAnsi="Arial" w:cs="Arial"/>
              </w:rPr>
            </w:pPr>
          </w:p>
        </w:tc>
      </w:tr>
      <w:tr w:rsidR="00FA38A6" w:rsidRPr="00742036" w14:paraId="65A9829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97F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E5F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Cabo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083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5E19" w14:textId="77777777" w:rsidR="00FA38A6" w:rsidRPr="00742036" w:rsidRDefault="00FA38A6" w:rsidP="006000E4">
            <w:pPr>
              <w:spacing w:line="360" w:lineRule="auto"/>
              <w:jc w:val="right"/>
              <w:rPr>
                <w:rFonts w:ascii="Arial" w:eastAsia="Times New Roman" w:hAnsi="Arial" w:cs="Arial"/>
              </w:rPr>
            </w:pPr>
          </w:p>
        </w:tc>
      </w:tr>
      <w:tr w:rsidR="00FA38A6" w:rsidRPr="00742036" w14:paraId="23CAC8E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43D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8C4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Cabo Metropolitano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A0A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45056" w14:textId="77777777" w:rsidR="00FA38A6" w:rsidRPr="00742036" w:rsidRDefault="00FA38A6" w:rsidP="006000E4">
            <w:pPr>
              <w:spacing w:line="360" w:lineRule="auto"/>
              <w:jc w:val="right"/>
              <w:rPr>
                <w:rFonts w:ascii="Arial" w:eastAsia="Times New Roman" w:hAnsi="Arial" w:cs="Arial"/>
              </w:rPr>
            </w:pPr>
          </w:p>
        </w:tc>
      </w:tr>
      <w:tr w:rsidR="00FA38A6" w:rsidRPr="00742036" w14:paraId="519E9AA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977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BE97B"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Marroka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919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$2,428.81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A132E" w14:textId="77777777" w:rsidR="00FA38A6" w:rsidRPr="00742036" w:rsidRDefault="00FA38A6" w:rsidP="006000E4">
            <w:pPr>
              <w:spacing w:line="360" w:lineRule="auto"/>
              <w:jc w:val="right"/>
              <w:rPr>
                <w:rFonts w:ascii="Arial" w:eastAsia="Times New Roman" w:hAnsi="Arial" w:cs="Arial"/>
              </w:rPr>
            </w:pPr>
          </w:p>
        </w:tc>
      </w:tr>
      <w:tr w:rsidR="00FA38A6" w:rsidRPr="00742036" w14:paraId="3FB8DF1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116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EA7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Lucerna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31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B3550" w14:textId="77777777" w:rsidR="00FA38A6" w:rsidRPr="00742036" w:rsidRDefault="00FA38A6" w:rsidP="006000E4">
            <w:pPr>
              <w:spacing w:line="360" w:lineRule="auto"/>
              <w:jc w:val="right"/>
              <w:rPr>
                <w:rFonts w:ascii="Arial" w:eastAsia="Times New Roman" w:hAnsi="Arial" w:cs="Arial"/>
              </w:rPr>
            </w:pPr>
          </w:p>
        </w:tc>
      </w:tr>
      <w:tr w:rsidR="00FA38A6" w:rsidRPr="00742036" w14:paraId="507C9ED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3EC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953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Murano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6B1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11197" w14:textId="77777777" w:rsidR="00FA38A6" w:rsidRPr="00742036" w:rsidRDefault="00FA38A6" w:rsidP="006000E4">
            <w:pPr>
              <w:spacing w:line="360" w:lineRule="auto"/>
              <w:jc w:val="right"/>
              <w:rPr>
                <w:rFonts w:ascii="Arial" w:eastAsia="Times New Roman" w:hAnsi="Arial" w:cs="Arial"/>
              </w:rPr>
            </w:pPr>
          </w:p>
        </w:tc>
      </w:tr>
      <w:tr w:rsidR="00FA38A6" w:rsidRPr="00742036" w14:paraId="39C315D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6F8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BD2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Agaves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89A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E8F79" w14:textId="77777777" w:rsidR="00FA38A6" w:rsidRPr="00742036" w:rsidRDefault="00FA38A6" w:rsidP="006000E4">
            <w:pPr>
              <w:spacing w:line="360" w:lineRule="auto"/>
              <w:jc w:val="right"/>
              <w:rPr>
                <w:rFonts w:ascii="Arial" w:eastAsia="Times New Roman" w:hAnsi="Arial" w:cs="Arial"/>
              </w:rPr>
            </w:pPr>
          </w:p>
        </w:tc>
      </w:tr>
      <w:tr w:rsidR="00FA38A6" w:rsidRPr="00742036" w14:paraId="70F7021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976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028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Sacromonte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E7F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$2,349.73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3A6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del condominio $1,408.01</w:t>
            </w:r>
          </w:p>
        </w:tc>
      </w:tr>
      <w:tr w:rsidR="00FA38A6" w:rsidRPr="00742036" w14:paraId="017BA51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92A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5A5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Foresta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07F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A05C1" w14:textId="77777777" w:rsidR="00FA38A6" w:rsidRPr="00742036" w:rsidRDefault="00FA38A6" w:rsidP="006000E4">
            <w:pPr>
              <w:spacing w:line="360" w:lineRule="auto"/>
              <w:jc w:val="right"/>
              <w:rPr>
                <w:rFonts w:ascii="Arial" w:eastAsia="Times New Roman" w:hAnsi="Arial" w:cs="Arial"/>
              </w:rPr>
            </w:pPr>
          </w:p>
        </w:tc>
      </w:tr>
      <w:tr w:rsidR="00FA38A6" w:rsidRPr="00742036" w14:paraId="5754FD6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A27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863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Querencia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910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064BA" w14:textId="77777777" w:rsidR="00FA38A6" w:rsidRPr="00742036" w:rsidRDefault="00FA38A6" w:rsidP="006000E4">
            <w:pPr>
              <w:spacing w:line="360" w:lineRule="auto"/>
              <w:jc w:val="right"/>
              <w:rPr>
                <w:rFonts w:ascii="Arial" w:eastAsia="Times New Roman" w:hAnsi="Arial" w:cs="Arial"/>
              </w:rPr>
            </w:pPr>
          </w:p>
        </w:tc>
      </w:tr>
      <w:tr w:rsidR="00FA38A6" w:rsidRPr="00742036" w14:paraId="5C1AF71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922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D14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Cordillera Baikal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07B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5753" w14:textId="77777777" w:rsidR="00FA38A6" w:rsidRPr="00742036" w:rsidRDefault="00FA38A6" w:rsidP="006000E4">
            <w:pPr>
              <w:spacing w:line="360" w:lineRule="auto"/>
              <w:jc w:val="right"/>
              <w:rPr>
                <w:rFonts w:ascii="Arial" w:eastAsia="Times New Roman" w:hAnsi="Arial" w:cs="Arial"/>
              </w:rPr>
            </w:pPr>
          </w:p>
        </w:tc>
      </w:tr>
      <w:tr w:rsidR="00FA38A6" w:rsidRPr="00742036" w14:paraId="75BBBB8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756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F7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Cordillera </w:t>
            </w:r>
            <w:proofErr w:type="spellStart"/>
            <w:r w:rsidRPr="00742036">
              <w:rPr>
                <w:rFonts w:ascii="Arial" w:eastAsia="Times New Roman" w:hAnsi="Arial" w:cs="Arial"/>
              </w:rPr>
              <w:t>Alaí</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7F5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0B5C" w14:textId="77777777" w:rsidR="00FA38A6" w:rsidRPr="00742036" w:rsidRDefault="00FA38A6" w:rsidP="006000E4">
            <w:pPr>
              <w:spacing w:line="360" w:lineRule="auto"/>
              <w:jc w:val="right"/>
              <w:rPr>
                <w:rFonts w:ascii="Arial" w:eastAsia="Times New Roman" w:hAnsi="Arial" w:cs="Arial"/>
              </w:rPr>
            </w:pPr>
          </w:p>
        </w:tc>
      </w:tr>
      <w:tr w:rsidR="00FA38A6" w:rsidRPr="00742036" w14:paraId="45AEC4C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156A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CF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Cordillera Ankara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D33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A9A4" w14:textId="77777777" w:rsidR="00FA38A6" w:rsidRPr="00742036" w:rsidRDefault="00FA38A6" w:rsidP="006000E4">
            <w:pPr>
              <w:spacing w:line="360" w:lineRule="auto"/>
              <w:jc w:val="right"/>
              <w:rPr>
                <w:rFonts w:ascii="Arial" w:eastAsia="Times New Roman" w:hAnsi="Arial" w:cs="Arial"/>
              </w:rPr>
            </w:pPr>
          </w:p>
        </w:tc>
      </w:tr>
      <w:tr w:rsidR="00FA38A6" w:rsidRPr="00742036" w14:paraId="79C1C51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FFC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679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Cordillera Artica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AEAC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07E6" w14:textId="77777777" w:rsidR="00FA38A6" w:rsidRPr="00742036" w:rsidRDefault="00FA38A6" w:rsidP="006000E4">
            <w:pPr>
              <w:spacing w:line="360" w:lineRule="auto"/>
              <w:jc w:val="right"/>
              <w:rPr>
                <w:rFonts w:ascii="Arial" w:eastAsia="Times New Roman" w:hAnsi="Arial" w:cs="Arial"/>
              </w:rPr>
            </w:pPr>
          </w:p>
        </w:tc>
      </w:tr>
      <w:tr w:rsidR="00FA38A6" w:rsidRPr="00742036" w14:paraId="746BF28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2E8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185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Cielo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1E2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6A671" w14:textId="77777777" w:rsidR="00FA38A6" w:rsidRPr="00742036" w:rsidRDefault="00FA38A6" w:rsidP="006000E4">
            <w:pPr>
              <w:spacing w:line="360" w:lineRule="auto"/>
              <w:jc w:val="right"/>
              <w:rPr>
                <w:rFonts w:ascii="Arial" w:eastAsia="Times New Roman" w:hAnsi="Arial" w:cs="Arial"/>
              </w:rPr>
            </w:pPr>
          </w:p>
        </w:tc>
      </w:tr>
      <w:tr w:rsidR="00FA38A6" w:rsidRPr="00742036" w14:paraId="410A8E8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4D9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E3CFF"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Katania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6BB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FE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del condominio $1,703.17</w:t>
            </w:r>
          </w:p>
        </w:tc>
      </w:tr>
      <w:tr w:rsidR="00FA38A6" w:rsidRPr="00742036" w14:paraId="69380D1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BA1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2E8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Portón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530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2EC81" w14:textId="77777777" w:rsidR="00FA38A6" w:rsidRPr="00742036" w:rsidRDefault="00FA38A6" w:rsidP="006000E4">
            <w:pPr>
              <w:spacing w:line="360" w:lineRule="auto"/>
              <w:jc w:val="right"/>
              <w:rPr>
                <w:rFonts w:ascii="Arial" w:eastAsia="Times New Roman" w:hAnsi="Arial" w:cs="Arial"/>
              </w:rPr>
            </w:pPr>
          </w:p>
        </w:tc>
      </w:tr>
      <w:tr w:rsidR="00FA38A6" w:rsidRPr="00742036" w14:paraId="6D70127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B31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453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Lugano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E11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1E6C" w14:textId="77777777" w:rsidR="00FA38A6" w:rsidRPr="00742036" w:rsidRDefault="00FA38A6" w:rsidP="006000E4">
            <w:pPr>
              <w:spacing w:line="360" w:lineRule="auto"/>
              <w:jc w:val="right"/>
              <w:rPr>
                <w:rFonts w:ascii="Arial" w:eastAsia="Times New Roman" w:hAnsi="Arial" w:cs="Arial"/>
              </w:rPr>
            </w:pPr>
          </w:p>
        </w:tc>
      </w:tr>
      <w:tr w:rsidR="00FA38A6" w:rsidRPr="00742036" w14:paraId="283A0AC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040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B66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Cataluña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9E8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9D26A" w14:textId="77777777" w:rsidR="00FA38A6" w:rsidRPr="00742036" w:rsidRDefault="00FA38A6" w:rsidP="006000E4">
            <w:pPr>
              <w:spacing w:line="360" w:lineRule="auto"/>
              <w:jc w:val="right"/>
              <w:rPr>
                <w:rFonts w:ascii="Arial" w:eastAsia="Times New Roman" w:hAnsi="Arial" w:cs="Arial"/>
              </w:rPr>
            </w:pPr>
          </w:p>
        </w:tc>
      </w:tr>
      <w:tr w:rsidR="00FA38A6" w:rsidRPr="00742036" w14:paraId="50CC9CE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BEE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4A54E"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Canah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65F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$2,372.32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EF21" w14:textId="77777777" w:rsidR="00FA38A6" w:rsidRPr="00742036" w:rsidRDefault="00FA38A6" w:rsidP="006000E4">
            <w:pPr>
              <w:spacing w:line="360" w:lineRule="auto"/>
              <w:jc w:val="right"/>
              <w:rPr>
                <w:rFonts w:ascii="Arial" w:eastAsia="Times New Roman" w:hAnsi="Arial" w:cs="Arial"/>
              </w:rPr>
            </w:pPr>
          </w:p>
        </w:tc>
      </w:tr>
      <w:tr w:rsidR="00FA38A6" w:rsidRPr="00742036" w14:paraId="5D23E3B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B40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504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Interlomas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D0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3662E" w14:textId="77777777" w:rsidR="00FA38A6" w:rsidRPr="00742036" w:rsidRDefault="00FA38A6" w:rsidP="006000E4">
            <w:pPr>
              <w:spacing w:line="360" w:lineRule="auto"/>
              <w:jc w:val="right"/>
              <w:rPr>
                <w:rFonts w:ascii="Arial" w:eastAsia="Times New Roman" w:hAnsi="Arial" w:cs="Arial"/>
              </w:rPr>
            </w:pPr>
          </w:p>
        </w:tc>
      </w:tr>
      <w:tr w:rsidR="00FA38A6" w:rsidRPr="00742036" w14:paraId="19FCA1A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346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510CB"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Candora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231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EFD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 los condominios «Villa Áurea» y «Villa Carolina» $1,522.50</w:t>
            </w:r>
          </w:p>
        </w:tc>
      </w:tr>
      <w:tr w:rsidR="00FA38A6" w:rsidRPr="00742036" w14:paraId="1B2E769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181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B31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BC0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9BC6D" w14:textId="77777777" w:rsidR="00FA38A6" w:rsidRPr="00742036" w:rsidRDefault="00FA38A6" w:rsidP="006000E4">
            <w:pPr>
              <w:spacing w:line="360" w:lineRule="auto"/>
              <w:jc w:val="right"/>
              <w:rPr>
                <w:rFonts w:ascii="Arial" w:eastAsia="Times New Roman" w:hAnsi="Arial" w:cs="Arial"/>
              </w:rPr>
            </w:pPr>
          </w:p>
        </w:tc>
      </w:tr>
      <w:tr w:rsidR="00FA38A6" w:rsidRPr="00742036" w14:paraId="1E337EC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771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444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Pedregal Eco-</w:t>
            </w:r>
            <w:proofErr w:type="spellStart"/>
            <w:r w:rsidRPr="00742036">
              <w:rPr>
                <w:rFonts w:ascii="Arial" w:eastAsia="Times New Roman" w:hAnsi="Arial" w:cs="Arial"/>
              </w:rPr>
              <w:t>Habitat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4C7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A7626" w14:textId="77777777" w:rsidR="00FA38A6" w:rsidRPr="00742036" w:rsidRDefault="00FA38A6" w:rsidP="006000E4">
            <w:pPr>
              <w:spacing w:line="360" w:lineRule="auto"/>
              <w:jc w:val="right"/>
              <w:rPr>
                <w:rFonts w:ascii="Arial" w:eastAsia="Times New Roman" w:hAnsi="Arial" w:cs="Arial"/>
              </w:rPr>
            </w:pPr>
          </w:p>
        </w:tc>
      </w:tr>
    </w:tbl>
    <w:p w14:paraId="38934C38"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18"/>
        <w:gridCol w:w="3579"/>
        <w:gridCol w:w="1614"/>
        <w:gridCol w:w="2694"/>
      </w:tblGrid>
      <w:tr w:rsidR="00FA38A6" w:rsidRPr="00742036" w14:paraId="770CF6E4"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DFD577"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lastRenderedPageBreak/>
              <w:t>Zona habitacional medio económica</w:t>
            </w:r>
          </w:p>
        </w:tc>
      </w:tr>
      <w:tr w:rsidR="00FA38A6" w:rsidRPr="00742036" w14:paraId="0EF679E6"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7687F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 ubica cerca de vialidades secundarias y terciarias, conformado principalmente de edificaciones de tipo medio e interés social. Dispone de servicios e infraestructura urbana, como puede ser: drenaje, agua potable, energía eléctrica, alumbrado público, pavimentos, líneas telefónicas y pequeñas áreas verdes.</w:t>
            </w:r>
          </w:p>
        </w:tc>
      </w:tr>
      <w:tr w:rsidR="00FA38A6" w:rsidRPr="00742036" w14:paraId="1D319C89"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F1791"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7D330"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DD83"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7B4D9"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78F876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EF3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D7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Prados Verdes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4F1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3A4E" w14:textId="77777777" w:rsidR="00FA38A6" w:rsidRPr="00742036" w:rsidRDefault="00FA38A6" w:rsidP="006000E4">
            <w:pPr>
              <w:spacing w:line="360" w:lineRule="auto"/>
              <w:jc w:val="right"/>
              <w:rPr>
                <w:rFonts w:ascii="Arial" w:eastAsia="Times New Roman" w:hAnsi="Arial" w:cs="Arial"/>
              </w:rPr>
            </w:pPr>
          </w:p>
        </w:tc>
      </w:tr>
      <w:tr w:rsidR="00FA38A6" w:rsidRPr="00742036" w14:paraId="1923D92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4BC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D67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E6B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1D48C" w14:textId="77777777" w:rsidR="00FA38A6" w:rsidRPr="00742036" w:rsidRDefault="00FA38A6" w:rsidP="006000E4">
            <w:pPr>
              <w:spacing w:line="360" w:lineRule="auto"/>
              <w:jc w:val="right"/>
              <w:rPr>
                <w:rFonts w:ascii="Arial" w:eastAsia="Times New Roman" w:hAnsi="Arial" w:cs="Arial"/>
              </w:rPr>
            </w:pPr>
          </w:p>
        </w:tc>
      </w:tr>
      <w:tr w:rsidR="00FA38A6" w:rsidRPr="00742036" w14:paraId="65BE982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E5B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953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F305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$1,583.21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4A0C" w14:textId="77777777" w:rsidR="00FA38A6" w:rsidRPr="00742036" w:rsidRDefault="00FA38A6" w:rsidP="006000E4">
            <w:pPr>
              <w:spacing w:line="360" w:lineRule="auto"/>
              <w:jc w:val="right"/>
              <w:rPr>
                <w:rFonts w:ascii="Arial" w:eastAsia="Times New Roman" w:hAnsi="Arial" w:cs="Arial"/>
              </w:rPr>
            </w:pPr>
          </w:p>
        </w:tc>
      </w:tr>
      <w:tr w:rsidR="00FA38A6" w:rsidRPr="00742036" w14:paraId="3D852B4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022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E3E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Fresnos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577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136EE" w14:textId="77777777" w:rsidR="00FA38A6" w:rsidRPr="00742036" w:rsidRDefault="00FA38A6" w:rsidP="006000E4">
            <w:pPr>
              <w:spacing w:line="360" w:lineRule="auto"/>
              <w:jc w:val="right"/>
              <w:rPr>
                <w:rFonts w:ascii="Arial" w:eastAsia="Times New Roman" w:hAnsi="Arial" w:cs="Arial"/>
              </w:rPr>
            </w:pPr>
          </w:p>
        </w:tc>
      </w:tr>
      <w:tr w:rsidR="00FA38A6" w:rsidRPr="00742036" w14:paraId="64129F2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AA6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3F7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Rafael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FA7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73ED8" w14:textId="77777777" w:rsidR="00FA38A6" w:rsidRPr="00742036" w:rsidRDefault="00FA38A6" w:rsidP="006000E4">
            <w:pPr>
              <w:spacing w:line="360" w:lineRule="auto"/>
              <w:jc w:val="right"/>
              <w:rPr>
                <w:rFonts w:ascii="Arial" w:eastAsia="Times New Roman" w:hAnsi="Arial" w:cs="Arial"/>
              </w:rPr>
            </w:pPr>
          </w:p>
        </w:tc>
      </w:tr>
      <w:tr w:rsidR="00FA38A6" w:rsidRPr="00742036" w14:paraId="08FD6F1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FE4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139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Bellavista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356C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57CB0" w14:textId="77777777" w:rsidR="00FA38A6" w:rsidRPr="00742036" w:rsidRDefault="00FA38A6" w:rsidP="006000E4">
            <w:pPr>
              <w:spacing w:line="360" w:lineRule="auto"/>
              <w:jc w:val="right"/>
              <w:rPr>
                <w:rFonts w:ascii="Arial" w:eastAsia="Times New Roman" w:hAnsi="Arial" w:cs="Arial"/>
              </w:rPr>
            </w:pPr>
          </w:p>
        </w:tc>
      </w:tr>
      <w:tr w:rsidR="00FA38A6" w:rsidRPr="00742036" w14:paraId="613E363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A8D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0EA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 Bonita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584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B43A0" w14:textId="77777777" w:rsidR="00FA38A6" w:rsidRPr="00742036" w:rsidRDefault="00FA38A6" w:rsidP="006000E4">
            <w:pPr>
              <w:spacing w:line="360" w:lineRule="auto"/>
              <w:jc w:val="right"/>
              <w:rPr>
                <w:rFonts w:ascii="Arial" w:eastAsia="Times New Roman" w:hAnsi="Arial" w:cs="Arial"/>
              </w:rPr>
            </w:pPr>
          </w:p>
        </w:tc>
      </w:tr>
      <w:tr w:rsidR="00FA38A6" w:rsidRPr="00742036" w14:paraId="68E52B0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244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8F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772B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$2,508.88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944E6" w14:textId="77777777" w:rsidR="00FA38A6" w:rsidRPr="00742036" w:rsidRDefault="00FA38A6" w:rsidP="006000E4">
            <w:pPr>
              <w:spacing w:line="360" w:lineRule="auto"/>
              <w:jc w:val="right"/>
              <w:rPr>
                <w:rFonts w:ascii="Arial" w:eastAsia="Times New Roman" w:hAnsi="Arial" w:cs="Arial"/>
              </w:rPr>
            </w:pPr>
          </w:p>
        </w:tc>
      </w:tr>
      <w:tr w:rsidR="00FA38A6" w:rsidRPr="00742036" w14:paraId="782629E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FC4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2DF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John F. Kennedy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7EE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BFC98" w14:textId="77777777" w:rsidR="00FA38A6" w:rsidRPr="00742036" w:rsidRDefault="00FA38A6" w:rsidP="006000E4">
            <w:pPr>
              <w:spacing w:line="360" w:lineRule="auto"/>
              <w:jc w:val="right"/>
              <w:rPr>
                <w:rFonts w:ascii="Arial" w:eastAsia="Times New Roman" w:hAnsi="Arial" w:cs="Arial"/>
              </w:rPr>
            </w:pPr>
          </w:p>
        </w:tc>
      </w:tr>
      <w:tr w:rsidR="00FA38A6" w:rsidRPr="00742036" w14:paraId="1E7C1FB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2AF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5A1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Portales de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7AC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FAB52" w14:textId="77777777" w:rsidR="00FA38A6" w:rsidRPr="00742036" w:rsidRDefault="00FA38A6" w:rsidP="006000E4">
            <w:pPr>
              <w:spacing w:line="360" w:lineRule="auto"/>
              <w:jc w:val="right"/>
              <w:rPr>
                <w:rFonts w:ascii="Arial" w:eastAsia="Times New Roman" w:hAnsi="Arial" w:cs="Arial"/>
              </w:rPr>
            </w:pPr>
          </w:p>
        </w:tc>
      </w:tr>
      <w:tr w:rsidR="00FA38A6" w:rsidRPr="00742036" w14:paraId="379C15B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968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7F9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las Mandarinas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152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D7130" w14:textId="77777777" w:rsidR="00FA38A6" w:rsidRPr="00742036" w:rsidRDefault="00FA38A6" w:rsidP="006000E4">
            <w:pPr>
              <w:spacing w:line="360" w:lineRule="auto"/>
              <w:jc w:val="right"/>
              <w:rPr>
                <w:rFonts w:ascii="Arial" w:eastAsia="Times New Roman" w:hAnsi="Arial" w:cs="Arial"/>
              </w:rPr>
            </w:pPr>
          </w:p>
        </w:tc>
      </w:tr>
      <w:tr w:rsidR="00FA38A6" w:rsidRPr="00742036" w14:paraId="52A619C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A71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EF7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Palmas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386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EF6FD" w14:textId="77777777" w:rsidR="00FA38A6" w:rsidRPr="00742036" w:rsidRDefault="00FA38A6" w:rsidP="006000E4">
            <w:pPr>
              <w:spacing w:line="360" w:lineRule="auto"/>
              <w:jc w:val="right"/>
              <w:rPr>
                <w:rFonts w:ascii="Arial" w:eastAsia="Times New Roman" w:hAnsi="Arial" w:cs="Arial"/>
              </w:rPr>
            </w:pPr>
          </w:p>
        </w:tc>
      </w:tr>
      <w:tr w:rsidR="00FA38A6" w:rsidRPr="00742036" w14:paraId="181A7FA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8E2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7F437" w14:textId="77777777" w:rsidR="00FA38A6" w:rsidRPr="00742036" w:rsidRDefault="00000000" w:rsidP="006000E4">
            <w:pPr>
              <w:spacing w:line="360" w:lineRule="auto"/>
              <w:jc w:val="both"/>
              <w:rPr>
                <w:rFonts w:ascii="Arial" w:eastAsia="Times New Roman" w:hAnsi="Arial" w:cs="Arial"/>
              </w:rPr>
            </w:pPr>
            <w:proofErr w:type="gramStart"/>
            <w:r w:rsidRPr="00742036">
              <w:rPr>
                <w:rFonts w:ascii="Arial" w:eastAsia="Times New Roman" w:hAnsi="Arial" w:cs="Arial"/>
              </w:rPr>
              <w:t>Chalet</w:t>
            </w:r>
            <w:proofErr w:type="gramEnd"/>
            <w:r w:rsidRPr="00742036">
              <w:rPr>
                <w:rFonts w:ascii="Arial" w:eastAsia="Times New Roman" w:hAnsi="Arial" w:cs="Arial"/>
              </w:rPr>
              <w:t xml:space="preserve"> La Cumbre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0AE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0EF55" w14:textId="77777777" w:rsidR="00FA38A6" w:rsidRPr="00742036" w:rsidRDefault="00FA38A6" w:rsidP="006000E4">
            <w:pPr>
              <w:spacing w:line="360" w:lineRule="auto"/>
              <w:jc w:val="right"/>
              <w:rPr>
                <w:rFonts w:ascii="Arial" w:eastAsia="Times New Roman" w:hAnsi="Arial" w:cs="Arial"/>
              </w:rPr>
            </w:pPr>
          </w:p>
        </w:tc>
      </w:tr>
      <w:tr w:rsidR="00FA38A6" w:rsidRPr="00742036" w14:paraId="039067E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0C3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D98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8D79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4251B" w14:textId="77777777" w:rsidR="00FA38A6" w:rsidRPr="00742036" w:rsidRDefault="00FA38A6" w:rsidP="006000E4">
            <w:pPr>
              <w:spacing w:line="360" w:lineRule="auto"/>
              <w:jc w:val="right"/>
              <w:rPr>
                <w:rFonts w:ascii="Arial" w:eastAsia="Times New Roman" w:hAnsi="Arial" w:cs="Arial"/>
              </w:rPr>
            </w:pPr>
          </w:p>
        </w:tc>
      </w:tr>
      <w:tr w:rsidR="00FA38A6" w:rsidRPr="00742036" w14:paraId="4052312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E12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E4610" w14:textId="77777777" w:rsidR="00FA38A6" w:rsidRPr="00742036" w:rsidRDefault="00000000" w:rsidP="006000E4">
            <w:pPr>
              <w:spacing w:line="360" w:lineRule="auto"/>
              <w:jc w:val="both"/>
              <w:rPr>
                <w:rFonts w:ascii="Arial" w:eastAsia="Times New Roman" w:hAnsi="Arial" w:cs="Arial"/>
              </w:rPr>
            </w:pPr>
            <w:proofErr w:type="gramStart"/>
            <w:r w:rsidRPr="00742036">
              <w:rPr>
                <w:rFonts w:ascii="Arial" w:eastAsia="Times New Roman" w:hAnsi="Arial" w:cs="Arial"/>
              </w:rPr>
              <w:t>Chalets</w:t>
            </w:r>
            <w:proofErr w:type="gramEnd"/>
            <w:r w:rsidRPr="00742036">
              <w:rPr>
                <w:rFonts w:ascii="Arial" w:eastAsia="Times New Roman" w:hAnsi="Arial" w:cs="Arial"/>
              </w:rPr>
              <w:t xml:space="preserve">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2AB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95517" w14:textId="77777777" w:rsidR="00FA38A6" w:rsidRPr="00742036" w:rsidRDefault="00FA38A6" w:rsidP="006000E4">
            <w:pPr>
              <w:spacing w:line="360" w:lineRule="auto"/>
              <w:jc w:val="right"/>
              <w:rPr>
                <w:rFonts w:ascii="Arial" w:eastAsia="Times New Roman" w:hAnsi="Arial" w:cs="Arial"/>
              </w:rPr>
            </w:pPr>
          </w:p>
        </w:tc>
      </w:tr>
      <w:tr w:rsidR="00FA38A6" w:rsidRPr="00742036" w14:paraId="29C85E5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501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9DF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Antigua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9C8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6E914" w14:textId="77777777" w:rsidR="00FA38A6" w:rsidRPr="00742036" w:rsidRDefault="00FA38A6" w:rsidP="006000E4">
            <w:pPr>
              <w:spacing w:line="360" w:lineRule="auto"/>
              <w:jc w:val="right"/>
              <w:rPr>
                <w:rFonts w:ascii="Arial" w:eastAsia="Times New Roman" w:hAnsi="Arial" w:cs="Arial"/>
              </w:rPr>
            </w:pPr>
          </w:p>
        </w:tc>
      </w:tr>
      <w:tr w:rsidR="00FA38A6" w:rsidRPr="00742036" w14:paraId="6513E5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7DA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F34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Condesa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B6C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C67B9" w14:textId="77777777" w:rsidR="00FA38A6" w:rsidRPr="00742036" w:rsidRDefault="00FA38A6" w:rsidP="006000E4">
            <w:pPr>
              <w:spacing w:line="360" w:lineRule="auto"/>
              <w:jc w:val="right"/>
              <w:rPr>
                <w:rFonts w:ascii="Arial" w:eastAsia="Times New Roman" w:hAnsi="Arial" w:cs="Arial"/>
              </w:rPr>
            </w:pPr>
          </w:p>
        </w:tc>
      </w:tr>
      <w:tr w:rsidR="00FA38A6" w:rsidRPr="00742036" w14:paraId="46F6CE3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84D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8AF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1B08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A5AE" w14:textId="77777777" w:rsidR="00FA38A6" w:rsidRPr="00742036" w:rsidRDefault="00FA38A6" w:rsidP="006000E4">
            <w:pPr>
              <w:spacing w:line="360" w:lineRule="auto"/>
              <w:jc w:val="right"/>
              <w:rPr>
                <w:rFonts w:ascii="Arial" w:eastAsia="Times New Roman" w:hAnsi="Arial" w:cs="Arial"/>
              </w:rPr>
            </w:pPr>
          </w:p>
        </w:tc>
      </w:tr>
      <w:tr w:rsidR="00FA38A6" w:rsidRPr="00742036" w14:paraId="6885EDC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2E5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237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Violetas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A9F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54F73" w14:textId="77777777" w:rsidR="00FA38A6" w:rsidRPr="00742036" w:rsidRDefault="00FA38A6" w:rsidP="006000E4">
            <w:pPr>
              <w:spacing w:line="360" w:lineRule="auto"/>
              <w:jc w:val="right"/>
              <w:rPr>
                <w:rFonts w:ascii="Arial" w:eastAsia="Times New Roman" w:hAnsi="Arial" w:cs="Arial"/>
              </w:rPr>
            </w:pPr>
          </w:p>
        </w:tc>
      </w:tr>
      <w:tr w:rsidR="00FA38A6" w:rsidRPr="00742036" w14:paraId="033E042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FE6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DC0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Country del Lago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165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800A8" w14:textId="77777777" w:rsidR="00FA38A6" w:rsidRPr="00742036" w:rsidRDefault="00FA38A6" w:rsidP="006000E4">
            <w:pPr>
              <w:spacing w:line="360" w:lineRule="auto"/>
              <w:jc w:val="right"/>
              <w:rPr>
                <w:rFonts w:ascii="Arial" w:eastAsia="Times New Roman" w:hAnsi="Arial" w:cs="Arial"/>
              </w:rPr>
            </w:pPr>
          </w:p>
        </w:tc>
      </w:tr>
      <w:tr w:rsidR="00FA38A6" w:rsidRPr="00742036" w14:paraId="4575A94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2EF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4B0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Praderas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365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FD2C6" w14:textId="77777777" w:rsidR="00FA38A6" w:rsidRPr="00742036" w:rsidRDefault="00FA38A6" w:rsidP="006000E4">
            <w:pPr>
              <w:spacing w:line="360" w:lineRule="auto"/>
              <w:jc w:val="right"/>
              <w:rPr>
                <w:rFonts w:ascii="Arial" w:eastAsia="Times New Roman" w:hAnsi="Arial" w:cs="Arial"/>
              </w:rPr>
            </w:pPr>
          </w:p>
        </w:tc>
      </w:tr>
      <w:tr w:rsidR="00FA38A6" w:rsidRPr="00742036" w14:paraId="196F8E4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B23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5CE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Country del Lago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E36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FB40" w14:textId="77777777" w:rsidR="00FA38A6" w:rsidRPr="00742036" w:rsidRDefault="00FA38A6" w:rsidP="006000E4">
            <w:pPr>
              <w:spacing w:line="360" w:lineRule="auto"/>
              <w:jc w:val="right"/>
              <w:rPr>
                <w:rFonts w:ascii="Arial" w:eastAsia="Times New Roman" w:hAnsi="Arial" w:cs="Arial"/>
              </w:rPr>
            </w:pPr>
          </w:p>
        </w:tc>
      </w:tr>
      <w:tr w:rsidR="00FA38A6" w:rsidRPr="00742036" w14:paraId="3AD3DA9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142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CC7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C3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708A7" w14:textId="77777777" w:rsidR="00FA38A6" w:rsidRPr="00742036" w:rsidRDefault="00FA38A6" w:rsidP="006000E4">
            <w:pPr>
              <w:spacing w:line="360" w:lineRule="auto"/>
              <w:jc w:val="right"/>
              <w:rPr>
                <w:rFonts w:ascii="Arial" w:eastAsia="Times New Roman" w:hAnsi="Arial" w:cs="Arial"/>
              </w:rPr>
            </w:pPr>
          </w:p>
        </w:tc>
      </w:tr>
      <w:tr w:rsidR="00FA38A6" w:rsidRPr="00742036" w14:paraId="31B42B2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4C1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470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Cartagena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80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0DDA8" w14:textId="77777777" w:rsidR="00FA38A6" w:rsidRPr="00742036" w:rsidRDefault="00FA38A6" w:rsidP="006000E4">
            <w:pPr>
              <w:spacing w:line="360" w:lineRule="auto"/>
              <w:jc w:val="right"/>
              <w:rPr>
                <w:rFonts w:ascii="Arial" w:eastAsia="Times New Roman" w:hAnsi="Arial" w:cs="Arial"/>
              </w:rPr>
            </w:pPr>
          </w:p>
        </w:tc>
      </w:tr>
      <w:tr w:rsidR="00FA38A6" w:rsidRPr="00742036" w14:paraId="20C79A4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86F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37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Moderna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47F9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001F2" w14:textId="77777777" w:rsidR="00FA38A6" w:rsidRPr="00742036" w:rsidRDefault="00FA38A6" w:rsidP="006000E4">
            <w:pPr>
              <w:spacing w:line="360" w:lineRule="auto"/>
              <w:jc w:val="right"/>
              <w:rPr>
                <w:rFonts w:ascii="Arial" w:eastAsia="Times New Roman" w:hAnsi="Arial" w:cs="Arial"/>
              </w:rPr>
            </w:pPr>
          </w:p>
        </w:tc>
      </w:tr>
      <w:tr w:rsidR="00FA38A6" w:rsidRPr="00742036" w14:paraId="34885D4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739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F8F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Mirador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C4EB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$1,353.39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55B9C" w14:textId="77777777" w:rsidR="00FA38A6" w:rsidRPr="00742036" w:rsidRDefault="00FA38A6" w:rsidP="006000E4">
            <w:pPr>
              <w:spacing w:line="360" w:lineRule="auto"/>
              <w:jc w:val="right"/>
              <w:rPr>
                <w:rFonts w:ascii="Arial" w:eastAsia="Times New Roman" w:hAnsi="Arial" w:cs="Arial"/>
              </w:rPr>
            </w:pPr>
          </w:p>
        </w:tc>
      </w:tr>
      <w:tr w:rsidR="00FA38A6" w:rsidRPr="00742036" w14:paraId="6749A07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FD6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62E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Sra. Frausto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0B8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00EE" w14:textId="77777777" w:rsidR="00FA38A6" w:rsidRPr="00742036" w:rsidRDefault="00FA38A6" w:rsidP="006000E4">
            <w:pPr>
              <w:spacing w:line="360" w:lineRule="auto"/>
              <w:jc w:val="right"/>
              <w:rPr>
                <w:rFonts w:ascii="Arial" w:eastAsia="Times New Roman" w:hAnsi="Arial" w:cs="Arial"/>
              </w:rPr>
            </w:pPr>
          </w:p>
        </w:tc>
      </w:tr>
      <w:tr w:rsidR="00FA38A6" w:rsidRPr="00742036" w14:paraId="491C411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E1F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8CD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5C5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$1,532.14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09F4E" w14:textId="77777777" w:rsidR="00FA38A6" w:rsidRPr="00742036" w:rsidRDefault="00FA38A6" w:rsidP="006000E4">
            <w:pPr>
              <w:spacing w:line="360" w:lineRule="auto"/>
              <w:jc w:val="right"/>
              <w:rPr>
                <w:rFonts w:ascii="Arial" w:eastAsia="Times New Roman" w:hAnsi="Arial" w:cs="Arial"/>
              </w:rPr>
            </w:pPr>
          </w:p>
        </w:tc>
      </w:tr>
      <w:tr w:rsidR="00FA38A6" w:rsidRPr="00742036" w14:paraId="2E825FB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ABD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1C5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E74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4F906" w14:textId="77777777" w:rsidR="00FA38A6" w:rsidRPr="00742036" w:rsidRDefault="00FA38A6" w:rsidP="006000E4">
            <w:pPr>
              <w:spacing w:line="360" w:lineRule="auto"/>
              <w:jc w:val="right"/>
              <w:rPr>
                <w:rFonts w:ascii="Arial" w:eastAsia="Times New Roman" w:hAnsi="Arial" w:cs="Arial"/>
              </w:rPr>
            </w:pPr>
          </w:p>
        </w:tc>
      </w:tr>
      <w:tr w:rsidR="00FA38A6" w:rsidRPr="00742036" w14:paraId="138E86A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F48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A84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Providencia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2A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2734F" w14:textId="77777777" w:rsidR="00FA38A6" w:rsidRPr="00742036" w:rsidRDefault="00FA38A6" w:rsidP="006000E4">
            <w:pPr>
              <w:spacing w:line="360" w:lineRule="auto"/>
              <w:jc w:val="right"/>
              <w:rPr>
                <w:rFonts w:ascii="Arial" w:eastAsia="Times New Roman" w:hAnsi="Arial" w:cs="Arial"/>
              </w:rPr>
            </w:pPr>
          </w:p>
        </w:tc>
      </w:tr>
      <w:tr w:rsidR="00FA38A6" w:rsidRPr="00742036" w14:paraId="0286C2D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160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6D8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Providencia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AA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65CE6" w14:textId="77777777" w:rsidR="00FA38A6" w:rsidRPr="00742036" w:rsidRDefault="00FA38A6" w:rsidP="006000E4">
            <w:pPr>
              <w:spacing w:line="360" w:lineRule="auto"/>
              <w:jc w:val="right"/>
              <w:rPr>
                <w:rFonts w:ascii="Arial" w:eastAsia="Times New Roman" w:hAnsi="Arial" w:cs="Arial"/>
              </w:rPr>
            </w:pPr>
          </w:p>
        </w:tc>
      </w:tr>
      <w:tr w:rsidR="00FA38A6" w:rsidRPr="00742036" w14:paraId="5CA6BAE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E73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204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Potrerito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7CC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81768" w14:textId="77777777" w:rsidR="00FA38A6" w:rsidRPr="00742036" w:rsidRDefault="00FA38A6" w:rsidP="006000E4">
            <w:pPr>
              <w:spacing w:line="360" w:lineRule="auto"/>
              <w:jc w:val="right"/>
              <w:rPr>
                <w:rFonts w:ascii="Arial" w:eastAsia="Times New Roman" w:hAnsi="Arial" w:cs="Arial"/>
              </w:rPr>
            </w:pPr>
          </w:p>
        </w:tc>
      </w:tr>
      <w:tr w:rsidR="00FA38A6" w:rsidRPr="00742036" w14:paraId="53C16BD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C62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F29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Providencia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E9E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0804" w14:textId="77777777" w:rsidR="00FA38A6" w:rsidRPr="00742036" w:rsidRDefault="00FA38A6" w:rsidP="006000E4">
            <w:pPr>
              <w:spacing w:line="360" w:lineRule="auto"/>
              <w:jc w:val="right"/>
              <w:rPr>
                <w:rFonts w:ascii="Arial" w:eastAsia="Times New Roman" w:hAnsi="Arial" w:cs="Arial"/>
              </w:rPr>
            </w:pPr>
          </w:p>
        </w:tc>
      </w:tr>
      <w:tr w:rsidR="00FA38A6" w:rsidRPr="00742036" w14:paraId="7EAA4FC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361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A03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Bosque (Julián Carrillo)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8D8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4F07B" w14:textId="77777777" w:rsidR="00FA38A6" w:rsidRPr="00742036" w:rsidRDefault="00FA38A6" w:rsidP="006000E4">
            <w:pPr>
              <w:spacing w:line="360" w:lineRule="auto"/>
              <w:jc w:val="right"/>
              <w:rPr>
                <w:rFonts w:ascii="Arial" w:eastAsia="Times New Roman" w:hAnsi="Arial" w:cs="Arial"/>
              </w:rPr>
            </w:pPr>
          </w:p>
        </w:tc>
      </w:tr>
      <w:tr w:rsidR="00FA38A6" w:rsidRPr="00742036" w14:paraId="700E645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2C4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117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797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1C925" w14:textId="77777777" w:rsidR="00FA38A6" w:rsidRPr="00742036" w:rsidRDefault="00FA38A6" w:rsidP="006000E4">
            <w:pPr>
              <w:spacing w:line="360" w:lineRule="auto"/>
              <w:jc w:val="right"/>
              <w:rPr>
                <w:rFonts w:ascii="Arial" w:eastAsia="Times New Roman" w:hAnsi="Arial" w:cs="Arial"/>
              </w:rPr>
            </w:pPr>
          </w:p>
        </w:tc>
      </w:tr>
      <w:tr w:rsidR="00FA38A6" w:rsidRPr="00742036" w14:paraId="4FB54E2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D08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A7A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Rinconada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BAE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2DF16" w14:textId="77777777" w:rsidR="00FA38A6" w:rsidRPr="00742036" w:rsidRDefault="00FA38A6" w:rsidP="006000E4">
            <w:pPr>
              <w:spacing w:line="360" w:lineRule="auto"/>
              <w:jc w:val="right"/>
              <w:rPr>
                <w:rFonts w:ascii="Arial" w:eastAsia="Times New Roman" w:hAnsi="Arial" w:cs="Arial"/>
              </w:rPr>
            </w:pPr>
          </w:p>
        </w:tc>
      </w:tr>
      <w:tr w:rsidR="00FA38A6" w:rsidRPr="00742036" w14:paraId="65642CF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3C4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EBA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Ex Hacienda la Morena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6DE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9D8D" w14:textId="77777777" w:rsidR="00FA38A6" w:rsidRPr="00742036" w:rsidRDefault="00FA38A6" w:rsidP="006000E4">
            <w:pPr>
              <w:spacing w:line="360" w:lineRule="auto"/>
              <w:jc w:val="right"/>
              <w:rPr>
                <w:rFonts w:ascii="Arial" w:eastAsia="Times New Roman" w:hAnsi="Arial" w:cs="Arial"/>
              </w:rPr>
            </w:pPr>
          </w:p>
        </w:tc>
      </w:tr>
      <w:tr w:rsidR="00FA38A6" w:rsidRPr="00742036" w14:paraId="718B021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E24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C45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Privadas del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748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5B76F" w14:textId="77777777" w:rsidR="00FA38A6" w:rsidRPr="00742036" w:rsidRDefault="00FA38A6" w:rsidP="006000E4">
            <w:pPr>
              <w:spacing w:line="360" w:lineRule="auto"/>
              <w:jc w:val="right"/>
              <w:rPr>
                <w:rFonts w:ascii="Arial" w:eastAsia="Times New Roman" w:hAnsi="Arial" w:cs="Arial"/>
              </w:rPr>
            </w:pPr>
          </w:p>
        </w:tc>
      </w:tr>
      <w:tr w:rsidR="00FA38A6" w:rsidRPr="00742036" w14:paraId="69AA311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C85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902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Ex Hacienda la Morena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9D1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B1BA" w14:textId="77777777" w:rsidR="00FA38A6" w:rsidRPr="00742036" w:rsidRDefault="00FA38A6" w:rsidP="006000E4">
            <w:pPr>
              <w:spacing w:line="360" w:lineRule="auto"/>
              <w:jc w:val="right"/>
              <w:rPr>
                <w:rFonts w:ascii="Arial" w:eastAsia="Times New Roman" w:hAnsi="Arial" w:cs="Arial"/>
              </w:rPr>
            </w:pPr>
          </w:p>
        </w:tc>
      </w:tr>
      <w:tr w:rsidR="00FA38A6" w:rsidRPr="00742036" w14:paraId="4B28D04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B32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0BF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Providencia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61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3A1F3" w14:textId="77777777" w:rsidR="00FA38A6" w:rsidRPr="00742036" w:rsidRDefault="00FA38A6" w:rsidP="006000E4">
            <w:pPr>
              <w:spacing w:line="360" w:lineRule="auto"/>
              <w:jc w:val="right"/>
              <w:rPr>
                <w:rFonts w:ascii="Arial" w:eastAsia="Times New Roman" w:hAnsi="Arial" w:cs="Arial"/>
              </w:rPr>
            </w:pPr>
          </w:p>
        </w:tc>
      </w:tr>
      <w:tr w:rsidR="00FA38A6" w:rsidRPr="00742036" w14:paraId="679E683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A13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BC1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024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34AEF" w14:textId="77777777" w:rsidR="00FA38A6" w:rsidRPr="00742036" w:rsidRDefault="00FA38A6" w:rsidP="006000E4">
            <w:pPr>
              <w:spacing w:line="360" w:lineRule="auto"/>
              <w:jc w:val="right"/>
              <w:rPr>
                <w:rFonts w:ascii="Arial" w:eastAsia="Times New Roman" w:hAnsi="Arial" w:cs="Arial"/>
              </w:rPr>
            </w:pPr>
          </w:p>
        </w:tc>
      </w:tr>
      <w:tr w:rsidR="00FA38A6" w:rsidRPr="00742036" w14:paraId="0DDA01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226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379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Cedros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888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4AE28" w14:textId="77777777" w:rsidR="00FA38A6" w:rsidRPr="00742036" w:rsidRDefault="00FA38A6" w:rsidP="006000E4">
            <w:pPr>
              <w:spacing w:line="360" w:lineRule="auto"/>
              <w:jc w:val="right"/>
              <w:rPr>
                <w:rFonts w:ascii="Arial" w:eastAsia="Times New Roman" w:hAnsi="Arial" w:cs="Arial"/>
              </w:rPr>
            </w:pPr>
          </w:p>
        </w:tc>
      </w:tr>
      <w:tr w:rsidR="00FA38A6" w:rsidRPr="00742036" w14:paraId="5832355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619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7E4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E69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B8460" w14:textId="77777777" w:rsidR="00FA38A6" w:rsidRPr="00742036" w:rsidRDefault="00FA38A6" w:rsidP="006000E4">
            <w:pPr>
              <w:spacing w:line="360" w:lineRule="auto"/>
              <w:jc w:val="right"/>
              <w:rPr>
                <w:rFonts w:ascii="Arial" w:eastAsia="Times New Roman" w:hAnsi="Arial" w:cs="Arial"/>
              </w:rPr>
            </w:pPr>
          </w:p>
        </w:tc>
      </w:tr>
      <w:tr w:rsidR="00FA38A6" w:rsidRPr="00742036" w14:paraId="7BBFA69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5E6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A8C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93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BDDFB" w14:textId="77777777" w:rsidR="00FA38A6" w:rsidRPr="00742036" w:rsidRDefault="00FA38A6" w:rsidP="006000E4">
            <w:pPr>
              <w:spacing w:line="360" w:lineRule="auto"/>
              <w:jc w:val="right"/>
              <w:rPr>
                <w:rFonts w:ascii="Arial" w:eastAsia="Times New Roman" w:hAnsi="Arial" w:cs="Arial"/>
              </w:rPr>
            </w:pPr>
          </w:p>
        </w:tc>
      </w:tr>
      <w:tr w:rsidR="00FA38A6" w:rsidRPr="00742036" w14:paraId="705031A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803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286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Torres del Lago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56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CC7B" w14:textId="77777777" w:rsidR="00FA38A6" w:rsidRPr="00742036" w:rsidRDefault="00FA38A6" w:rsidP="006000E4">
            <w:pPr>
              <w:spacing w:line="360" w:lineRule="auto"/>
              <w:jc w:val="right"/>
              <w:rPr>
                <w:rFonts w:ascii="Arial" w:eastAsia="Times New Roman" w:hAnsi="Arial" w:cs="Arial"/>
              </w:rPr>
            </w:pPr>
          </w:p>
        </w:tc>
      </w:tr>
      <w:tr w:rsidR="00FA38A6" w:rsidRPr="00742036" w14:paraId="36C0562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D72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18C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408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7870" w14:textId="77777777" w:rsidR="00FA38A6" w:rsidRPr="00742036" w:rsidRDefault="00FA38A6" w:rsidP="006000E4">
            <w:pPr>
              <w:spacing w:line="360" w:lineRule="auto"/>
              <w:jc w:val="right"/>
              <w:rPr>
                <w:rFonts w:ascii="Arial" w:eastAsia="Times New Roman" w:hAnsi="Arial" w:cs="Arial"/>
              </w:rPr>
            </w:pPr>
          </w:p>
        </w:tc>
      </w:tr>
      <w:tr w:rsidR="00FA38A6" w:rsidRPr="00742036" w14:paraId="2278985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6CE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FCD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Habitacional Marfil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C73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6D725" w14:textId="77777777" w:rsidR="00FA38A6" w:rsidRPr="00742036" w:rsidRDefault="00FA38A6" w:rsidP="006000E4">
            <w:pPr>
              <w:spacing w:line="360" w:lineRule="auto"/>
              <w:jc w:val="right"/>
              <w:rPr>
                <w:rFonts w:ascii="Arial" w:eastAsia="Times New Roman" w:hAnsi="Arial" w:cs="Arial"/>
              </w:rPr>
            </w:pPr>
          </w:p>
        </w:tc>
      </w:tr>
      <w:tr w:rsidR="00FA38A6" w:rsidRPr="00742036" w14:paraId="06497CA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8D2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934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Magna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88E1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00EEC" w14:textId="77777777" w:rsidR="00FA38A6" w:rsidRPr="00742036" w:rsidRDefault="00FA38A6" w:rsidP="006000E4">
            <w:pPr>
              <w:spacing w:line="360" w:lineRule="auto"/>
              <w:jc w:val="right"/>
              <w:rPr>
                <w:rFonts w:ascii="Arial" w:eastAsia="Times New Roman" w:hAnsi="Arial" w:cs="Arial"/>
              </w:rPr>
            </w:pPr>
          </w:p>
        </w:tc>
      </w:tr>
      <w:tr w:rsidR="00FA38A6" w:rsidRPr="00742036" w14:paraId="3297B2B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F00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9F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del Roble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C0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F6CA4" w14:textId="77777777" w:rsidR="00FA38A6" w:rsidRPr="00742036" w:rsidRDefault="00FA38A6" w:rsidP="006000E4">
            <w:pPr>
              <w:spacing w:line="360" w:lineRule="auto"/>
              <w:jc w:val="right"/>
              <w:rPr>
                <w:rFonts w:ascii="Arial" w:eastAsia="Times New Roman" w:hAnsi="Arial" w:cs="Arial"/>
              </w:rPr>
            </w:pPr>
          </w:p>
        </w:tc>
      </w:tr>
      <w:tr w:rsidR="00FA38A6" w:rsidRPr="00742036" w14:paraId="792B758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FAF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CDB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6FB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8095A" w14:textId="77777777" w:rsidR="00FA38A6" w:rsidRPr="00742036" w:rsidRDefault="00FA38A6" w:rsidP="006000E4">
            <w:pPr>
              <w:spacing w:line="360" w:lineRule="auto"/>
              <w:jc w:val="right"/>
              <w:rPr>
                <w:rFonts w:ascii="Arial" w:eastAsia="Times New Roman" w:hAnsi="Arial" w:cs="Arial"/>
              </w:rPr>
            </w:pPr>
          </w:p>
        </w:tc>
      </w:tr>
      <w:tr w:rsidR="00FA38A6" w:rsidRPr="00742036" w14:paraId="31DD1D3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94A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919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Balcones de la Presa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56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4A81" w14:textId="77777777" w:rsidR="00FA38A6" w:rsidRPr="00742036" w:rsidRDefault="00FA38A6" w:rsidP="006000E4">
            <w:pPr>
              <w:spacing w:line="360" w:lineRule="auto"/>
              <w:jc w:val="right"/>
              <w:rPr>
                <w:rFonts w:ascii="Arial" w:eastAsia="Times New Roman" w:hAnsi="Arial" w:cs="Arial"/>
              </w:rPr>
            </w:pPr>
          </w:p>
        </w:tc>
      </w:tr>
      <w:tr w:rsidR="00FA38A6" w:rsidRPr="00742036" w14:paraId="3597EFC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6A5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C61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Rinconada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C54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C7CAD" w14:textId="77777777" w:rsidR="00FA38A6" w:rsidRPr="00742036" w:rsidRDefault="00FA38A6" w:rsidP="006000E4">
            <w:pPr>
              <w:spacing w:line="360" w:lineRule="auto"/>
              <w:jc w:val="right"/>
              <w:rPr>
                <w:rFonts w:ascii="Arial" w:eastAsia="Times New Roman" w:hAnsi="Arial" w:cs="Arial"/>
              </w:rPr>
            </w:pPr>
          </w:p>
        </w:tc>
      </w:tr>
      <w:tr w:rsidR="00FA38A6" w:rsidRPr="00742036" w14:paraId="1EE1810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5C9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046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Alamedas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DD19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EDBC2" w14:textId="77777777" w:rsidR="00FA38A6" w:rsidRPr="00742036" w:rsidRDefault="00FA38A6" w:rsidP="006000E4">
            <w:pPr>
              <w:spacing w:line="360" w:lineRule="auto"/>
              <w:jc w:val="right"/>
              <w:rPr>
                <w:rFonts w:ascii="Arial" w:eastAsia="Times New Roman" w:hAnsi="Arial" w:cs="Arial"/>
              </w:rPr>
            </w:pPr>
          </w:p>
        </w:tc>
      </w:tr>
      <w:tr w:rsidR="00FA38A6" w:rsidRPr="00742036" w14:paraId="6B1477E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F1A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F9C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Portales de la Arboleda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6BB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782DF" w14:textId="77777777" w:rsidR="00FA38A6" w:rsidRPr="00742036" w:rsidRDefault="00FA38A6" w:rsidP="006000E4">
            <w:pPr>
              <w:spacing w:line="360" w:lineRule="auto"/>
              <w:jc w:val="right"/>
              <w:rPr>
                <w:rFonts w:ascii="Arial" w:eastAsia="Times New Roman" w:hAnsi="Arial" w:cs="Arial"/>
              </w:rPr>
            </w:pPr>
          </w:p>
        </w:tc>
      </w:tr>
      <w:tr w:rsidR="00FA38A6" w:rsidRPr="00742036" w14:paraId="54CF7EB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7EE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4A0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Quinta San Lorenzo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5C2E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1C141" w14:textId="77777777" w:rsidR="00FA38A6" w:rsidRPr="00742036" w:rsidRDefault="00FA38A6" w:rsidP="006000E4">
            <w:pPr>
              <w:spacing w:line="360" w:lineRule="auto"/>
              <w:jc w:val="right"/>
              <w:rPr>
                <w:rFonts w:ascii="Arial" w:eastAsia="Times New Roman" w:hAnsi="Arial" w:cs="Arial"/>
              </w:rPr>
            </w:pPr>
          </w:p>
        </w:tc>
      </w:tr>
      <w:tr w:rsidR="00FA38A6" w:rsidRPr="00742036" w14:paraId="3E99D07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D94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84C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Desarrollo el Lago (El Palmar)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5C07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619D6" w14:textId="77777777" w:rsidR="00FA38A6" w:rsidRPr="00742036" w:rsidRDefault="00FA38A6" w:rsidP="006000E4">
            <w:pPr>
              <w:spacing w:line="360" w:lineRule="auto"/>
              <w:jc w:val="right"/>
              <w:rPr>
                <w:rFonts w:ascii="Arial" w:eastAsia="Times New Roman" w:hAnsi="Arial" w:cs="Arial"/>
              </w:rPr>
            </w:pPr>
          </w:p>
        </w:tc>
      </w:tr>
      <w:tr w:rsidR="00FA38A6" w:rsidRPr="00742036" w14:paraId="1433E0C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FB8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275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Virgen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84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EA098" w14:textId="77777777" w:rsidR="00FA38A6" w:rsidRPr="00742036" w:rsidRDefault="00FA38A6" w:rsidP="006000E4">
            <w:pPr>
              <w:spacing w:line="360" w:lineRule="auto"/>
              <w:jc w:val="right"/>
              <w:rPr>
                <w:rFonts w:ascii="Arial" w:eastAsia="Times New Roman" w:hAnsi="Arial" w:cs="Arial"/>
              </w:rPr>
            </w:pPr>
          </w:p>
        </w:tc>
      </w:tr>
      <w:tr w:rsidR="00FA38A6" w:rsidRPr="00742036" w14:paraId="3B3A214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217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92C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93E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5D21A" w14:textId="77777777" w:rsidR="00FA38A6" w:rsidRPr="00742036" w:rsidRDefault="00FA38A6" w:rsidP="006000E4">
            <w:pPr>
              <w:spacing w:line="360" w:lineRule="auto"/>
              <w:jc w:val="right"/>
              <w:rPr>
                <w:rFonts w:ascii="Arial" w:eastAsia="Times New Roman" w:hAnsi="Arial" w:cs="Arial"/>
              </w:rPr>
            </w:pPr>
          </w:p>
        </w:tc>
      </w:tr>
      <w:tr w:rsidR="00FA38A6" w:rsidRPr="00742036" w14:paraId="2FFAA30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ADD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EF9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61C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BC894" w14:textId="77777777" w:rsidR="00FA38A6" w:rsidRPr="00742036" w:rsidRDefault="00FA38A6" w:rsidP="006000E4">
            <w:pPr>
              <w:spacing w:line="360" w:lineRule="auto"/>
              <w:jc w:val="right"/>
              <w:rPr>
                <w:rFonts w:ascii="Arial" w:eastAsia="Times New Roman" w:hAnsi="Arial" w:cs="Arial"/>
              </w:rPr>
            </w:pPr>
          </w:p>
        </w:tc>
      </w:tr>
      <w:tr w:rsidR="00FA38A6" w:rsidRPr="00742036" w14:paraId="14A473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CB4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D5E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Rinconada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1F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7B341" w14:textId="77777777" w:rsidR="00FA38A6" w:rsidRPr="00742036" w:rsidRDefault="00FA38A6" w:rsidP="006000E4">
            <w:pPr>
              <w:spacing w:line="360" w:lineRule="auto"/>
              <w:jc w:val="right"/>
              <w:rPr>
                <w:rFonts w:ascii="Arial" w:eastAsia="Times New Roman" w:hAnsi="Arial" w:cs="Arial"/>
              </w:rPr>
            </w:pPr>
          </w:p>
        </w:tc>
      </w:tr>
      <w:tr w:rsidR="00FA38A6" w:rsidRPr="00742036" w14:paraId="1EE14C5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7E4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E58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Campo </w:t>
            </w:r>
            <w:proofErr w:type="spellStart"/>
            <w:r w:rsidRPr="00742036">
              <w:rPr>
                <w:rFonts w:ascii="Arial" w:eastAsia="Times New Roman" w:hAnsi="Arial" w:cs="Arial"/>
              </w:rPr>
              <w:t>Palmyra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67F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5C2DC" w14:textId="77777777" w:rsidR="00FA38A6" w:rsidRPr="00742036" w:rsidRDefault="00FA38A6" w:rsidP="006000E4">
            <w:pPr>
              <w:spacing w:line="360" w:lineRule="auto"/>
              <w:jc w:val="right"/>
              <w:rPr>
                <w:rFonts w:ascii="Arial" w:eastAsia="Times New Roman" w:hAnsi="Arial" w:cs="Arial"/>
              </w:rPr>
            </w:pPr>
          </w:p>
        </w:tc>
      </w:tr>
      <w:tr w:rsidR="00FA38A6" w:rsidRPr="00742036" w14:paraId="2C4E63C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B48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4F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F90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558D9" w14:textId="77777777" w:rsidR="00FA38A6" w:rsidRPr="00742036" w:rsidRDefault="00FA38A6" w:rsidP="006000E4">
            <w:pPr>
              <w:spacing w:line="360" w:lineRule="auto"/>
              <w:jc w:val="right"/>
              <w:rPr>
                <w:rFonts w:ascii="Arial" w:eastAsia="Times New Roman" w:hAnsi="Arial" w:cs="Arial"/>
              </w:rPr>
            </w:pPr>
          </w:p>
        </w:tc>
      </w:tr>
      <w:tr w:rsidR="00FA38A6" w:rsidRPr="00742036" w14:paraId="7C583ED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6DF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9F8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Balcones de la Presa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A20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B7EB2" w14:textId="77777777" w:rsidR="00FA38A6" w:rsidRPr="00742036" w:rsidRDefault="00FA38A6" w:rsidP="006000E4">
            <w:pPr>
              <w:spacing w:line="360" w:lineRule="auto"/>
              <w:jc w:val="right"/>
              <w:rPr>
                <w:rFonts w:ascii="Arial" w:eastAsia="Times New Roman" w:hAnsi="Arial" w:cs="Arial"/>
              </w:rPr>
            </w:pPr>
          </w:p>
        </w:tc>
      </w:tr>
      <w:tr w:rsidR="00FA38A6" w:rsidRPr="00742036" w14:paraId="1B43F37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09A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393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Balcones de la Presa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7D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98DDB" w14:textId="77777777" w:rsidR="00FA38A6" w:rsidRPr="00742036" w:rsidRDefault="00FA38A6" w:rsidP="006000E4">
            <w:pPr>
              <w:spacing w:line="360" w:lineRule="auto"/>
              <w:jc w:val="right"/>
              <w:rPr>
                <w:rFonts w:ascii="Arial" w:eastAsia="Times New Roman" w:hAnsi="Arial" w:cs="Arial"/>
              </w:rPr>
            </w:pPr>
          </w:p>
        </w:tc>
      </w:tr>
      <w:tr w:rsidR="00FA38A6" w:rsidRPr="00742036" w14:paraId="65721DE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FCB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7CB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Pedregal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E56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41764" w14:textId="77777777" w:rsidR="00FA38A6" w:rsidRPr="00742036" w:rsidRDefault="00FA38A6" w:rsidP="006000E4">
            <w:pPr>
              <w:spacing w:line="360" w:lineRule="auto"/>
              <w:jc w:val="right"/>
              <w:rPr>
                <w:rFonts w:ascii="Arial" w:eastAsia="Times New Roman" w:hAnsi="Arial" w:cs="Arial"/>
              </w:rPr>
            </w:pPr>
          </w:p>
        </w:tc>
      </w:tr>
      <w:tr w:rsidR="00FA38A6" w:rsidRPr="00742036" w14:paraId="4BBFE2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251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E98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645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89F8" w14:textId="77777777" w:rsidR="00FA38A6" w:rsidRPr="00742036" w:rsidRDefault="00FA38A6" w:rsidP="006000E4">
            <w:pPr>
              <w:spacing w:line="360" w:lineRule="auto"/>
              <w:jc w:val="right"/>
              <w:rPr>
                <w:rFonts w:ascii="Arial" w:eastAsia="Times New Roman" w:hAnsi="Arial" w:cs="Arial"/>
              </w:rPr>
            </w:pPr>
          </w:p>
        </w:tc>
      </w:tr>
      <w:tr w:rsidR="00FA38A6" w:rsidRPr="00742036" w14:paraId="77C1C34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EDD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C1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 San José (Conservatorio)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EB0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EE8B2" w14:textId="77777777" w:rsidR="00FA38A6" w:rsidRPr="00742036" w:rsidRDefault="00FA38A6" w:rsidP="006000E4">
            <w:pPr>
              <w:spacing w:line="360" w:lineRule="auto"/>
              <w:jc w:val="right"/>
              <w:rPr>
                <w:rFonts w:ascii="Arial" w:eastAsia="Times New Roman" w:hAnsi="Arial" w:cs="Arial"/>
              </w:rPr>
            </w:pPr>
          </w:p>
        </w:tc>
      </w:tr>
      <w:tr w:rsidR="00FA38A6" w:rsidRPr="00742036" w14:paraId="40376A3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CCF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E1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Arboledas de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70D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59BD1" w14:textId="77777777" w:rsidR="00FA38A6" w:rsidRPr="00742036" w:rsidRDefault="00FA38A6" w:rsidP="006000E4">
            <w:pPr>
              <w:spacing w:line="360" w:lineRule="auto"/>
              <w:jc w:val="right"/>
              <w:rPr>
                <w:rFonts w:ascii="Arial" w:eastAsia="Times New Roman" w:hAnsi="Arial" w:cs="Arial"/>
              </w:rPr>
            </w:pPr>
          </w:p>
        </w:tc>
      </w:tr>
      <w:tr w:rsidR="00FA38A6" w:rsidRPr="00742036" w14:paraId="43D3AA1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23F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93A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Pirules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684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A783E" w14:textId="77777777" w:rsidR="00FA38A6" w:rsidRPr="00742036" w:rsidRDefault="00FA38A6" w:rsidP="006000E4">
            <w:pPr>
              <w:spacing w:line="360" w:lineRule="auto"/>
              <w:jc w:val="right"/>
              <w:rPr>
                <w:rFonts w:ascii="Arial" w:eastAsia="Times New Roman" w:hAnsi="Arial" w:cs="Arial"/>
              </w:rPr>
            </w:pPr>
          </w:p>
        </w:tc>
      </w:tr>
      <w:tr w:rsidR="00FA38A6" w:rsidRPr="00742036" w14:paraId="4973DDE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0AD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A2D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31F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D3B97" w14:textId="77777777" w:rsidR="00FA38A6" w:rsidRPr="00742036" w:rsidRDefault="00FA38A6" w:rsidP="006000E4">
            <w:pPr>
              <w:spacing w:line="360" w:lineRule="auto"/>
              <w:jc w:val="right"/>
              <w:rPr>
                <w:rFonts w:ascii="Arial" w:eastAsia="Times New Roman" w:hAnsi="Arial" w:cs="Arial"/>
              </w:rPr>
            </w:pPr>
          </w:p>
        </w:tc>
      </w:tr>
      <w:tr w:rsidR="00FA38A6" w:rsidRPr="00742036" w14:paraId="1F8EFE7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5D7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E82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Hidalgo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CAC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8A215" w14:textId="77777777" w:rsidR="00FA38A6" w:rsidRPr="00742036" w:rsidRDefault="00FA38A6" w:rsidP="006000E4">
            <w:pPr>
              <w:spacing w:line="360" w:lineRule="auto"/>
              <w:jc w:val="right"/>
              <w:rPr>
                <w:rFonts w:ascii="Arial" w:eastAsia="Times New Roman" w:hAnsi="Arial" w:cs="Arial"/>
              </w:rPr>
            </w:pPr>
          </w:p>
        </w:tc>
      </w:tr>
      <w:tr w:rsidR="00FA38A6" w:rsidRPr="00742036" w14:paraId="793A449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5A2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33A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Misión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7FF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2BA19" w14:textId="77777777" w:rsidR="00FA38A6" w:rsidRPr="00742036" w:rsidRDefault="00FA38A6" w:rsidP="006000E4">
            <w:pPr>
              <w:spacing w:line="360" w:lineRule="auto"/>
              <w:jc w:val="right"/>
              <w:rPr>
                <w:rFonts w:ascii="Arial" w:eastAsia="Times New Roman" w:hAnsi="Arial" w:cs="Arial"/>
              </w:rPr>
            </w:pPr>
          </w:p>
        </w:tc>
      </w:tr>
      <w:tr w:rsidR="00FA38A6" w:rsidRPr="00742036" w14:paraId="6C72F69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765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C5C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Misión de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EC7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D46D3" w14:textId="77777777" w:rsidR="00FA38A6" w:rsidRPr="00742036" w:rsidRDefault="00FA38A6" w:rsidP="006000E4">
            <w:pPr>
              <w:spacing w:line="360" w:lineRule="auto"/>
              <w:jc w:val="right"/>
              <w:rPr>
                <w:rFonts w:ascii="Arial" w:eastAsia="Times New Roman" w:hAnsi="Arial" w:cs="Arial"/>
              </w:rPr>
            </w:pPr>
          </w:p>
        </w:tc>
      </w:tr>
      <w:tr w:rsidR="00FA38A6" w:rsidRPr="00742036" w14:paraId="173F686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B51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46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Residencial Victoria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A90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CD0B5" w14:textId="77777777" w:rsidR="00FA38A6" w:rsidRPr="00742036" w:rsidRDefault="00FA38A6" w:rsidP="006000E4">
            <w:pPr>
              <w:spacing w:line="360" w:lineRule="auto"/>
              <w:jc w:val="right"/>
              <w:rPr>
                <w:rFonts w:ascii="Arial" w:eastAsia="Times New Roman" w:hAnsi="Arial" w:cs="Arial"/>
              </w:rPr>
            </w:pPr>
          </w:p>
        </w:tc>
      </w:tr>
      <w:tr w:rsidR="00FA38A6" w:rsidRPr="00742036" w14:paraId="3D2102F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4F7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B8F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E1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DB11" w14:textId="77777777" w:rsidR="00FA38A6" w:rsidRPr="00742036" w:rsidRDefault="00FA38A6" w:rsidP="006000E4">
            <w:pPr>
              <w:spacing w:line="360" w:lineRule="auto"/>
              <w:jc w:val="right"/>
              <w:rPr>
                <w:rFonts w:ascii="Arial" w:eastAsia="Times New Roman" w:hAnsi="Arial" w:cs="Arial"/>
              </w:rPr>
            </w:pPr>
          </w:p>
        </w:tc>
      </w:tr>
      <w:tr w:rsidR="00FA38A6" w:rsidRPr="00742036" w14:paraId="56732DA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B14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B0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1D44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9BDCD" w14:textId="77777777" w:rsidR="00FA38A6" w:rsidRPr="00742036" w:rsidRDefault="00FA38A6" w:rsidP="006000E4">
            <w:pPr>
              <w:spacing w:line="360" w:lineRule="auto"/>
              <w:jc w:val="right"/>
              <w:rPr>
                <w:rFonts w:ascii="Arial" w:eastAsia="Times New Roman" w:hAnsi="Arial" w:cs="Arial"/>
              </w:rPr>
            </w:pPr>
          </w:p>
        </w:tc>
      </w:tr>
      <w:tr w:rsidR="00FA38A6" w:rsidRPr="00742036" w14:paraId="2D450D1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C15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8E6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2DF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$2,124.57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BCDDA" w14:textId="77777777" w:rsidR="00FA38A6" w:rsidRPr="00742036" w:rsidRDefault="00FA38A6" w:rsidP="006000E4">
            <w:pPr>
              <w:spacing w:line="360" w:lineRule="auto"/>
              <w:jc w:val="right"/>
              <w:rPr>
                <w:rFonts w:ascii="Arial" w:eastAsia="Times New Roman" w:hAnsi="Arial" w:cs="Arial"/>
              </w:rPr>
            </w:pPr>
          </w:p>
        </w:tc>
      </w:tr>
      <w:tr w:rsidR="00FA38A6" w:rsidRPr="00742036" w14:paraId="3C32478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436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CCA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Murales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332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66C37" w14:textId="77777777" w:rsidR="00FA38A6" w:rsidRPr="00742036" w:rsidRDefault="00FA38A6" w:rsidP="006000E4">
            <w:pPr>
              <w:spacing w:line="360" w:lineRule="auto"/>
              <w:jc w:val="right"/>
              <w:rPr>
                <w:rFonts w:ascii="Arial" w:eastAsia="Times New Roman" w:hAnsi="Arial" w:cs="Arial"/>
              </w:rPr>
            </w:pPr>
          </w:p>
        </w:tc>
      </w:tr>
      <w:tr w:rsidR="00FA38A6" w:rsidRPr="00742036" w14:paraId="699D300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F1D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F08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89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E70E0" w14:textId="77777777" w:rsidR="00FA38A6" w:rsidRPr="00742036" w:rsidRDefault="00FA38A6" w:rsidP="006000E4">
            <w:pPr>
              <w:spacing w:line="360" w:lineRule="auto"/>
              <w:jc w:val="right"/>
              <w:rPr>
                <w:rFonts w:ascii="Arial" w:eastAsia="Times New Roman" w:hAnsi="Arial" w:cs="Arial"/>
              </w:rPr>
            </w:pPr>
          </w:p>
        </w:tc>
      </w:tr>
      <w:tr w:rsidR="00FA38A6" w:rsidRPr="00742036" w14:paraId="193932E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8FA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683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5D40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4882E" w14:textId="77777777" w:rsidR="00FA38A6" w:rsidRPr="00742036" w:rsidRDefault="00FA38A6" w:rsidP="006000E4">
            <w:pPr>
              <w:spacing w:line="360" w:lineRule="auto"/>
              <w:jc w:val="right"/>
              <w:rPr>
                <w:rFonts w:ascii="Arial" w:eastAsia="Times New Roman" w:hAnsi="Arial" w:cs="Arial"/>
              </w:rPr>
            </w:pPr>
          </w:p>
        </w:tc>
      </w:tr>
      <w:tr w:rsidR="00FA38A6" w:rsidRPr="00742036" w14:paraId="5A56310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30B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2A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el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FD5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A52C5" w14:textId="77777777" w:rsidR="00FA38A6" w:rsidRPr="00742036" w:rsidRDefault="00FA38A6" w:rsidP="006000E4">
            <w:pPr>
              <w:spacing w:line="360" w:lineRule="auto"/>
              <w:jc w:val="right"/>
              <w:rPr>
                <w:rFonts w:ascii="Arial" w:eastAsia="Times New Roman" w:hAnsi="Arial" w:cs="Arial"/>
              </w:rPr>
            </w:pPr>
          </w:p>
        </w:tc>
      </w:tr>
      <w:tr w:rsidR="00FA38A6" w:rsidRPr="00742036" w14:paraId="2AF752B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47F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308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Murales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53F5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AC43E" w14:textId="77777777" w:rsidR="00FA38A6" w:rsidRPr="00742036" w:rsidRDefault="00FA38A6" w:rsidP="006000E4">
            <w:pPr>
              <w:spacing w:line="360" w:lineRule="auto"/>
              <w:jc w:val="right"/>
              <w:rPr>
                <w:rFonts w:ascii="Arial" w:eastAsia="Times New Roman" w:hAnsi="Arial" w:cs="Arial"/>
              </w:rPr>
            </w:pPr>
          </w:p>
        </w:tc>
      </w:tr>
      <w:tr w:rsidR="00FA38A6" w:rsidRPr="00742036" w14:paraId="1C0A48E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E23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791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Lago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61E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84B1" w14:textId="77777777" w:rsidR="00FA38A6" w:rsidRPr="00742036" w:rsidRDefault="00FA38A6" w:rsidP="006000E4">
            <w:pPr>
              <w:spacing w:line="360" w:lineRule="auto"/>
              <w:jc w:val="right"/>
              <w:rPr>
                <w:rFonts w:ascii="Arial" w:eastAsia="Times New Roman" w:hAnsi="Arial" w:cs="Arial"/>
              </w:rPr>
            </w:pPr>
          </w:p>
        </w:tc>
      </w:tr>
      <w:tr w:rsidR="00FA38A6" w:rsidRPr="00742036" w14:paraId="514316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B8E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925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201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4ABD" w14:textId="77777777" w:rsidR="00FA38A6" w:rsidRPr="00742036" w:rsidRDefault="00FA38A6" w:rsidP="006000E4">
            <w:pPr>
              <w:spacing w:line="360" w:lineRule="auto"/>
              <w:jc w:val="right"/>
              <w:rPr>
                <w:rFonts w:ascii="Arial" w:eastAsia="Times New Roman" w:hAnsi="Arial" w:cs="Arial"/>
              </w:rPr>
            </w:pPr>
          </w:p>
        </w:tc>
      </w:tr>
      <w:tr w:rsidR="00FA38A6" w:rsidRPr="00742036" w14:paraId="6407D2A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DE8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0DD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696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0FAF1" w14:textId="77777777" w:rsidR="00FA38A6" w:rsidRPr="00742036" w:rsidRDefault="00FA38A6" w:rsidP="006000E4">
            <w:pPr>
              <w:spacing w:line="360" w:lineRule="auto"/>
              <w:jc w:val="right"/>
              <w:rPr>
                <w:rFonts w:ascii="Arial" w:eastAsia="Times New Roman" w:hAnsi="Arial" w:cs="Arial"/>
              </w:rPr>
            </w:pPr>
          </w:p>
        </w:tc>
      </w:tr>
      <w:tr w:rsidR="00FA38A6" w:rsidRPr="00742036" w14:paraId="07F73EF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A42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7CA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Habitacional Todos los Santos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D23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F4718" w14:textId="77777777" w:rsidR="00FA38A6" w:rsidRPr="00742036" w:rsidRDefault="00FA38A6" w:rsidP="006000E4">
            <w:pPr>
              <w:spacing w:line="360" w:lineRule="auto"/>
              <w:jc w:val="right"/>
              <w:rPr>
                <w:rFonts w:ascii="Arial" w:eastAsia="Times New Roman" w:hAnsi="Arial" w:cs="Arial"/>
              </w:rPr>
            </w:pPr>
          </w:p>
        </w:tc>
      </w:tr>
      <w:tr w:rsidR="00FA38A6" w:rsidRPr="00742036" w14:paraId="543DED9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806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151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 Plata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01B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21574" w14:textId="77777777" w:rsidR="00FA38A6" w:rsidRPr="00742036" w:rsidRDefault="00FA38A6" w:rsidP="006000E4">
            <w:pPr>
              <w:spacing w:line="360" w:lineRule="auto"/>
              <w:jc w:val="right"/>
              <w:rPr>
                <w:rFonts w:ascii="Arial" w:eastAsia="Times New Roman" w:hAnsi="Arial" w:cs="Arial"/>
              </w:rPr>
            </w:pPr>
          </w:p>
        </w:tc>
      </w:tr>
      <w:tr w:rsidR="00FA38A6" w:rsidRPr="00742036" w14:paraId="05D2B9F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17E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410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los Murales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B9B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5C8BD" w14:textId="77777777" w:rsidR="00FA38A6" w:rsidRPr="00742036" w:rsidRDefault="00FA38A6" w:rsidP="006000E4">
            <w:pPr>
              <w:spacing w:line="360" w:lineRule="auto"/>
              <w:jc w:val="right"/>
              <w:rPr>
                <w:rFonts w:ascii="Arial" w:eastAsia="Times New Roman" w:hAnsi="Arial" w:cs="Arial"/>
              </w:rPr>
            </w:pPr>
          </w:p>
        </w:tc>
      </w:tr>
      <w:tr w:rsidR="00FA38A6" w:rsidRPr="00742036" w14:paraId="62C934F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57D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AB4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Privanza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0F8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BA016" w14:textId="77777777" w:rsidR="00FA38A6" w:rsidRPr="00742036" w:rsidRDefault="00FA38A6" w:rsidP="006000E4">
            <w:pPr>
              <w:spacing w:line="360" w:lineRule="auto"/>
              <w:jc w:val="right"/>
              <w:rPr>
                <w:rFonts w:ascii="Arial" w:eastAsia="Times New Roman" w:hAnsi="Arial" w:cs="Arial"/>
              </w:rPr>
            </w:pPr>
          </w:p>
        </w:tc>
      </w:tr>
      <w:tr w:rsidR="00FA38A6" w:rsidRPr="00742036" w14:paraId="0ADF394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20B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290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Alamedas de España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683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$2,508.88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BA92" w14:textId="77777777" w:rsidR="00FA38A6" w:rsidRPr="00742036" w:rsidRDefault="00FA38A6" w:rsidP="006000E4">
            <w:pPr>
              <w:spacing w:line="360" w:lineRule="auto"/>
              <w:jc w:val="right"/>
              <w:rPr>
                <w:rFonts w:ascii="Arial" w:eastAsia="Times New Roman" w:hAnsi="Arial" w:cs="Arial"/>
              </w:rPr>
            </w:pPr>
          </w:p>
        </w:tc>
      </w:tr>
      <w:tr w:rsidR="00FA38A6" w:rsidRPr="00742036" w14:paraId="33D0E3D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407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A7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del Arroyo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26EE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42EB7" w14:textId="77777777" w:rsidR="00FA38A6" w:rsidRPr="00742036" w:rsidRDefault="00FA38A6" w:rsidP="006000E4">
            <w:pPr>
              <w:spacing w:line="360" w:lineRule="auto"/>
              <w:jc w:val="right"/>
              <w:rPr>
                <w:rFonts w:ascii="Arial" w:eastAsia="Times New Roman" w:hAnsi="Arial" w:cs="Arial"/>
              </w:rPr>
            </w:pPr>
          </w:p>
        </w:tc>
      </w:tr>
      <w:tr w:rsidR="00FA38A6" w:rsidRPr="00742036" w14:paraId="02CB22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0B1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FF1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Quinta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DC7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9F1B8" w14:textId="77777777" w:rsidR="00FA38A6" w:rsidRPr="00742036" w:rsidRDefault="00FA38A6" w:rsidP="006000E4">
            <w:pPr>
              <w:spacing w:line="360" w:lineRule="auto"/>
              <w:jc w:val="right"/>
              <w:rPr>
                <w:rFonts w:ascii="Arial" w:eastAsia="Times New Roman" w:hAnsi="Arial" w:cs="Arial"/>
              </w:rPr>
            </w:pPr>
          </w:p>
        </w:tc>
      </w:tr>
      <w:tr w:rsidR="00FA38A6" w:rsidRPr="00742036" w14:paraId="34271B1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F7A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0DA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Lago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A22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65211" w14:textId="77777777" w:rsidR="00FA38A6" w:rsidRPr="00742036" w:rsidRDefault="00FA38A6" w:rsidP="006000E4">
            <w:pPr>
              <w:spacing w:line="360" w:lineRule="auto"/>
              <w:jc w:val="right"/>
              <w:rPr>
                <w:rFonts w:ascii="Arial" w:eastAsia="Times New Roman" w:hAnsi="Arial" w:cs="Arial"/>
              </w:rPr>
            </w:pPr>
          </w:p>
        </w:tc>
      </w:tr>
      <w:tr w:rsidR="00FA38A6" w:rsidRPr="00742036" w14:paraId="2C2E4DA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7DF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CC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Cayetana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4E3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96617" w14:textId="77777777" w:rsidR="00FA38A6" w:rsidRPr="00742036" w:rsidRDefault="00FA38A6" w:rsidP="006000E4">
            <w:pPr>
              <w:spacing w:line="360" w:lineRule="auto"/>
              <w:jc w:val="right"/>
              <w:rPr>
                <w:rFonts w:ascii="Arial" w:eastAsia="Times New Roman" w:hAnsi="Arial" w:cs="Arial"/>
              </w:rPr>
            </w:pPr>
          </w:p>
        </w:tc>
      </w:tr>
      <w:tr w:rsidR="00FA38A6" w:rsidRPr="00742036" w14:paraId="13C887E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6F7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F34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BC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990E6" w14:textId="77777777" w:rsidR="00FA38A6" w:rsidRPr="00742036" w:rsidRDefault="00FA38A6" w:rsidP="006000E4">
            <w:pPr>
              <w:spacing w:line="360" w:lineRule="auto"/>
              <w:jc w:val="right"/>
              <w:rPr>
                <w:rFonts w:ascii="Arial" w:eastAsia="Times New Roman" w:hAnsi="Arial" w:cs="Arial"/>
              </w:rPr>
            </w:pPr>
          </w:p>
        </w:tc>
      </w:tr>
      <w:tr w:rsidR="00FA38A6" w:rsidRPr="00742036" w14:paraId="3474AF5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31D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933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los Naranjos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C5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1ABB3" w14:textId="77777777" w:rsidR="00FA38A6" w:rsidRPr="00742036" w:rsidRDefault="00FA38A6" w:rsidP="006000E4">
            <w:pPr>
              <w:spacing w:line="360" w:lineRule="auto"/>
              <w:jc w:val="right"/>
              <w:rPr>
                <w:rFonts w:ascii="Arial" w:eastAsia="Times New Roman" w:hAnsi="Arial" w:cs="Arial"/>
              </w:rPr>
            </w:pPr>
          </w:p>
        </w:tc>
      </w:tr>
      <w:tr w:rsidR="00FA38A6" w:rsidRPr="00742036" w14:paraId="61E6262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6A6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1EB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los Naranjos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149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4895A" w14:textId="77777777" w:rsidR="00FA38A6" w:rsidRPr="00742036" w:rsidRDefault="00FA38A6" w:rsidP="006000E4">
            <w:pPr>
              <w:spacing w:line="360" w:lineRule="auto"/>
              <w:jc w:val="right"/>
              <w:rPr>
                <w:rFonts w:ascii="Arial" w:eastAsia="Times New Roman" w:hAnsi="Arial" w:cs="Arial"/>
              </w:rPr>
            </w:pPr>
          </w:p>
        </w:tc>
      </w:tr>
      <w:tr w:rsidR="00FA38A6" w:rsidRPr="00742036" w14:paraId="2478EB5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356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A0C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Lago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4A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C5F17" w14:textId="77777777" w:rsidR="00FA38A6" w:rsidRPr="00742036" w:rsidRDefault="00FA38A6" w:rsidP="006000E4">
            <w:pPr>
              <w:spacing w:line="360" w:lineRule="auto"/>
              <w:jc w:val="right"/>
              <w:rPr>
                <w:rFonts w:ascii="Arial" w:eastAsia="Times New Roman" w:hAnsi="Arial" w:cs="Arial"/>
              </w:rPr>
            </w:pPr>
          </w:p>
        </w:tc>
      </w:tr>
      <w:tr w:rsidR="00FA38A6" w:rsidRPr="00742036" w14:paraId="358AC31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A52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0AC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Lago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423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EE742" w14:textId="77777777" w:rsidR="00FA38A6" w:rsidRPr="00742036" w:rsidRDefault="00FA38A6" w:rsidP="006000E4">
            <w:pPr>
              <w:spacing w:line="360" w:lineRule="auto"/>
              <w:jc w:val="right"/>
              <w:rPr>
                <w:rFonts w:ascii="Arial" w:eastAsia="Times New Roman" w:hAnsi="Arial" w:cs="Arial"/>
              </w:rPr>
            </w:pPr>
          </w:p>
        </w:tc>
      </w:tr>
      <w:tr w:rsidR="00FA38A6" w:rsidRPr="00742036" w14:paraId="633C054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C1E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555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Nogal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79A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42353" w14:textId="77777777" w:rsidR="00FA38A6" w:rsidRPr="00742036" w:rsidRDefault="00FA38A6" w:rsidP="006000E4">
            <w:pPr>
              <w:spacing w:line="360" w:lineRule="auto"/>
              <w:jc w:val="right"/>
              <w:rPr>
                <w:rFonts w:ascii="Arial" w:eastAsia="Times New Roman" w:hAnsi="Arial" w:cs="Arial"/>
              </w:rPr>
            </w:pPr>
          </w:p>
        </w:tc>
      </w:tr>
      <w:tr w:rsidR="00FA38A6" w:rsidRPr="00742036" w14:paraId="160C4DD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2BA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6E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de las Torres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8C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74419" w14:textId="77777777" w:rsidR="00FA38A6" w:rsidRPr="00742036" w:rsidRDefault="00FA38A6" w:rsidP="006000E4">
            <w:pPr>
              <w:spacing w:line="360" w:lineRule="auto"/>
              <w:jc w:val="right"/>
              <w:rPr>
                <w:rFonts w:ascii="Arial" w:eastAsia="Times New Roman" w:hAnsi="Arial" w:cs="Arial"/>
              </w:rPr>
            </w:pPr>
          </w:p>
        </w:tc>
      </w:tr>
      <w:tr w:rsidR="00FA38A6" w:rsidRPr="00742036" w14:paraId="56B6084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249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824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las Torres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ADE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F07AC" w14:textId="77777777" w:rsidR="00FA38A6" w:rsidRPr="00742036" w:rsidRDefault="00FA38A6" w:rsidP="006000E4">
            <w:pPr>
              <w:spacing w:line="360" w:lineRule="auto"/>
              <w:jc w:val="right"/>
              <w:rPr>
                <w:rFonts w:ascii="Arial" w:eastAsia="Times New Roman" w:hAnsi="Arial" w:cs="Arial"/>
              </w:rPr>
            </w:pPr>
          </w:p>
        </w:tc>
      </w:tr>
      <w:tr w:rsidR="00FA38A6" w:rsidRPr="00742036" w14:paraId="164AB4B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79D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C43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B4D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259C4" w14:textId="77777777" w:rsidR="00FA38A6" w:rsidRPr="00742036" w:rsidRDefault="00FA38A6" w:rsidP="006000E4">
            <w:pPr>
              <w:spacing w:line="360" w:lineRule="auto"/>
              <w:jc w:val="right"/>
              <w:rPr>
                <w:rFonts w:ascii="Arial" w:eastAsia="Times New Roman" w:hAnsi="Arial" w:cs="Arial"/>
              </w:rPr>
            </w:pPr>
          </w:p>
        </w:tc>
      </w:tr>
      <w:tr w:rsidR="00FA38A6" w:rsidRPr="00742036" w14:paraId="0BEB3C4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34B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181F6"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Arancia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3AC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71D49" w14:textId="77777777" w:rsidR="00FA38A6" w:rsidRPr="00742036" w:rsidRDefault="00FA38A6" w:rsidP="006000E4">
            <w:pPr>
              <w:spacing w:line="360" w:lineRule="auto"/>
              <w:jc w:val="right"/>
              <w:rPr>
                <w:rFonts w:ascii="Arial" w:eastAsia="Times New Roman" w:hAnsi="Arial" w:cs="Arial"/>
              </w:rPr>
            </w:pPr>
          </w:p>
        </w:tc>
      </w:tr>
      <w:tr w:rsidR="00FA38A6" w:rsidRPr="00742036" w14:paraId="12547E2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469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91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Carmena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27A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4314E" w14:textId="77777777" w:rsidR="00FA38A6" w:rsidRPr="00742036" w:rsidRDefault="00FA38A6" w:rsidP="006000E4">
            <w:pPr>
              <w:spacing w:line="360" w:lineRule="auto"/>
              <w:jc w:val="right"/>
              <w:rPr>
                <w:rFonts w:ascii="Arial" w:eastAsia="Times New Roman" w:hAnsi="Arial" w:cs="Arial"/>
              </w:rPr>
            </w:pPr>
          </w:p>
        </w:tc>
      </w:tr>
      <w:tr w:rsidR="00FA38A6" w:rsidRPr="00742036" w14:paraId="02C39D0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7E7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34F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Cañada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800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$1,897.85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80D51" w14:textId="77777777" w:rsidR="00FA38A6" w:rsidRPr="00742036" w:rsidRDefault="00FA38A6" w:rsidP="006000E4">
            <w:pPr>
              <w:spacing w:line="360" w:lineRule="auto"/>
              <w:jc w:val="right"/>
              <w:rPr>
                <w:rFonts w:ascii="Arial" w:eastAsia="Times New Roman" w:hAnsi="Arial" w:cs="Arial"/>
              </w:rPr>
            </w:pPr>
          </w:p>
        </w:tc>
      </w:tr>
      <w:tr w:rsidR="00FA38A6" w:rsidRPr="00742036" w14:paraId="3C708AE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B6B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977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B6D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86D29" w14:textId="77777777" w:rsidR="00FA38A6" w:rsidRPr="00742036" w:rsidRDefault="00FA38A6" w:rsidP="006000E4">
            <w:pPr>
              <w:spacing w:line="360" w:lineRule="auto"/>
              <w:jc w:val="right"/>
              <w:rPr>
                <w:rFonts w:ascii="Arial" w:eastAsia="Times New Roman" w:hAnsi="Arial" w:cs="Arial"/>
              </w:rPr>
            </w:pPr>
          </w:p>
        </w:tc>
      </w:tr>
      <w:tr w:rsidR="00FA38A6" w:rsidRPr="00742036" w14:paraId="027FCD0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E4F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CC0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57F9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$1,353.39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CF715" w14:textId="77777777" w:rsidR="00FA38A6" w:rsidRPr="00742036" w:rsidRDefault="00FA38A6" w:rsidP="006000E4">
            <w:pPr>
              <w:spacing w:line="360" w:lineRule="auto"/>
              <w:jc w:val="right"/>
              <w:rPr>
                <w:rFonts w:ascii="Arial" w:eastAsia="Times New Roman" w:hAnsi="Arial" w:cs="Arial"/>
              </w:rPr>
            </w:pPr>
          </w:p>
        </w:tc>
      </w:tr>
      <w:tr w:rsidR="00FA38A6" w:rsidRPr="00742036" w14:paraId="119D835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A3F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721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Fuentes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F693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$2,208.84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4EE79" w14:textId="77777777" w:rsidR="00FA38A6" w:rsidRPr="00742036" w:rsidRDefault="00FA38A6" w:rsidP="006000E4">
            <w:pPr>
              <w:spacing w:line="360" w:lineRule="auto"/>
              <w:jc w:val="right"/>
              <w:rPr>
                <w:rFonts w:ascii="Arial" w:eastAsia="Times New Roman" w:hAnsi="Arial" w:cs="Arial"/>
              </w:rPr>
            </w:pPr>
          </w:p>
        </w:tc>
      </w:tr>
      <w:tr w:rsidR="00FA38A6" w:rsidRPr="00742036" w14:paraId="1DD146F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412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74C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D24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2697" w14:textId="77777777" w:rsidR="00FA38A6" w:rsidRPr="00742036" w:rsidRDefault="00FA38A6" w:rsidP="006000E4">
            <w:pPr>
              <w:spacing w:line="360" w:lineRule="auto"/>
              <w:jc w:val="right"/>
              <w:rPr>
                <w:rFonts w:ascii="Arial" w:eastAsia="Times New Roman" w:hAnsi="Arial" w:cs="Arial"/>
              </w:rPr>
            </w:pPr>
          </w:p>
        </w:tc>
      </w:tr>
      <w:tr w:rsidR="00FA38A6" w:rsidRPr="00742036" w14:paraId="4504330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C89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C87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Rincón de </w:t>
            </w:r>
            <w:proofErr w:type="spellStart"/>
            <w:r w:rsidRPr="00742036">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982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$2,124.57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CF809" w14:textId="77777777" w:rsidR="00FA38A6" w:rsidRPr="00742036" w:rsidRDefault="00FA38A6" w:rsidP="006000E4">
            <w:pPr>
              <w:spacing w:line="360" w:lineRule="auto"/>
              <w:jc w:val="right"/>
              <w:rPr>
                <w:rFonts w:ascii="Arial" w:eastAsia="Times New Roman" w:hAnsi="Arial" w:cs="Arial"/>
              </w:rPr>
            </w:pPr>
          </w:p>
        </w:tc>
      </w:tr>
      <w:tr w:rsidR="00FA38A6" w:rsidRPr="00742036" w14:paraId="4A4C347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78C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06A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las Glorias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02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FD71C" w14:textId="77777777" w:rsidR="00FA38A6" w:rsidRPr="00742036" w:rsidRDefault="00FA38A6" w:rsidP="006000E4">
            <w:pPr>
              <w:spacing w:line="360" w:lineRule="auto"/>
              <w:jc w:val="right"/>
              <w:rPr>
                <w:rFonts w:ascii="Arial" w:eastAsia="Times New Roman" w:hAnsi="Arial" w:cs="Arial"/>
              </w:rPr>
            </w:pPr>
          </w:p>
        </w:tc>
      </w:tr>
      <w:tr w:rsidR="00FA38A6" w:rsidRPr="00742036" w14:paraId="2731738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568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CF4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Misión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931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D831" w14:textId="77777777" w:rsidR="00FA38A6" w:rsidRPr="00742036" w:rsidRDefault="00FA38A6" w:rsidP="006000E4">
            <w:pPr>
              <w:spacing w:line="360" w:lineRule="auto"/>
              <w:jc w:val="right"/>
              <w:rPr>
                <w:rFonts w:ascii="Arial" w:eastAsia="Times New Roman" w:hAnsi="Arial" w:cs="Arial"/>
              </w:rPr>
            </w:pPr>
          </w:p>
        </w:tc>
      </w:tr>
      <w:tr w:rsidR="00FA38A6" w:rsidRPr="00742036" w14:paraId="1A3BD68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A67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639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8B5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9DF63" w14:textId="77777777" w:rsidR="00FA38A6" w:rsidRPr="00742036" w:rsidRDefault="00FA38A6" w:rsidP="006000E4">
            <w:pPr>
              <w:spacing w:line="360" w:lineRule="auto"/>
              <w:jc w:val="right"/>
              <w:rPr>
                <w:rFonts w:ascii="Arial" w:eastAsia="Times New Roman" w:hAnsi="Arial" w:cs="Arial"/>
              </w:rPr>
            </w:pPr>
          </w:p>
        </w:tc>
      </w:tr>
      <w:tr w:rsidR="00FA38A6" w:rsidRPr="00742036" w14:paraId="199BBA5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10C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10040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98F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27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9324E" w14:textId="77777777" w:rsidR="00FA38A6" w:rsidRPr="00742036" w:rsidRDefault="00FA38A6" w:rsidP="006000E4">
            <w:pPr>
              <w:spacing w:line="360" w:lineRule="auto"/>
              <w:jc w:val="right"/>
              <w:rPr>
                <w:rFonts w:ascii="Arial" w:eastAsia="Times New Roman" w:hAnsi="Arial" w:cs="Arial"/>
              </w:rPr>
            </w:pPr>
          </w:p>
        </w:tc>
      </w:tr>
      <w:tr w:rsidR="00FA38A6" w:rsidRPr="00742036" w14:paraId="7F2A3CF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7A9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B28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Porvenir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399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57EB2" w14:textId="77777777" w:rsidR="00FA38A6" w:rsidRPr="00742036" w:rsidRDefault="00FA38A6" w:rsidP="006000E4">
            <w:pPr>
              <w:spacing w:line="360" w:lineRule="auto"/>
              <w:jc w:val="right"/>
              <w:rPr>
                <w:rFonts w:ascii="Arial" w:eastAsia="Times New Roman" w:hAnsi="Arial" w:cs="Arial"/>
              </w:rPr>
            </w:pPr>
          </w:p>
        </w:tc>
      </w:tr>
      <w:tr w:rsidR="00FA38A6" w:rsidRPr="00742036" w14:paraId="60FDBB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2BD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53B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688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CEF85" w14:textId="77777777" w:rsidR="00FA38A6" w:rsidRPr="00742036" w:rsidRDefault="00FA38A6" w:rsidP="006000E4">
            <w:pPr>
              <w:spacing w:line="360" w:lineRule="auto"/>
              <w:jc w:val="right"/>
              <w:rPr>
                <w:rFonts w:ascii="Arial" w:eastAsia="Times New Roman" w:hAnsi="Arial" w:cs="Arial"/>
              </w:rPr>
            </w:pPr>
          </w:p>
        </w:tc>
      </w:tr>
      <w:tr w:rsidR="00FA38A6" w:rsidRPr="00742036" w14:paraId="36C2D8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BC8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DB2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Habitacional del Pozo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1A9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A9A5" w14:textId="77777777" w:rsidR="00FA38A6" w:rsidRPr="00742036" w:rsidRDefault="00FA38A6" w:rsidP="006000E4">
            <w:pPr>
              <w:spacing w:line="360" w:lineRule="auto"/>
              <w:jc w:val="right"/>
              <w:rPr>
                <w:rFonts w:ascii="Arial" w:eastAsia="Times New Roman" w:hAnsi="Arial" w:cs="Arial"/>
              </w:rPr>
            </w:pPr>
          </w:p>
        </w:tc>
      </w:tr>
      <w:tr w:rsidR="00FA38A6" w:rsidRPr="00742036" w14:paraId="16E1554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7FA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143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Torres Premier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550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509AF" w14:textId="77777777" w:rsidR="00FA38A6" w:rsidRPr="00742036" w:rsidRDefault="00FA38A6" w:rsidP="006000E4">
            <w:pPr>
              <w:spacing w:line="360" w:lineRule="auto"/>
              <w:jc w:val="right"/>
              <w:rPr>
                <w:rFonts w:ascii="Arial" w:eastAsia="Times New Roman" w:hAnsi="Arial" w:cs="Arial"/>
              </w:rPr>
            </w:pPr>
          </w:p>
        </w:tc>
      </w:tr>
      <w:tr w:rsidR="00FA38A6" w:rsidRPr="00742036" w14:paraId="2A2DAD1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0F1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1DA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Hacienda </w:t>
            </w:r>
            <w:proofErr w:type="spellStart"/>
            <w:r w:rsidRPr="00742036">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F9D2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CDBE" w14:textId="77777777" w:rsidR="00FA38A6" w:rsidRPr="00742036" w:rsidRDefault="00FA38A6" w:rsidP="006000E4">
            <w:pPr>
              <w:spacing w:line="360" w:lineRule="auto"/>
              <w:jc w:val="right"/>
              <w:rPr>
                <w:rFonts w:ascii="Arial" w:eastAsia="Times New Roman" w:hAnsi="Arial" w:cs="Arial"/>
              </w:rPr>
            </w:pPr>
          </w:p>
        </w:tc>
      </w:tr>
      <w:tr w:rsidR="00FA38A6" w:rsidRPr="00742036" w14:paraId="7C80920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544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C5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Niza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91B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3E477" w14:textId="77777777" w:rsidR="00FA38A6" w:rsidRPr="00742036" w:rsidRDefault="00FA38A6" w:rsidP="006000E4">
            <w:pPr>
              <w:spacing w:line="360" w:lineRule="auto"/>
              <w:jc w:val="right"/>
              <w:rPr>
                <w:rFonts w:ascii="Arial" w:eastAsia="Times New Roman" w:hAnsi="Arial" w:cs="Arial"/>
              </w:rPr>
            </w:pPr>
          </w:p>
        </w:tc>
      </w:tr>
      <w:tr w:rsidR="00FA38A6" w:rsidRPr="00742036" w14:paraId="30EA5B6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001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35A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Hacienda San Miguel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CD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6A28" w14:textId="77777777" w:rsidR="00FA38A6" w:rsidRPr="00742036" w:rsidRDefault="00FA38A6" w:rsidP="006000E4">
            <w:pPr>
              <w:spacing w:line="360" w:lineRule="auto"/>
              <w:jc w:val="right"/>
              <w:rPr>
                <w:rFonts w:ascii="Arial" w:eastAsia="Times New Roman" w:hAnsi="Arial" w:cs="Arial"/>
              </w:rPr>
            </w:pPr>
          </w:p>
        </w:tc>
      </w:tr>
      <w:tr w:rsidR="00FA38A6" w:rsidRPr="00742036" w14:paraId="41D90BB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1FE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6E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Villas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49A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166D" w14:textId="77777777" w:rsidR="00FA38A6" w:rsidRPr="00742036" w:rsidRDefault="00FA38A6" w:rsidP="006000E4">
            <w:pPr>
              <w:spacing w:line="360" w:lineRule="auto"/>
              <w:jc w:val="right"/>
              <w:rPr>
                <w:rFonts w:ascii="Arial" w:eastAsia="Times New Roman" w:hAnsi="Arial" w:cs="Arial"/>
              </w:rPr>
            </w:pPr>
          </w:p>
        </w:tc>
      </w:tr>
      <w:tr w:rsidR="00FA38A6" w:rsidRPr="00742036" w14:paraId="5F27A9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36D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EC7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Portón de </w:t>
            </w:r>
            <w:proofErr w:type="spellStart"/>
            <w:r w:rsidRPr="00742036">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5A38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FE317" w14:textId="77777777" w:rsidR="00FA38A6" w:rsidRPr="00742036" w:rsidRDefault="00FA38A6" w:rsidP="006000E4">
            <w:pPr>
              <w:spacing w:line="360" w:lineRule="auto"/>
              <w:jc w:val="right"/>
              <w:rPr>
                <w:rFonts w:ascii="Arial" w:eastAsia="Times New Roman" w:hAnsi="Arial" w:cs="Arial"/>
              </w:rPr>
            </w:pPr>
          </w:p>
        </w:tc>
      </w:tr>
      <w:tr w:rsidR="00FA38A6" w:rsidRPr="00742036" w14:paraId="1B99F74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9B2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10065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897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Quintas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5F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792DC" w14:textId="77777777" w:rsidR="00FA38A6" w:rsidRPr="00742036" w:rsidRDefault="00FA38A6" w:rsidP="006000E4">
            <w:pPr>
              <w:spacing w:line="360" w:lineRule="auto"/>
              <w:jc w:val="right"/>
              <w:rPr>
                <w:rFonts w:ascii="Arial" w:eastAsia="Times New Roman" w:hAnsi="Arial" w:cs="Arial"/>
              </w:rPr>
            </w:pPr>
          </w:p>
        </w:tc>
      </w:tr>
      <w:tr w:rsidR="00FA38A6" w:rsidRPr="00742036" w14:paraId="7E24E9A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F8A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59D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Mayab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AC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F4E8A" w14:textId="77777777" w:rsidR="00FA38A6" w:rsidRPr="00742036" w:rsidRDefault="00FA38A6" w:rsidP="006000E4">
            <w:pPr>
              <w:spacing w:line="360" w:lineRule="auto"/>
              <w:jc w:val="right"/>
              <w:rPr>
                <w:rFonts w:ascii="Arial" w:eastAsia="Times New Roman" w:hAnsi="Arial" w:cs="Arial"/>
              </w:rPr>
            </w:pPr>
          </w:p>
        </w:tc>
      </w:tr>
      <w:tr w:rsidR="00FA38A6" w:rsidRPr="00742036" w14:paraId="75A7B65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4D6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731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Mayab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B8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CC753" w14:textId="77777777" w:rsidR="00FA38A6" w:rsidRPr="00742036" w:rsidRDefault="00FA38A6" w:rsidP="006000E4">
            <w:pPr>
              <w:spacing w:line="360" w:lineRule="auto"/>
              <w:jc w:val="right"/>
              <w:rPr>
                <w:rFonts w:ascii="Arial" w:eastAsia="Times New Roman" w:hAnsi="Arial" w:cs="Arial"/>
              </w:rPr>
            </w:pPr>
          </w:p>
        </w:tc>
      </w:tr>
      <w:tr w:rsidR="00FA38A6" w:rsidRPr="00742036" w14:paraId="7A9E09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ACC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1F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Hacienda San Miguel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DDE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3ED28" w14:textId="77777777" w:rsidR="00FA38A6" w:rsidRPr="00742036" w:rsidRDefault="00FA38A6" w:rsidP="006000E4">
            <w:pPr>
              <w:spacing w:line="360" w:lineRule="auto"/>
              <w:jc w:val="right"/>
              <w:rPr>
                <w:rFonts w:ascii="Arial" w:eastAsia="Times New Roman" w:hAnsi="Arial" w:cs="Arial"/>
              </w:rPr>
            </w:pPr>
          </w:p>
        </w:tc>
      </w:tr>
      <w:tr w:rsidR="00FA38A6" w:rsidRPr="00742036" w14:paraId="488E890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AB1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EB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Portal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996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92A4" w14:textId="77777777" w:rsidR="00FA38A6" w:rsidRPr="00742036" w:rsidRDefault="00FA38A6" w:rsidP="006000E4">
            <w:pPr>
              <w:spacing w:line="360" w:lineRule="auto"/>
              <w:jc w:val="right"/>
              <w:rPr>
                <w:rFonts w:ascii="Arial" w:eastAsia="Times New Roman" w:hAnsi="Arial" w:cs="Arial"/>
              </w:rPr>
            </w:pPr>
          </w:p>
        </w:tc>
      </w:tr>
      <w:tr w:rsidR="00FA38A6" w:rsidRPr="00742036" w14:paraId="01CE30D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B97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842EE"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Alalba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C9C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$1,987.66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E2E2B" w14:textId="77777777" w:rsidR="00FA38A6" w:rsidRPr="00742036" w:rsidRDefault="00FA38A6" w:rsidP="006000E4">
            <w:pPr>
              <w:spacing w:line="360" w:lineRule="auto"/>
              <w:jc w:val="right"/>
              <w:rPr>
                <w:rFonts w:ascii="Arial" w:eastAsia="Times New Roman" w:hAnsi="Arial" w:cs="Arial"/>
              </w:rPr>
            </w:pPr>
          </w:p>
        </w:tc>
      </w:tr>
      <w:tr w:rsidR="00FA38A6" w:rsidRPr="00742036" w14:paraId="47E0F7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38B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1B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5F3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C73BD" w14:textId="77777777" w:rsidR="00FA38A6" w:rsidRPr="00742036" w:rsidRDefault="00FA38A6" w:rsidP="006000E4">
            <w:pPr>
              <w:spacing w:line="360" w:lineRule="auto"/>
              <w:jc w:val="right"/>
              <w:rPr>
                <w:rFonts w:ascii="Arial" w:eastAsia="Times New Roman" w:hAnsi="Arial" w:cs="Arial"/>
              </w:rPr>
            </w:pPr>
          </w:p>
        </w:tc>
      </w:tr>
      <w:tr w:rsidR="00FA38A6" w:rsidRPr="00742036" w14:paraId="4C03ADE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3DF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3A3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Pedregal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79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53D0C" w14:textId="77777777" w:rsidR="00FA38A6" w:rsidRPr="00742036" w:rsidRDefault="00FA38A6" w:rsidP="006000E4">
            <w:pPr>
              <w:spacing w:line="360" w:lineRule="auto"/>
              <w:jc w:val="right"/>
              <w:rPr>
                <w:rFonts w:ascii="Arial" w:eastAsia="Times New Roman" w:hAnsi="Arial" w:cs="Arial"/>
              </w:rPr>
            </w:pPr>
          </w:p>
        </w:tc>
      </w:tr>
      <w:tr w:rsidR="00FA38A6" w:rsidRPr="00742036" w14:paraId="3F5A30C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462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83B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Portón de los Girasoles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05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87481" w14:textId="77777777" w:rsidR="00FA38A6" w:rsidRPr="00742036" w:rsidRDefault="00FA38A6" w:rsidP="006000E4">
            <w:pPr>
              <w:spacing w:line="360" w:lineRule="auto"/>
              <w:jc w:val="right"/>
              <w:rPr>
                <w:rFonts w:ascii="Arial" w:eastAsia="Times New Roman" w:hAnsi="Arial" w:cs="Arial"/>
              </w:rPr>
            </w:pPr>
          </w:p>
        </w:tc>
      </w:tr>
      <w:tr w:rsidR="00FA38A6" w:rsidRPr="00742036" w14:paraId="2228B85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D6F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10B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Pedregal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759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85C5" w14:textId="77777777" w:rsidR="00FA38A6" w:rsidRPr="00742036" w:rsidRDefault="00FA38A6" w:rsidP="006000E4">
            <w:pPr>
              <w:spacing w:line="360" w:lineRule="auto"/>
              <w:jc w:val="right"/>
              <w:rPr>
                <w:rFonts w:ascii="Arial" w:eastAsia="Times New Roman" w:hAnsi="Arial" w:cs="Arial"/>
              </w:rPr>
            </w:pPr>
          </w:p>
        </w:tc>
      </w:tr>
      <w:tr w:rsidR="00FA38A6" w:rsidRPr="00742036" w14:paraId="2E3C3C3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509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68E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Campo Viña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8D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A8EC" w14:textId="77777777" w:rsidR="00FA38A6" w:rsidRPr="00742036" w:rsidRDefault="00FA38A6" w:rsidP="006000E4">
            <w:pPr>
              <w:spacing w:line="360" w:lineRule="auto"/>
              <w:jc w:val="right"/>
              <w:rPr>
                <w:rFonts w:ascii="Arial" w:eastAsia="Times New Roman" w:hAnsi="Arial" w:cs="Arial"/>
              </w:rPr>
            </w:pPr>
          </w:p>
        </w:tc>
      </w:tr>
      <w:tr w:rsidR="00FA38A6" w:rsidRPr="00742036" w14:paraId="38C3014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E61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61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Campo Fuerte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438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7F1A" w14:textId="77777777" w:rsidR="00FA38A6" w:rsidRPr="00742036" w:rsidRDefault="00FA38A6" w:rsidP="006000E4">
            <w:pPr>
              <w:spacing w:line="360" w:lineRule="auto"/>
              <w:jc w:val="right"/>
              <w:rPr>
                <w:rFonts w:ascii="Arial" w:eastAsia="Times New Roman" w:hAnsi="Arial" w:cs="Arial"/>
              </w:rPr>
            </w:pPr>
          </w:p>
        </w:tc>
      </w:tr>
      <w:tr w:rsidR="00FA38A6" w:rsidRPr="00742036" w14:paraId="7A94193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5E6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13B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Portales de Santa Úrsula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CC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0643" w14:textId="77777777" w:rsidR="00FA38A6" w:rsidRPr="00742036" w:rsidRDefault="00FA38A6" w:rsidP="006000E4">
            <w:pPr>
              <w:spacing w:line="360" w:lineRule="auto"/>
              <w:jc w:val="right"/>
              <w:rPr>
                <w:rFonts w:ascii="Arial" w:eastAsia="Times New Roman" w:hAnsi="Arial" w:cs="Arial"/>
              </w:rPr>
            </w:pPr>
          </w:p>
        </w:tc>
      </w:tr>
      <w:tr w:rsidR="00FA38A6" w:rsidRPr="00742036" w14:paraId="349B22C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874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AA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Pedregal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4F9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6BCF0" w14:textId="77777777" w:rsidR="00FA38A6" w:rsidRPr="00742036" w:rsidRDefault="00FA38A6" w:rsidP="006000E4">
            <w:pPr>
              <w:spacing w:line="360" w:lineRule="auto"/>
              <w:jc w:val="right"/>
              <w:rPr>
                <w:rFonts w:ascii="Arial" w:eastAsia="Times New Roman" w:hAnsi="Arial" w:cs="Arial"/>
              </w:rPr>
            </w:pPr>
          </w:p>
        </w:tc>
      </w:tr>
      <w:tr w:rsidR="00FA38A6" w:rsidRPr="00742036" w14:paraId="42CB184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2BD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5B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Vestales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B64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99D3" w14:textId="77777777" w:rsidR="00FA38A6" w:rsidRPr="00742036" w:rsidRDefault="00FA38A6" w:rsidP="006000E4">
            <w:pPr>
              <w:spacing w:line="360" w:lineRule="auto"/>
              <w:jc w:val="right"/>
              <w:rPr>
                <w:rFonts w:ascii="Arial" w:eastAsia="Times New Roman" w:hAnsi="Arial" w:cs="Arial"/>
              </w:rPr>
            </w:pPr>
          </w:p>
        </w:tc>
      </w:tr>
      <w:tr w:rsidR="00FA38A6" w:rsidRPr="00742036" w14:paraId="34699D2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F59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5BB0F"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Hestea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60C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129B3" w14:textId="77777777" w:rsidR="00FA38A6" w:rsidRPr="00742036" w:rsidRDefault="00FA38A6" w:rsidP="006000E4">
            <w:pPr>
              <w:spacing w:line="360" w:lineRule="auto"/>
              <w:jc w:val="right"/>
              <w:rPr>
                <w:rFonts w:ascii="Arial" w:eastAsia="Times New Roman" w:hAnsi="Arial" w:cs="Arial"/>
              </w:rPr>
            </w:pPr>
          </w:p>
        </w:tc>
      </w:tr>
      <w:tr w:rsidR="00FA38A6" w:rsidRPr="00742036" w14:paraId="216C7E6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FCF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6F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FD3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3BFA8" w14:textId="77777777" w:rsidR="00FA38A6" w:rsidRPr="00742036" w:rsidRDefault="00FA38A6" w:rsidP="006000E4">
            <w:pPr>
              <w:spacing w:line="360" w:lineRule="auto"/>
              <w:jc w:val="right"/>
              <w:rPr>
                <w:rFonts w:ascii="Arial" w:eastAsia="Times New Roman" w:hAnsi="Arial" w:cs="Arial"/>
              </w:rPr>
            </w:pPr>
          </w:p>
        </w:tc>
      </w:tr>
      <w:tr w:rsidR="00FA38A6" w:rsidRPr="00742036" w14:paraId="7E8518A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9FE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BA6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Diosas del Hogar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5C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5FA03" w14:textId="77777777" w:rsidR="00FA38A6" w:rsidRPr="00742036" w:rsidRDefault="00FA38A6" w:rsidP="006000E4">
            <w:pPr>
              <w:spacing w:line="360" w:lineRule="auto"/>
              <w:jc w:val="right"/>
              <w:rPr>
                <w:rFonts w:ascii="Arial" w:eastAsia="Times New Roman" w:hAnsi="Arial" w:cs="Arial"/>
              </w:rPr>
            </w:pPr>
          </w:p>
        </w:tc>
      </w:tr>
      <w:tr w:rsidR="00FA38A6" w:rsidRPr="00742036" w14:paraId="7A24CB5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EEC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6CD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Pedregal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634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A79F0" w14:textId="77777777" w:rsidR="00FA38A6" w:rsidRPr="00742036" w:rsidRDefault="00FA38A6" w:rsidP="006000E4">
            <w:pPr>
              <w:spacing w:line="360" w:lineRule="auto"/>
              <w:jc w:val="right"/>
              <w:rPr>
                <w:rFonts w:ascii="Arial" w:eastAsia="Times New Roman" w:hAnsi="Arial" w:cs="Arial"/>
              </w:rPr>
            </w:pPr>
          </w:p>
        </w:tc>
      </w:tr>
      <w:tr w:rsidR="00FA38A6" w:rsidRPr="00742036" w14:paraId="5885B5E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9E3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791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 </w:t>
            </w:r>
            <w:proofErr w:type="spellStart"/>
            <w:r w:rsidRPr="00742036">
              <w:rPr>
                <w:rFonts w:ascii="Arial" w:eastAsia="Times New Roman" w:hAnsi="Arial" w:cs="Arial"/>
              </w:rPr>
              <w:t>Vigatta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CB0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BD05F" w14:textId="77777777" w:rsidR="00FA38A6" w:rsidRPr="00742036" w:rsidRDefault="00FA38A6" w:rsidP="006000E4">
            <w:pPr>
              <w:spacing w:line="360" w:lineRule="auto"/>
              <w:jc w:val="right"/>
              <w:rPr>
                <w:rFonts w:ascii="Arial" w:eastAsia="Times New Roman" w:hAnsi="Arial" w:cs="Arial"/>
              </w:rPr>
            </w:pPr>
          </w:p>
        </w:tc>
      </w:tr>
      <w:tr w:rsidR="00FA38A6" w:rsidRPr="00742036" w14:paraId="35836AF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181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A4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Dorado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F58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50EC" w14:textId="77777777" w:rsidR="00FA38A6" w:rsidRPr="00742036" w:rsidRDefault="00FA38A6" w:rsidP="006000E4">
            <w:pPr>
              <w:spacing w:line="360" w:lineRule="auto"/>
              <w:jc w:val="right"/>
              <w:rPr>
                <w:rFonts w:ascii="Arial" w:eastAsia="Times New Roman" w:hAnsi="Arial" w:cs="Arial"/>
              </w:rPr>
            </w:pPr>
          </w:p>
        </w:tc>
      </w:tr>
      <w:tr w:rsidR="00FA38A6" w:rsidRPr="00742036" w14:paraId="4C8B5F4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A67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262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Pedregal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C3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74914" w14:textId="77777777" w:rsidR="00FA38A6" w:rsidRPr="00742036" w:rsidRDefault="00FA38A6" w:rsidP="006000E4">
            <w:pPr>
              <w:spacing w:line="360" w:lineRule="auto"/>
              <w:jc w:val="right"/>
              <w:rPr>
                <w:rFonts w:ascii="Arial" w:eastAsia="Times New Roman" w:hAnsi="Arial" w:cs="Arial"/>
              </w:rPr>
            </w:pPr>
          </w:p>
        </w:tc>
      </w:tr>
      <w:tr w:rsidR="00FA38A6" w:rsidRPr="00742036" w14:paraId="6B3C168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401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6FD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2D5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75A4" w14:textId="77777777" w:rsidR="00FA38A6" w:rsidRPr="00742036" w:rsidRDefault="00FA38A6" w:rsidP="006000E4">
            <w:pPr>
              <w:spacing w:line="360" w:lineRule="auto"/>
              <w:jc w:val="right"/>
              <w:rPr>
                <w:rFonts w:ascii="Arial" w:eastAsia="Times New Roman" w:hAnsi="Arial" w:cs="Arial"/>
              </w:rPr>
            </w:pPr>
          </w:p>
        </w:tc>
      </w:tr>
      <w:tr w:rsidR="00FA38A6" w:rsidRPr="00742036" w14:paraId="2B327DD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82B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9C9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Pedregal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8CB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301A3" w14:textId="77777777" w:rsidR="00FA38A6" w:rsidRPr="00742036" w:rsidRDefault="00FA38A6" w:rsidP="006000E4">
            <w:pPr>
              <w:spacing w:line="360" w:lineRule="auto"/>
              <w:jc w:val="right"/>
              <w:rPr>
                <w:rFonts w:ascii="Arial" w:eastAsia="Times New Roman" w:hAnsi="Arial" w:cs="Arial"/>
              </w:rPr>
            </w:pPr>
          </w:p>
        </w:tc>
      </w:tr>
      <w:tr w:rsidR="00FA38A6" w:rsidRPr="00742036" w14:paraId="5F82D3A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280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BD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Nogal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798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0D1F0" w14:textId="77777777" w:rsidR="00FA38A6" w:rsidRPr="00742036" w:rsidRDefault="00FA38A6" w:rsidP="006000E4">
            <w:pPr>
              <w:spacing w:line="360" w:lineRule="auto"/>
              <w:jc w:val="right"/>
              <w:rPr>
                <w:rFonts w:ascii="Arial" w:eastAsia="Times New Roman" w:hAnsi="Arial" w:cs="Arial"/>
              </w:rPr>
            </w:pPr>
          </w:p>
        </w:tc>
      </w:tr>
      <w:tr w:rsidR="00FA38A6" w:rsidRPr="00742036" w14:paraId="78268D7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F9E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D75C6"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Albazul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BF45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9650E" w14:textId="77777777" w:rsidR="00FA38A6" w:rsidRPr="00742036" w:rsidRDefault="00FA38A6" w:rsidP="006000E4">
            <w:pPr>
              <w:spacing w:line="360" w:lineRule="auto"/>
              <w:jc w:val="right"/>
              <w:rPr>
                <w:rFonts w:ascii="Arial" w:eastAsia="Times New Roman" w:hAnsi="Arial" w:cs="Arial"/>
              </w:rPr>
            </w:pPr>
          </w:p>
        </w:tc>
      </w:tr>
      <w:tr w:rsidR="00FA38A6" w:rsidRPr="00742036" w14:paraId="2EA265C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D33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023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Dorado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E5A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7CF25" w14:textId="77777777" w:rsidR="00FA38A6" w:rsidRPr="00742036" w:rsidRDefault="00FA38A6" w:rsidP="006000E4">
            <w:pPr>
              <w:spacing w:line="360" w:lineRule="auto"/>
              <w:jc w:val="right"/>
              <w:rPr>
                <w:rFonts w:ascii="Arial" w:eastAsia="Times New Roman" w:hAnsi="Arial" w:cs="Arial"/>
              </w:rPr>
            </w:pPr>
          </w:p>
        </w:tc>
      </w:tr>
      <w:tr w:rsidR="00FA38A6" w:rsidRPr="00742036" w14:paraId="1D6BA8C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76A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07B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 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F4C5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092C7" w14:textId="77777777" w:rsidR="00FA38A6" w:rsidRPr="00742036" w:rsidRDefault="00FA38A6" w:rsidP="006000E4">
            <w:pPr>
              <w:spacing w:line="360" w:lineRule="auto"/>
              <w:jc w:val="right"/>
              <w:rPr>
                <w:rFonts w:ascii="Arial" w:eastAsia="Times New Roman" w:hAnsi="Arial" w:cs="Arial"/>
              </w:rPr>
            </w:pPr>
          </w:p>
        </w:tc>
      </w:tr>
      <w:tr w:rsidR="00FA38A6" w:rsidRPr="00742036" w14:paraId="49D6053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75F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607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Azul Maguey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896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5EEC6" w14:textId="77777777" w:rsidR="00FA38A6" w:rsidRPr="00742036" w:rsidRDefault="00FA38A6" w:rsidP="006000E4">
            <w:pPr>
              <w:spacing w:line="360" w:lineRule="auto"/>
              <w:jc w:val="right"/>
              <w:rPr>
                <w:rFonts w:ascii="Arial" w:eastAsia="Times New Roman" w:hAnsi="Arial" w:cs="Arial"/>
              </w:rPr>
            </w:pPr>
          </w:p>
        </w:tc>
      </w:tr>
      <w:tr w:rsidR="00FA38A6" w:rsidRPr="00742036" w14:paraId="2495A49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2B5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AC9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B87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D1E07" w14:textId="77777777" w:rsidR="00FA38A6" w:rsidRPr="00742036" w:rsidRDefault="00FA38A6" w:rsidP="006000E4">
            <w:pPr>
              <w:spacing w:line="360" w:lineRule="auto"/>
              <w:jc w:val="right"/>
              <w:rPr>
                <w:rFonts w:ascii="Arial" w:eastAsia="Times New Roman" w:hAnsi="Arial" w:cs="Arial"/>
              </w:rPr>
            </w:pPr>
          </w:p>
        </w:tc>
      </w:tr>
      <w:tr w:rsidR="00FA38A6" w:rsidRPr="00742036" w14:paraId="5EA15C6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841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6BB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los Pinos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26D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CDFC4" w14:textId="77777777" w:rsidR="00FA38A6" w:rsidRPr="00742036" w:rsidRDefault="00FA38A6" w:rsidP="006000E4">
            <w:pPr>
              <w:spacing w:line="360" w:lineRule="auto"/>
              <w:jc w:val="right"/>
              <w:rPr>
                <w:rFonts w:ascii="Arial" w:eastAsia="Times New Roman" w:hAnsi="Arial" w:cs="Arial"/>
              </w:rPr>
            </w:pPr>
          </w:p>
        </w:tc>
      </w:tr>
      <w:tr w:rsidR="00FA38A6" w:rsidRPr="00742036" w14:paraId="0AF131E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30BD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B61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Sur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C1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C4008" w14:textId="77777777" w:rsidR="00FA38A6" w:rsidRPr="00742036" w:rsidRDefault="00FA38A6" w:rsidP="006000E4">
            <w:pPr>
              <w:spacing w:line="360" w:lineRule="auto"/>
              <w:jc w:val="right"/>
              <w:rPr>
                <w:rFonts w:ascii="Arial" w:eastAsia="Times New Roman" w:hAnsi="Arial" w:cs="Arial"/>
              </w:rPr>
            </w:pPr>
          </w:p>
        </w:tc>
      </w:tr>
      <w:tr w:rsidR="00FA38A6" w:rsidRPr="00742036" w14:paraId="17ACF1D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4FB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D3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Villa de </w:t>
            </w:r>
            <w:proofErr w:type="spellStart"/>
            <w:r w:rsidRPr="00742036">
              <w:rPr>
                <w:rFonts w:ascii="Arial" w:eastAsia="Times New Roman" w:hAnsi="Arial" w:cs="Arial"/>
              </w:rPr>
              <w:t>Cirella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E7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EBCC6" w14:textId="77777777" w:rsidR="00FA38A6" w:rsidRPr="00742036" w:rsidRDefault="00FA38A6" w:rsidP="006000E4">
            <w:pPr>
              <w:spacing w:line="360" w:lineRule="auto"/>
              <w:jc w:val="right"/>
              <w:rPr>
                <w:rFonts w:ascii="Arial" w:eastAsia="Times New Roman" w:hAnsi="Arial" w:cs="Arial"/>
              </w:rPr>
            </w:pPr>
          </w:p>
        </w:tc>
      </w:tr>
      <w:tr w:rsidR="00FA38A6" w:rsidRPr="00742036" w14:paraId="5CE587B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68C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A9A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Castelo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ABD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635AA" w14:textId="77777777" w:rsidR="00FA38A6" w:rsidRPr="00742036" w:rsidRDefault="00FA38A6" w:rsidP="006000E4">
            <w:pPr>
              <w:spacing w:line="360" w:lineRule="auto"/>
              <w:jc w:val="right"/>
              <w:rPr>
                <w:rFonts w:ascii="Arial" w:eastAsia="Times New Roman" w:hAnsi="Arial" w:cs="Arial"/>
              </w:rPr>
            </w:pPr>
          </w:p>
        </w:tc>
      </w:tr>
      <w:tr w:rsidR="00FA38A6" w:rsidRPr="00742036" w14:paraId="199658A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419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308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5C7C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E5B04" w14:textId="77777777" w:rsidR="00FA38A6" w:rsidRPr="00742036" w:rsidRDefault="00FA38A6" w:rsidP="006000E4">
            <w:pPr>
              <w:spacing w:line="360" w:lineRule="auto"/>
              <w:jc w:val="right"/>
              <w:rPr>
                <w:rFonts w:ascii="Arial" w:eastAsia="Times New Roman" w:hAnsi="Arial" w:cs="Arial"/>
              </w:rPr>
            </w:pPr>
          </w:p>
        </w:tc>
      </w:tr>
      <w:tr w:rsidR="00FA38A6" w:rsidRPr="00742036" w14:paraId="7142587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310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93D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Jaime Nunó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B2E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D19C5" w14:textId="77777777" w:rsidR="00FA38A6" w:rsidRPr="00742036" w:rsidRDefault="00FA38A6" w:rsidP="006000E4">
            <w:pPr>
              <w:spacing w:line="360" w:lineRule="auto"/>
              <w:jc w:val="right"/>
              <w:rPr>
                <w:rFonts w:ascii="Arial" w:eastAsia="Times New Roman" w:hAnsi="Arial" w:cs="Arial"/>
              </w:rPr>
            </w:pPr>
          </w:p>
        </w:tc>
      </w:tr>
      <w:tr w:rsidR="00FA38A6" w:rsidRPr="00742036" w14:paraId="125AED7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85B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71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4C5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7CCDD" w14:textId="77777777" w:rsidR="00FA38A6" w:rsidRPr="00742036" w:rsidRDefault="00FA38A6" w:rsidP="006000E4">
            <w:pPr>
              <w:spacing w:line="360" w:lineRule="auto"/>
              <w:jc w:val="right"/>
              <w:rPr>
                <w:rFonts w:ascii="Arial" w:eastAsia="Times New Roman" w:hAnsi="Arial" w:cs="Arial"/>
              </w:rPr>
            </w:pPr>
          </w:p>
        </w:tc>
      </w:tr>
      <w:tr w:rsidR="00FA38A6" w:rsidRPr="00742036" w14:paraId="1E163AE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4A4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58A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BF7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6826B" w14:textId="77777777" w:rsidR="00FA38A6" w:rsidRPr="00742036" w:rsidRDefault="00FA38A6" w:rsidP="006000E4">
            <w:pPr>
              <w:spacing w:line="360" w:lineRule="auto"/>
              <w:jc w:val="right"/>
              <w:rPr>
                <w:rFonts w:ascii="Arial" w:eastAsia="Times New Roman" w:hAnsi="Arial" w:cs="Arial"/>
              </w:rPr>
            </w:pPr>
          </w:p>
        </w:tc>
      </w:tr>
      <w:tr w:rsidR="00FA38A6" w:rsidRPr="00742036" w14:paraId="34DB338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EAF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BE7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B10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AA366" w14:textId="77777777" w:rsidR="00FA38A6" w:rsidRPr="00742036" w:rsidRDefault="00FA38A6" w:rsidP="006000E4">
            <w:pPr>
              <w:spacing w:line="360" w:lineRule="auto"/>
              <w:jc w:val="right"/>
              <w:rPr>
                <w:rFonts w:ascii="Arial" w:eastAsia="Times New Roman" w:hAnsi="Arial" w:cs="Arial"/>
              </w:rPr>
            </w:pPr>
          </w:p>
        </w:tc>
      </w:tr>
      <w:tr w:rsidR="00FA38A6" w:rsidRPr="00742036" w14:paraId="549289F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4BA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36A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San Andrés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F7D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518BA" w14:textId="77777777" w:rsidR="00FA38A6" w:rsidRPr="00742036" w:rsidRDefault="00FA38A6" w:rsidP="006000E4">
            <w:pPr>
              <w:spacing w:line="360" w:lineRule="auto"/>
              <w:jc w:val="right"/>
              <w:rPr>
                <w:rFonts w:ascii="Arial" w:eastAsia="Times New Roman" w:hAnsi="Arial" w:cs="Arial"/>
              </w:rPr>
            </w:pPr>
          </w:p>
        </w:tc>
      </w:tr>
      <w:tr w:rsidR="00FA38A6" w:rsidRPr="00742036" w14:paraId="3C3C9FE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470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A9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BA7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465A7" w14:textId="77777777" w:rsidR="00FA38A6" w:rsidRPr="00742036" w:rsidRDefault="00FA38A6" w:rsidP="006000E4">
            <w:pPr>
              <w:spacing w:line="360" w:lineRule="auto"/>
              <w:jc w:val="right"/>
              <w:rPr>
                <w:rFonts w:ascii="Arial" w:eastAsia="Times New Roman" w:hAnsi="Arial" w:cs="Arial"/>
              </w:rPr>
            </w:pPr>
          </w:p>
        </w:tc>
      </w:tr>
      <w:tr w:rsidR="00FA38A6" w:rsidRPr="00742036" w14:paraId="3F9EBA4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EE1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D30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Cedros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BCA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6CE8C" w14:textId="77777777" w:rsidR="00FA38A6" w:rsidRPr="00742036" w:rsidRDefault="00FA38A6" w:rsidP="006000E4">
            <w:pPr>
              <w:spacing w:line="360" w:lineRule="auto"/>
              <w:jc w:val="right"/>
              <w:rPr>
                <w:rFonts w:ascii="Arial" w:eastAsia="Times New Roman" w:hAnsi="Arial" w:cs="Arial"/>
              </w:rPr>
            </w:pPr>
          </w:p>
        </w:tc>
      </w:tr>
      <w:tr w:rsidR="00FA38A6" w:rsidRPr="00742036" w14:paraId="145BCD4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D4B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1C3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Condominio Habitacional </w:t>
            </w:r>
            <w:proofErr w:type="spellStart"/>
            <w:r w:rsidRPr="00742036">
              <w:rPr>
                <w:rFonts w:ascii="Arial" w:eastAsia="Times New Roman" w:hAnsi="Arial" w:cs="Arial"/>
              </w:rPr>
              <w:t>Tulias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C93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AC96" w14:textId="77777777" w:rsidR="00FA38A6" w:rsidRPr="00742036" w:rsidRDefault="00FA38A6" w:rsidP="006000E4">
            <w:pPr>
              <w:spacing w:line="360" w:lineRule="auto"/>
              <w:jc w:val="right"/>
              <w:rPr>
                <w:rFonts w:ascii="Arial" w:eastAsia="Times New Roman" w:hAnsi="Arial" w:cs="Arial"/>
              </w:rPr>
            </w:pPr>
          </w:p>
        </w:tc>
      </w:tr>
      <w:tr w:rsidR="00FA38A6" w:rsidRPr="00742036" w14:paraId="39BF888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E43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DEB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Pradera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0DC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918F7" w14:textId="77777777" w:rsidR="00FA38A6" w:rsidRPr="00742036" w:rsidRDefault="00FA38A6" w:rsidP="006000E4">
            <w:pPr>
              <w:spacing w:line="360" w:lineRule="auto"/>
              <w:jc w:val="right"/>
              <w:rPr>
                <w:rFonts w:ascii="Arial" w:eastAsia="Times New Roman" w:hAnsi="Arial" w:cs="Arial"/>
              </w:rPr>
            </w:pPr>
          </w:p>
        </w:tc>
      </w:tr>
      <w:tr w:rsidR="00FA38A6" w:rsidRPr="00742036" w14:paraId="0B4B2B7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5AA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FCD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Villas Jacarandas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CB4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8C6B1" w14:textId="77777777" w:rsidR="00FA38A6" w:rsidRPr="00742036" w:rsidRDefault="00FA38A6" w:rsidP="006000E4">
            <w:pPr>
              <w:spacing w:line="360" w:lineRule="auto"/>
              <w:jc w:val="right"/>
              <w:rPr>
                <w:rFonts w:ascii="Arial" w:eastAsia="Times New Roman" w:hAnsi="Arial" w:cs="Arial"/>
              </w:rPr>
            </w:pPr>
          </w:p>
        </w:tc>
      </w:tr>
      <w:tr w:rsidR="00FA38A6" w:rsidRPr="00742036" w14:paraId="6EFABAA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EA8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F7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Alfonso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8D4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A123E" w14:textId="77777777" w:rsidR="00FA38A6" w:rsidRPr="00742036" w:rsidRDefault="00FA38A6" w:rsidP="006000E4">
            <w:pPr>
              <w:spacing w:line="360" w:lineRule="auto"/>
              <w:jc w:val="right"/>
              <w:rPr>
                <w:rFonts w:ascii="Arial" w:eastAsia="Times New Roman" w:hAnsi="Arial" w:cs="Arial"/>
              </w:rPr>
            </w:pPr>
          </w:p>
        </w:tc>
      </w:tr>
      <w:tr w:rsidR="00FA38A6" w:rsidRPr="00742036" w14:paraId="3BCD2A2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762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F3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Cumbres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B6C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ADFEB" w14:textId="77777777" w:rsidR="00FA38A6" w:rsidRPr="00742036" w:rsidRDefault="00FA38A6" w:rsidP="006000E4">
            <w:pPr>
              <w:spacing w:line="360" w:lineRule="auto"/>
              <w:jc w:val="right"/>
              <w:rPr>
                <w:rFonts w:ascii="Arial" w:eastAsia="Times New Roman" w:hAnsi="Arial" w:cs="Arial"/>
              </w:rPr>
            </w:pPr>
          </w:p>
        </w:tc>
      </w:tr>
      <w:tr w:rsidR="00FA38A6" w:rsidRPr="00742036" w14:paraId="24CDE69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767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67B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la Pradera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29C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A07E6" w14:textId="77777777" w:rsidR="00FA38A6" w:rsidRPr="00742036" w:rsidRDefault="00FA38A6" w:rsidP="006000E4">
            <w:pPr>
              <w:spacing w:line="360" w:lineRule="auto"/>
              <w:jc w:val="right"/>
              <w:rPr>
                <w:rFonts w:ascii="Arial" w:eastAsia="Times New Roman" w:hAnsi="Arial" w:cs="Arial"/>
              </w:rPr>
            </w:pPr>
          </w:p>
        </w:tc>
      </w:tr>
      <w:tr w:rsidR="00FA38A6" w:rsidRPr="00742036" w14:paraId="05C4B5C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3CE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06A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Cumbres de la Pradera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B0D2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44A57" w14:textId="77777777" w:rsidR="00FA38A6" w:rsidRPr="00742036" w:rsidRDefault="00FA38A6" w:rsidP="006000E4">
            <w:pPr>
              <w:spacing w:line="360" w:lineRule="auto"/>
              <w:jc w:val="right"/>
              <w:rPr>
                <w:rFonts w:ascii="Arial" w:eastAsia="Times New Roman" w:hAnsi="Arial" w:cs="Arial"/>
              </w:rPr>
            </w:pPr>
          </w:p>
        </w:tc>
      </w:tr>
      <w:tr w:rsidR="00FA38A6" w:rsidRPr="00742036" w14:paraId="3F85D81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EB3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4A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Yesca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EAC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8AA6" w14:textId="77777777" w:rsidR="00FA38A6" w:rsidRPr="00742036" w:rsidRDefault="00FA38A6" w:rsidP="006000E4">
            <w:pPr>
              <w:spacing w:line="360" w:lineRule="auto"/>
              <w:jc w:val="right"/>
              <w:rPr>
                <w:rFonts w:ascii="Arial" w:eastAsia="Times New Roman" w:hAnsi="Arial" w:cs="Arial"/>
              </w:rPr>
            </w:pPr>
          </w:p>
        </w:tc>
      </w:tr>
      <w:tr w:rsidR="00FA38A6" w:rsidRPr="00742036" w14:paraId="3A87D25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010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660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Latinoamericanos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D85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7DFC" w14:textId="77777777" w:rsidR="00FA38A6" w:rsidRPr="00742036" w:rsidRDefault="00FA38A6" w:rsidP="006000E4">
            <w:pPr>
              <w:spacing w:line="360" w:lineRule="auto"/>
              <w:jc w:val="right"/>
              <w:rPr>
                <w:rFonts w:ascii="Arial" w:eastAsia="Times New Roman" w:hAnsi="Arial" w:cs="Arial"/>
              </w:rPr>
            </w:pPr>
          </w:p>
        </w:tc>
      </w:tr>
      <w:tr w:rsidR="00FA38A6" w:rsidRPr="00742036" w14:paraId="5740DDB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C0F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C39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los Reyes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C2D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FF257" w14:textId="77777777" w:rsidR="00FA38A6" w:rsidRPr="00742036" w:rsidRDefault="00FA38A6" w:rsidP="006000E4">
            <w:pPr>
              <w:spacing w:line="360" w:lineRule="auto"/>
              <w:jc w:val="right"/>
              <w:rPr>
                <w:rFonts w:ascii="Arial" w:eastAsia="Times New Roman" w:hAnsi="Arial" w:cs="Arial"/>
              </w:rPr>
            </w:pPr>
          </w:p>
        </w:tc>
      </w:tr>
      <w:tr w:rsidR="00FA38A6" w:rsidRPr="00742036" w14:paraId="0BF16A0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624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0C7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84A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13595" w14:textId="77777777" w:rsidR="00FA38A6" w:rsidRPr="00742036" w:rsidRDefault="00FA38A6" w:rsidP="006000E4">
            <w:pPr>
              <w:spacing w:line="360" w:lineRule="auto"/>
              <w:jc w:val="right"/>
              <w:rPr>
                <w:rFonts w:ascii="Arial" w:eastAsia="Times New Roman" w:hAnsi="Arial" w:cs="Arial"/>
              </w:rPr>
            </w:pPr>
          </w:p>
        </w:tc>
      </w:tr>
      <w:tr w:rsidR="00FA38A6" w:rsidRPr="00742036" w14:paraId="739090D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D3A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278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Misión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179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E28D0" w14:textId="77777777" w:rsidR="00FA38A6" w:rsidRPr="00742036" w:rsidRDefault="00FA38A6" w:rsidP="006000E4">
            <w:pPr>
              <w:spacing w:line="360" w:lineRule="auto"/>
              <w:jc w:val="right"/>
              <w:rPr>
                <w:rFonts w:ascii="Arial" w:eastAsia="Times New Roman" w:hAnsi="Arial" w:cs="Arial"/>
              </w:rPr>
            </w:pPr>
          </w:p>
        </w:tc>
      </w:tr>
      <w:tr w:rsidR="00FA38A6" w:rsidRPr="00742036" w14:paraId="4768872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1B4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8A4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DF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2E3C3" w14:textId="77777777" w:rsidR="00FA38A6" w:rsidRPr="00742036" w:rsidRDefault="00FA38A6" w:rsidP="006000E4">
            <w:pPr>
              <w:spacing w:line="360" w:lineRule="auto"/>
              <w:jc w:val="right"/>
              <w:rPr>
                <w:rFonts w:ascii="Arial" w:eastAsia="Times New Roman" w:hAnsi="Arial" w:cs="Arial"/>
              </w:rPr>
            </w:pPr>
          </w:p>
        </w:tc>
      </w:tr>
      <w:tr w:rsidR="00FA38A6" w:rsidRPr="00742036" w14:paraId="62EE504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4EE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0C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F35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51D34" w14:textId="77777777" w:rsidR="00FA38A6" w:rsidRPr="00742036" w:rsidRDefault="00FA38A6" w:rsidP="006000E4">
            <w:pPr>
              <w:spacing w:line="360" w:lineRule="auto"/>
              <w:jc w:val="right"/>
              <w:rPr>
                <w:rFonts w:ascii="Arial" w:eastAsia="Times New Roman" w:hAnsi="Arial" w:cs="Arial"/>
              </w:rPr>
            </w:pPr>
          </w:p>
        </w:tc>
      </w:tr>
      <w:tr w:rsidR="00FA38A6" w:rsidRPr="00742036" w14:paraId="2A3EEEC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A54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B33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BA5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77637" w14:textId="77777777" w:rsidR="00FA38A6" w:rsidRPr="00742036" w:rsidRDefault="00FA38A6" w:rsidP="006000E4">
            <w:pPr>
              <w:spacing w:line="360" w:lineRule="auto"/>
              <w:jc w:val="right"/>
              <w:rPr>
                <w:rFonts w:ascii="Arial" w:eastAsia="Times New Roman" w:hAnsi="Arial" w:cs="Arial"/>
              </w:rPr>
            </w:pPr>
          </w:p>
        </w:tc>
      </w:tr>
      <w:tr w:rsidR="00FA38A6" w:rsidRPr="00742036" w14:paraId="075B3AB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B17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2B7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Puerta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4A5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6875" w14:textId="77777777" w:rsidR="00FA38A6" w:rsidRPr="00742036" w:rsidRDefault="00FA38A6" w:rsidP="006000E4">
            <w:pPr>
              <w:spacing w:line="360" w:lineRule="auto"/>
              <w:jc w:val="right"/>
              <w:rPr>
                <w:rFonts w:ascii="Arial" w:eastAsia="Times New Roman" w:hAnsi="Arial" w:cs="Arial"/>
              </w:rPr>
            </w:pPr>
          </w:p>
        </w:tc>
      </w:tr>
      <w:tr w:rsidR="00FA38A6" w:rsidRPr="00742036" w14:paraId="07A277D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857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B5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Puerta Lisboa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0EA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CF290" w14:textId="77777777" w:rsidR="00FA38A6" w:rsidRPr="00742036" w:rsidRDefault="00FA38A6" w:rsidP="006000E4">
            <w:pPr>
              <w:spacing w:line="360" w:lineRule="auto"/>
              <w:jc w:val="right"/>
              <w:rPr>
                <w:rFonts w:ascii="Arial" w:eastAsia="Times New Roman" w:hAnsi="Arial" w:cs="Arial"/>
              </w:rPr>
            </w:pPr>
          </w:p>
        </w:tc>
      </w:tr>
      <w:tr w:rsidR="00FA38A6" w:rsidRPr="00742036" w14:paraId="03B024E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C8B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845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de los Ángeles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1C6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34D8" w14:textId="77777777" w:rsidR="00FA38A6" w:rsidRPr="00742036" w:rsidRDefault="00FA38A6" w:rsidP="006000E4">
            <w:pPr>
              <w:spacing w:line="360" w:lineRule="auto"/>
              <w:jc w:val="right"/>
              <w:rPr>
                <w:rFonts w:ascii="Arial" w:eastAsia="Times New Roman" w:hAnsi="Arial" w:cs="Arial"/>
              </w:rPr>
            </w:pPr>
          </w:p>
        </w:tc>
      </w:tr>
      <w:tr w:rsidR="00FA38A6" w:rsidRPr="00742036" w14:paraId="6ED51C4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565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3AB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088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FF3B5" w14:textId="77777777" w:rsidR="00FA38A6" w:rsidRPr="00742036" w:rsidRDefault="00FA38A6" w:rsidP="006000E4">
            <w:pPr>
              <w:spacing w:line="360" w:lineRule="auto"/>
              <w:jc w:val="right"/>
              <w:rPr>
                <w:rFonts w:ascii="Arial" w:eastAsia="Times New Roman" w:hAnsi="Arial" w:cs="Arial"/>
              </w:rPr>
            </w:pPr>
          </w:p>
        </w:tc>
      </w:tr>
      <w:tr w:rsidR="00FA38A6" w:rsidRPr="00742036" w14:paraId="5E6722A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9CE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578C"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Montolivo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348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6694" w14:textId="77777777" w:rsidR="00FA38A6" w:rsidRPr="00742036" w:rsidRDefault="00FA38A6" w:rsidP="006000E4">
            <w:pPr>
              <w:spacing w:line="360" w:lineRule="auto"/>
              <w:jc w:val="right"/>
              <w:rPr>
                <w:rFonts w:ascii="Arial" w:eastAsia="Times New Roman" w:hAnsi="Arial" w:cs="Arial"/>
              </w:rPr>
            </w:pPr>
          </w:p>
        </w:tc>
      </w:tr>
      <w:tr w:rsidR="00FA38A6" w:rsidRPr="00742036" w14:paraId="3D251AB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8D6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BCB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7AC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D01A6" w14:textId="77777777" w:rsidR="00FA38A6" w:rsidRPr="00742036" w:rsidRDefault="00FA38A6" w:rsidP="006000E4">
            <w:pPr>
              <w:spacing w:line="360" w:lineRule="auto"/>
              <w:jc w:val="right"/>
              <w:rPr>
                <w:rFonts w:ascii="Arial" w:eastAsia="Times New Roman" w:hAnsi="Arial" w:cs="Arial"/>
              </w:rPr>
            </w:pPr>
          </w:p>
        </w:tc>
      </w:tr>
      <w:tr w:rsidR="00FA38A6" w:rsidRPr="00742036" w14:paraId="690419D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FB1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8E4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Versalles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9A1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4789E" w14:textId="77777777" w:rsidR="00FA38A6" w:rsidRPr="00742036" w:rsidRDefault="00FA38A6" w:rsidP="006000E4">
            <w:pPr>
              <w:spacing w:line="360" w:lineRule="auto"/>
              <w:jc w:val="right"/>
              <w:rPr>
                <w:rFonts w:ascii="Arial" w:eastAsia="Times New Roman" w:hAnsi="Arial" w:cs="Arial"/>
              </w:rPr>
            </w:pPr>
          </w:p>
        </w:tc>
      </w:tr>
      <w:tr w:rsidR="00FA38A6" w:rsidRPr="00742036" w14:paraId="78D0DB3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042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654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Marbella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9F1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6C7EE" w14:textId="77777777" w:rsidR="00FA38A6" w:rsidRPr="00742036" w:rsidRDefault="00FA38A6" w:rsidP="006000E4">
            <w:pPr>
              <w:spacing w:line="360" w:lineRule="auto"/>
              <w:jc w:val="right"/>
              <w:rPr>
                <w:rFonts w:ascii="Arial" w:eastAsia="Times New Roman" w:hAnsi="Arial" w:cs="Arial"/>
              </w:rPr>
            </w:pPr>
          </w:p>
        </w:tc>
      </w:tr>
      <w:tr w:rsidR="00FA38A6" w:rsidRPr="00742036" w14:paraId="6B54B38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69A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1EE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Marbella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520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494FF" w14:textId="77777777" w:rsidR="00FA38A6" w:rsidRPr="00742036" w:rsidRDefault="00FA38A6" w:rsidP="006000E4">
            <w:pPr>
              <w:spacing w:line="360" w:lineRule="auto"/>
              <w:jc w:val="right"/>
              <w:rPr>
                <w:rFonts w:ascii="Arial" w:eastAsia="Times New Roman" w:hAnsi="Arial" w:cs="Arial"/>
              </w:rPr>
            </w:pPr>
          </w:p>
        </w:tc>
      </w:tr>
      <w:tr w:rsidR="00FA38A6" w:rsidRPr="00742036" w14:paraId="02AFE38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756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D72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de Alba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E98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D85BA" w14:textId="77777777" w:rsidR="00FA38A6" w:rsidRPr="00742036" w:rsidRDefault="00FA38A6" w:rsidP="006000E4">
            <w:pPr>
              <w:spacing w:line="360" w:lineRule="auto"/>
              <w:jc w:val="right"/>
              <w:rPr>
                <w:rFonts w:ascii="Arial" w:eastAsia="Times New Roman" w:hAnsi="Arial" w:cs="Arial"/>
              </w:rPr>
            </w:pPr>
          </w:p>
        </w:tc>
      </w:tr>
      <w:tr w:rsidR="00FA38A6" w:rsidRPr="00742036" w14:paraId="55780C3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852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291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Capellanía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3F5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$2,080.54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AE536" w14:textId="77777777" w:rsidR="00FA38A6" w:rsidRPr="00742036" w:rsidRDefault="00FA38A6" w:rsidP="006000E4">
            <w:pPr>
              <w:spacing w:line="360" w:lineRule="auto"/>
              <w:jc w:val="right"/>
              <w:rPr>
                <w:rFonts w:ascii="Arial" w:eastAsia="Times New Roman" w:hAnsi="Arial" w:cs="Arial"/>
              </w:rPr>
            </w:pPr>
          </w:p>
        </w:tc>
      </w:tr>
      <w:tr w:rsidR="00FA38A6" w:rsidRPr="00742036" w14:paraId="58C4284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8FA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22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Cordillera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743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BA6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Sección Cordillera Cantábrica</w:t>
            </w:r>
          </w:p>
        </w:tc>
      </w:tr>
      <w:tr w:rsidR="00FA38A6" w:rsidRPr="00742036" w14:paraId="109728B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947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A51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Cordillera </w:t>
            </w:r>
            <w:proofErr w:type="spellStart"/>
            <w:r w:rsidRPr="00742036">
              <w:rPr>
                <w:rFonts w:ascii="Arial" w:eastAsia="Times New Roman" w:hAnsi="Arial" w:cs="Arial"/>
              </w:rPr>
              <w:t>Altai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A2E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7F538" w14:textId="77777777" w:rsidR="00FA38A6" w:rsidRPr="00742036" w:rsidRDefault="00FA38A6" w:rsidP="006000E4">
            <w:pPr>
              <w:spacing w:line="360" w:lineRule="auto"/>
              <w:jc w:val="right"/>
              <w:rPr>
                <w:rFonts w:ascii="Arial" w:eastAsia="Times New Roman" w:hAnsi="Arial" w:cs="Arial"/>
              </w:rPr>
            </w:pPr>
          </w:p>
        </w:tc>
      </w:tr>
    </w:tbl>
    <w:p w14:paraId="1201668C"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35"/>
        <w:gridCol w:w="3454"/>
        <w:gridCol w:w="1372"/>
        <w:gridCol w:w="3244"/>
      </w:tblGrid>
      <w:tr w:rsidR="00FA38A6" w:rsidRPr="00742036" w14:paraId="3CCD32B0"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AC7C493"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Zona habitacional de interés social</w:t>
            </w:r>
          </w:p>
        </w:tc>
      </w:tr>
      <w:tr w:rsidR="00FA38A6" w:rsidRPr="00742036" w14:paraId="54E38F95"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71E6A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 ubica cerca de vialidades secundarias y terciarias, conformado principalmente de edificaciones tipo interés social construidas de forma masiva. Dispone de servicios e infraestructura urbana, como puede ser: drenaje, agua potable, energía eléctrica, alumbrado público, pavimentos, líneas telefónicas y pequeñas áreas verdes.</w:t>
            </w:r>
          </w:p>
        </w:tc>
      </w:tr>
      <w:tr w:rsidR="00FA38A6" w:rsidRPr="00742036" w14:paraId="68618445"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83580"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93855"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2DDA3"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D7801"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1ABA6F3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C36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56A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Arboledas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E7E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EC363" w14:textId="77777777" w:rsidR="00FA38A6" w:rsidRPr="00742036" w:rsidRDefault="00FA38A6" w:rsidP="006000E4">
            <w:pPr>
              <w:spacing w:line="360" w:lineRule="auto"/>
              <w:jc w:val="right"/>
              <w:rPr>
                <w:rFonts w:ascii="Arial" w:eastAsia="Times New Roman" w:hAnsi="Arial" w:cs="Arial"/>
              </w:rPr>
            </w:pPr>
          </w:p>
        </w:tc>
      </w:tr>
      <w:tr w:rsidR="00FA38A6" w:rsidRPr="00742036" w14:paraId="4BC969D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8E7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C2F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61D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$1,394.25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FD75" w14:textId="77777777" w:rsidR="00FA38A6" w:rsidRPr="00742036" w:rsidRDefault="00FA38A6" w:rsidP="006000E4">
            <w:pPr>
              <w:spacing w:line="360" w:lineRule="auto"/>
              <w:jc w:val="right"/>
              <w:rPr>
                <w:rFonts w:ascii="Arial" w:eastAsia="Times New Roman" w:hAnsi="Arial" w:cs="Arial"/>
              </w:rPr>
            </w:pPr>
          </w:p>
        </w:tc>
      </w:tr>
      <w:tr w:rsidR="00FA38A6" w:rsidRPr="00742036" w14:paraId="026FB46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E2C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B06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Miguel Infonavit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3F6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1A0B9" w14:textId="77777777" w:rsidR="00FA38A6" w:rsidRPr="00742036" w:rsidRDefault="00FA38A6" w:rsidP="006000E4">
            <w:pPr>
              <w:spacing w:line="360" w:lineRule="auto"/>
              <w:jc w:val="right"/>
              <w:rPr>
                <w:rFonts w:ascii="Arial" w:eastAsia="Times New Roman" w:hAnsi="Arial" w:cs="Arial"/>
              </w:rPr>
            </w:pPr>
          </w:p>
        </w:tc>
      </w:tr>
      <w:tr w:rsidR="00FA38A6" w:rsidRPr="00742036" w14:paraId="3A0B37D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862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6F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Paseos del </w:t>
            </w:r>
            <w:proofErr w:type="spellStart"/>
            <w:r w:rsidRPr="00742036">
              <w:rPr>
                <w:rFonts w:ascii="Arial" w:eastAsia="Times New Roman" w:hAnsi="Arial" w:cs="Arial"/>
              </w:rPr>
              <w:t>Maurel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ED5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EC70" w14:textId="77777777" w:rsidR="00FA38A6" w:rsidRPr="00742036" w:rsidRDefault="00FA38A6" w:rsidP="006000E4">
            <w:pPr>
              <w:spacing w:line="360" w:lineRule="auto"/>
              <w:jc w:val="right"/>
              <w:rPr>
                <w:rFonts w:ascii="Arial" w:eastAsia="Times New Roman" w:hAnsi="Arial" w:cs="Arial"/>
              </w:rPr>
            </w:pPr>
          </w:p>
        </w:tc>
      </w:tr>
      <w:tr w:rsidR="00FA38A6" w:rsidRPr="00742036" w14:paraId="0BF0C05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AF5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700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2E3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2B182" w14:textId="77777777" w:rsidR="00FA38A6" w:rsidRPr="00742036" w:rsidRDefault="00FA38A6" w:rsidP="006000E4">
            <w:pPr>
              <w:spacing w:line="360" w:lineRule="auto"/>
              <w:jc w:val="right"/>
              <w:rPr>
                <w:rFonts w:ascii="Arial" w:eastAsia="Times New Roman" w:hAnsi="Arial" w:cs="Arial"/>
              </w:rPr>
            </w:pPr>
          </w:p>
        </w:tc>
      </w:tr>
      <w:tr w:rsidR="00FA38A6" w:rsidRPr="00742036" w14:paraId="62B6E85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F83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B54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Escondido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5A9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$1,276.79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DA6DB" w14:textId="77777777" w:rsidR="00FA38A6" w:rsidRPr="00742036" w:rsidRDefault="00FA38A6" w:rsidP="006000E4">
            <w:pPr>
              <w:spacing w:line="360" w:lineRule="auto"/>
              <w:jc w:val="right"/>
              <w:rPr>
                <w:rFonts w:ascii="Arial" w:eastAsia="Times New Roman" w:hAnsi="Arial" w:cs="Arial"/>
              </w:rPr>
            </w:pPr>
          </w:p>
        </w:tc>
      </w:tr>
      <w:tr w:rsidR="00FA38A6" w:rsidRPr="00742036" w14:paraId="0E2829C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B2D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25C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San Sebastián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25C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E24D7" w14:textId="77777777" w:rsidR="00FA38A6" w:rsidRPr="00742036" w:rsidRDefault="00FA38A6" w:rsidP="006000E4">
            <w:pPr>
              <w:spacing w:line="360" w:lineRule="auto"/>
              <w:jc w:val="right"/>
              <w:rPr>
                <w:rFonts w:ascii="Arial" w:eastAsia="Times New Roman" w:hAnsi="Arial" w:cs="Arial"/>
              </w:rPr>
            </w:pPr>
          </w:p>
        </w:tc>
      </w:tr>
      <w:tr w:rsidR="00FA38A6" w:rsidRPr="00742036" w14:paraId="1D40224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71F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1A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San Miguel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03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A8F17" w14:textId="77777777" w:rsidR="00FA38A6" w:rsidRPr="00742036" w:rsidRDefault="00FA38A6" w:rsidP="006000E4">
            <w:pPr>
              <w:spacing w:line="360" w:lineRule="auto"/>
              <w:jc w:val="right"/>
              <w:rPr>
                <w:rFonts w:ascii="Arial" w:eastAsia="Times New Roman" w:hAnsi="Arial" w:cs="Arial"/>
              </w:rPr>
            </w:pPr>
          </w:p>
        </w:tc>
      </w:tr>
      <w:tr w:rsidR="00FA38A6" w:rsidRPr="00742036" w14:paraId="1C0A4C6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FA4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06B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Buenos Aires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2995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$1,264.01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04817" w14:textId="77777777" w:rsidR="00FA38A6" w:rsidRPr="00742036" w:rsidRDefault="00FA38A6" w:rsidP="006000E4">
            <w:pPr>
              <w:spacing w:line="360" w:lineRule="auto"/>
              <w:jc w:val="right"/>
              <w:rPr>
                <w:rFonts w:ascii="Arial" w:eastAsia="Times New Roman" w:hAnsi="Arial" w:cs="Arial"/>
              </w:rPr>
            </w:pPr>
          </w:p>
        </w:tc>
      </w:tr>
      <w:tr w:rsidR="00FA38A6" w:rsidRPr="00742036" w14:paraId="003D837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218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0E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Ignacio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434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E9095" w14:textId="77777777" w:rsidR="00FA38A6" w:rsidRPr="00742036" w:rsidRDefault="00FA38A6" w:rsidP="006000E4">
            <w:pPr>
              <w:spacing w:line="360" w:lineRule="auto"/>
              <w:jc w:val="right"/>
              <w:rPr>
                <w:rFonts w:ascii="Arial" w:eastAsia="Times New Roman" w:hAnsi="Arial" w:cs="Arial"/>
              </w:rPr>
            </w:pPr>
          </w:p>
        </w:tc>
      </w:tr>
      <w:tr w:rsidR="00FA38A6" w:rsidRPr="00742036" w14:paraId="2F5432C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83B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8BE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Alborada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55E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C3F45" w14:textId="77777777" w:rsidR="00FA38A6" w:rsidRPr="00742036" w:rsidRDefault="00FA38A6" w:rsidP="006000E4">
            <w:pPr>
              <w:spacing w:line="360" w:lineRule="auto"/>
              <w:jc w:val="right"/>
              <w:rPr>
                <w:rFonts w:ascii="Arial" w:eastAsia="Times New Roman" w:hAnsi="Arial" w:cs="Arial"/>
              </w:rPr>
            </w:pPr>
          </w:p>
        </w:tc>
      </w:tr>
      <w:tr w:rsidR="00FA38A6" w:rsidRPr="00742036" w14:paraId="67B8278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CC7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7C0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Santo Domingo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E5C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1D368" w14:textId="77777777" w:rsidR="00FA38A6" w:rsidRPr="00742036" w:rsidRDefault="00FA38A6" w:rsidP="006000E4">
            <w:pPr>
              <w:spacing w:line="360" w:lineRule="auto"/>
              <w:jc w:val="right"/>
              <w:rPr>
                <w:rFonts w:ascii="Arial" w:eastAsia="Times New Roman" w:hAnsi="Arial" w:cs="Arial"/>
              </w:rPr>
            </w:pPr>
          </w:p>
        </w:tc>
      </w:tr>
      <w:tr w:rsidR="00FA38A6" w:rsidRPr="00742036" w14:paraId="435F926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246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F0D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San Luis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1C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311A" w14:textId="77777777" w:rsidR="00FA38A6" w:rsidRPr="00742036" w:rsidRDefault="00FA38A6" w:rsidP="006000E4">
            <w:pPr>
              <w:spacing w:line="360" w:lineRule="auto"/>
              <w:jc w:val="right"/>
              <w:rPr>
                <w:rFonts w:ascii="Arial" w:eastAsia="Times New Roman" w:hAnsi="Arial" w:cs="Arial"/>
              </w:rPr>
            </w:pPr>
          </w:p>
        </w:tc>
      </w:tr>
      <w:tr w:rsidR="00FA38A6" w:rsidRPr="00742036" w14:paraId="7B35DEE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153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082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Santo Domingo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B1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318E" w14:textId="77777777" w:rsidR="00FA38A6" w:rsidRPr="00742036" w:rsidRDefault="00FA38A6" w:rsidP="006000E4">
            <w:pPr>
              <w:spacing w:line="360" w:lineRule="auto"/>
              <w:jc w:val="right"/>
              <w:rPr>
                <w:rFonts w:ascii="Arial" w:eastAsia="Times New Roman" w:hAnsi="Arial" w:cs="Arial"/>
              </w:rPr>
            </w:pPr>
          </w:p>
        </w:tc>
      </w:tr>
      <w:tr w:rsidR="00FA38A6" w:rsidRPr="00742036" w14:paraId="3D13F27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598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9A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Arco Iris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511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1532" w14:textId="77777777" w:rsidR="00FA38A6" w:rsidRPr="00742036" w:rsidRDefault="00FA38A6" w:rsidP="006000E4">
            <w:pPr>
              <w:spacing w:line="360" w:lineRule="auto"/>
              <w:jc w:val="right"/>
              <w:rPr>
                <w:rFonts w:ascii="Arial" w:eastAsia="Times New Roman" w:hAnsi="Arial" w:cs="Arial"/>
              </w:rPr>
            </w:pPr>
          </w:p>
        </w:tc>
      </w:tr>
      <w:tr w:rsidR="00FA38A6" w:rsidRPr="00742036" w14:paraId="78A37A1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A58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9CF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Limones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D9E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8CE68" w14:textId="77777777" w:rsidR="00FA38A6" w:rsidRPr="00742036" w:rsidRDefault="00FA38A6" w:rsidP="006000E4">
            <w:pPr>
              <w:spacing w:line="360" w:lineRule="auto"/>
              <w:jc w:val="right"/>
              <w:rPr>
                <w:rFonts w:ascii="Arial" w:eastAsia="Times New Roman" w:hAnsi="Arial" w:cs="Arial"/>
              </w:rPr>
            </w:pPr>
          </w:p>
        </w:tc>
      </w:tr>
      <w:tr w:rsidR="00FA38A6" w:rsidRPr="00742036" w14:paraId="2642474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EDB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05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Piscina CTM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367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2BEE5" w14:textId="77777777" w:rsidR="00FA38A6" w:rsidRPr="00742036" w:rsidRDefault="00FA38A6" w:rsidP="006000E4">
            <w:pPr>
              <w:spacing w:line="360" w:lineRule="auto"/>
              <w:jc w:val="right"/>
              <w:rPr>
                <w:rFonts w:ascii="Arial" w:eastAsia="Times New Roman" w:hAnsi="Arial" w:cs="Arial"/>
              </w:rPr>
            </w:pPr>
          </w:p>
        </w:tc>
      </w:tr>
      <w:tr w:rsidR="00FA38A6" w:rsidRPr="00742036" w14:paraId="3EB8D8A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58B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8CD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Mandarinas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7C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26AD3" w14:textId="77777777" w:rsidR="00FA38A6" w:rsidRPr="00742036" w:rsidRDefault="00FA38A6" w:rsidP="006000E4">
            <w:pPr>
              <w:spacing w:line="360" w:lineRule="auto"/>
              <w:jc w:val="right"/>
              <w:rPr>
                <w:rFonts w:ascii="Arial" w:eastAsia="Times New Roman" w:hAnsi="Arial" w:cs="Arial"/>
              </w:rPr>
            </w:pPr>
          </w:p>
        </w:tc>
      </w:tr>
      <w:tr w:rsidR="00FA38A6" w:rsidRPr="00742036" w14:paraId="31A641F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B3F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F49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Huertas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8F4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$1,394.25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53EC7" w14:textId="77777777" w:rsidR="00FA38A6" w:rsidRPr="00742036" w:rsidRDefault="00FA38A6" w:rsidP="006000E4">
            <w:pPr>
              <w:spacing w:line="360" w:lineRule="auto"/>
              <w:jc w:val="right"/>
              <w:rPr>
                <w:rFonts w:ascii="Arial" w:eastAsia="Times New Roman" w:hAnsi="Arial" w:cs="Arial"/>
              </w:rPr>
            </w:pPr>
          </w:p>
        </w:tc>
      </w:tr>
      <w:tr w:rsidR="00FA38A6" w:rsidRPr="00742036" w14:paraId="4FB30A5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C98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0A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FB4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90DCC" w14:textId="77777777" w:rsidR="00FA38A6" w:rsidRPr="00742036" w:rsidRDefault="00FA38A6" w:rsidP="006000E4">
            <w:pPr>
              <w:spacing w:line="360" w:lineRule="auto"/>
              <w:jc w:val="right"/>
              <w:rPr>
                <w:rFonts w:ascii="Arial" w:eastAsia="Times New Roman" w:hAnsi="Arial" w:cs="Arial"/>
              </w:rPr>
            </w:pPr>
          </w:p>
        </w:tc>
      </w:tr>
      <w:tr w:rsidR="00FA38A6" w:rsidRPr="00742036" w14:paraId="1FB2D6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0DD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C1F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Miravalle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94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9617" w14:textId="77777777" w:rsidR="00FA38A6" w:rsidRPr="00742036" w:rsidRDefault="00FA38A6" w:rsidP="006000E4">
            <w:pPr>
              <w:spacing w:line="360" w:lineRule="auto"/>
              <w:jc w:val="right"/>
              <w:rPr>
                <w:rFonts w:ascii="Arial" w:eastAsia="Times New Roman" w:hAnsi="Arial" w:cs="Arial"/>
              </w:rPr>
            </w:pPr>
          </w:p>
        </w:tc>
      </w:tr>
      <w:tr w:rsidR="00FA38A6" w:rsidRPr="00742036" w14:paraId="68E7659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F9D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F46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0C8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6AD6" w14:textId="77777777" w:rsidR="00FA38A6" w:rsidRPr="00742036" w:rsidRDefault="00FA38A6" w:rsidP="006000E4">
            <w:pPr>
              <w:spacing w:line="360" w:lineRule="auto"/>
              <w:jc w:val="right"/>
              <w:rPr>
                <w:rFonts w:ascii="Arial" w:eastAsia="Times New Roman" w:hAnsi="Arial" w:cs="Arial"/>
              </w:rPr>
            </w:pPr>
          </w:p>
        </w:tc>
      </w:tr>
      <w:tr w:rsidR="00FA38A6" w:rsidRPr="00742036" w14:paraId="7D9DDCF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02C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D55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841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1B3DD" w14:textId="77777777" w:rsidR="00FA38A6" w:rsidRPr="00742036" w:rsidRDefault="00FA38A6" w:rsidP="006000E4">
            <w:pPr>
              <w:spacing w:line="360" w:lineRule="auto"/>
              <w:jc w:val="right"/>
              <w:rPr>
                <w:rFonts w:ascii="Arial" w:eastAsia="Times New Roman" w:hAnsi="Arial" w:cs="Arial"/>
              </w:rPr>
            </w:pPr>
          </w:p>
        </w:tc>
      </w:tr>
      <w:tr w:rsidR="00FA38A6" w:rsidRPr="00742036" w14:paraId="482E18B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27B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FDF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B1A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$1,264.01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4AB58" w14:textId="77777777" w:rsidR="00FA38A6" w:rsidRPr="00742036" w:rsidRDefault="00FA38A6" w:rsidP="006000E4">
            <w:pPr>
              <w:spacing w:line="360" w:lineRule="auto"/>
              <w:jc w:val="right"/>
              <w:rPr>
                <w:rFonts w:ascii="Arial" w:eastAsia="Times New Roman" w:hAnsi="Arial" w:cs="Arial"/>
              </w:rPr>
            </w:pPr>
          </w:p>
        </w:tc>
      </w:tr>
      <w:tr w:rsidR="00FA38A6" w:rsidRPr="00742036" w14:paraId="13E26FA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65A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17BE8"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Vibar</w:t>
            </w:r>
            <w:proofErr w:type="spellEnd"/>
            <w:r w:rsidRPr="00742036">
              <w:rPr>
                <w:rFonts w:ascii="Arial" w:eastAsia="Times New Roman" w:hAnsi="Arial" w:cs="Arial"/>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B64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$1,404.46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A086E" w14:textId="77777777" w:rsidR="00FA38A6" w:rsidRPr="00742036" w:rsidRDefault="00FA38A6" w:rsidP="006000E4">
            <w:pPr>
              <w:spacing w:line="360" w:lineRule="auto"/>
              <w:jc w:val="right"/>
              <w:rPr>
                <w:rFonts w:ascii="Arial" w:eastAsia="Times New Roman" w:hAnsi="Arial" w:cs="Arial"/>
              </w:rPr>
            </w:pPr>
          </w:p>
        </w:tc>
      </w:tr>
      <w:tr w:rsidR="00FA38A6" w:rsidRPr="00742036" w14:paraId="67B8585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13D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7D20"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Vibar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3EF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B722F" w14:textId="77777777" w:rsidR="00FA38A6" w:rsidRPr="00742036" w:rsidRDefault="00FA38A6" w:rsidP="006000E4">
            <w:pPr>
              <w:spacing w:line="360" w:lineRule="auto"/>
              <w:jc w:val="right"/>
              <w:rPr>
                <w:rFonts w:ascii="Arial" w:eastAsia="Times New Roman" w:hAnsi="Arial" w:cs="Arial"/>
              </w:rPr>
            </w:pPr>
          </w:p>
        </w:tc>
      </w:tr>
      <w:tr w:rsidR="00FA38A6" w:rsidRPr="00742036" w14:paraId="72F2A15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268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E42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Las </w:t>
            </w:r>
            <w:proofErr w:type="spellStart"/>
            <w:r w:rsidRPr="00742036">
              <w:rPr>
                <w:rFonts w:ascii="Arial" w:eastAsia="Times New Roman" w:hAnsi="Arial" w:cs="Arial"/>
              </w:rPr>
              <w:t>Hilamas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79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3326E" w14:textId="77777777" w:rsidR="00FA38A6" w:rsidRPr="00742036" w:rsidRDefault="00FA38A6" w:rsidP="006000E4">
            <w:pPr>
              <w:spacing w:line="360" w:lineRule="auto"/>
              <w:jc w:val="right"/>
              <w:rPr>
                <w:rFonts w:ascii="Arial" w:eastAsia="Times New Roman" w:hAnsi="Arial" w:cs="Arial"/>
              </w:rPr>
            </w:pPr>
          </w:p>
        </w:tc>
      </w:tr>
      <w:tr w:rsidR="00FA38A6" w:rsidRPr="00742036" w14:paraId="04F4CF3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573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46C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E87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5BF9E" w14:textId="77777777" w:rsidR="00FA38A6" w:rsidRPr="00742036" w:rsidRDefault="00FA38A6" w:rsidP="006000E4">
            <w:pPr>
              <w:spacing w:line="360" w:lineRule="auto"/>
              <w:jc w:val="right"/>
              <w:rPr>
                <w:rFonts w:ascii="Arial" w:eastAsia="Times New Roman" w:hAnsi="Arial" w:cs="Arial"/>
              </w:rPr>
            </w:pPr>
          </w:p>
        </w:tc>
      </w:tr>
      <w:tr w:rsidR="00FA38A6" w:rsidRPr="00742036" w14:paraId="6A62221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D46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72D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Misión 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F5D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6615D" w14:textId="77777777" w:rsidR="00FA38A6" w:rsidRPr="00742036" w:rsidRDefault="00FA38A6" w:rsidP="006000E4">
            <w:pPr>
              <w:spacing w:line="360" w:lineRule="auto"/>
              <w:jc w:val="right"/>
              <w:rPr>
                <w:rFonts w:ascii="Arial" w:eastAsia="Times New Roman" w:hAnsi="Arial" w:cs="Arial"/>
              </w:rPr>
            </w:pPr>
          </w:p>
        </w:tc>
      </w:tr>
      <w:tr w:rsidR="00FA38A6" w:rsidRPr="00742036" w14:paraId="4F95308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3EA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6E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Cumbres de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2A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37827" w14:textId="77777777" w:rsidR="00FA38A6" w:rsidRPr="00742036" w:rsidRDefault="00FA38A6" w:rsidP="006000E4">
            <w:pPr>
              <w:spacing w:line="360" w:lineRule="auto"/>
              <w:jc w:val="right"/>
              <w:rPr>
                <w:rFonts w:ascii="Arial" w:eastAsia="Times New Roman" w:hAnsi="Arial" w:cs="Arial"/>
              </w:rPr>
            </w:pPr>
          </w:p>
        </w:tc>
      </w:tr>
      <w:tr w:rsidR="00FA38A6" w:rsidRPr="00742036" w14:paraId="547614A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3AC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87F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B8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E7EDF" w14:textId="77777777" w:rsidR="00FA38A6" w:rsidRPr="00742036" w:rsidRDefault="00FA38A6" w:rsidP="006000E4">
            <w:pPr>
              <w:spacing w:line="360" w:lineRule="auto"/>
              <w:jc w:val="right"/>
              <w:rPr>
                <w:rFonts w:ascii="Arial" w:eastAsia="Times New Roman" w:hAnsi="Arial" w:cs="Arial"/>
              </w:rPr>
            </w:pPr>
          </w:p>
        </w:tc>
      </w:tr>
      <w:tr w:rsidR="00FA38A6" w:rsidRPr="00742036" w14:paraId="051C559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3AD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433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Islas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0CC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$1,493.84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F1604" w14:textId="77777777" w:rsidR="00FA38A6" w:rsidRPr="00742036" w:rsidRDefault="00FA38A6" w:rsidP="006000E4">
            <w:pPr>
              <w:spacing w:line="360" w:lineRule="auto"/>
              <w:jc w:val="right"/>
              <w:rPr>
                <w:rFonts w:ascii="Arial" w:eastAsia="Times New Roman" w:hAnsi="Arial" w:cs="Arial"/>
              </w:rPr>
            </w:pPr>
          </w:p>
        </w:tc>
      </w:tr>
      <w:tr w:rsidR="00FA38A6" w:rsidRPr="00742036" w14:paraId="6416F7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B8B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DD4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Lomas de las </w:t>
            </w:r>
            <w:proofErr w:type="spellStart"/>
            <w:r w:rsidRPr="00742036">
              <w:rPr>
                <w:rFonts w:ascii="Arial" w:eastAsia="Times New Roman" w:hAnsi="Arial" w:cs="Arial"/>
              </w:rPr>
              <w:t>Hilamas</w:t>
            </w:r>
            <w:proofErr w:type="spellEnd"/>
            <w:r w:rsidRPr="00742036">
              <w:rPr>
                <w:rFonts w:ascii="Arial" w:eastAsia="Times New Roman" w:hAnsi="Arial" w:cs="Arial"/>
              </w:rPr>
              <w:t xml:space="preserve">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31F0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$1,493.84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B38E" w14:textId="77777777" w:rsidR="00FA38A6" w:rsidRPr="00742036" w:rsidRDefault="00FA38A6" w:rsidP="006000E4">
            <w:pPr>
              <w:spacing w:line="360" w:lineRule="auto"/>
              <w:jc w:val="right"/>
              <w:rPr>
                <w:rFonts w:ascii="Arial" w:eastAsia="Times New Roman" w:hAnsi="Arial" w:cs="Arial"/>
              </w:rPr>
            </w:pPr>
          </w:p>
        </w:tc>
      </w:tr>
      <w:tr w:rsidR="00FA38A6" w:rsidRPr="00742036" w14:paraId="1CEEBEB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D23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C5B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San Ángel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DA6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3757B" w14:textId="77777777" w:rsidR="00FA38A6" w:rsidRPr="00742036" w:rsidRDefault="00FA38A6" w:rsidP="006000E4">
            <w:pPr>
              <w:spacing w:line="360" w:lineRule="auto"/>
              <w:jc w:val="right"/>
              <w:rPr>
                <w:rFonts w:ascii="Arial" w:eastAsia="Times New Roman" w:hAnsi="Arial" w:cs="Arial"/>
              </w:rPr>
            </w:pPr>
          </w:p>
        </w:tc>
      </w:tr>
      <w:tr w:rsidR="00FA38A6" w:rsidRPr="00742036" w14:paraId="47F94B9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7FD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724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la Cima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CBE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299F7" w14:textId="77777777" w:rsidR="00FA38A6" w:rsidRPr="00742036" w:rsidRDefault="00FA38A6" w:rsidP="006000E4">
            <w:pPr>
              <w:spacing w:line="360" w:lineRule="auto"/>
              <w:jc w:val="right"/>
              <w:rPr>
                <w:rFonts w:ascii="Arial" w:eastAsia="Times New Roman" w:hAnsi="Arial" w:cs="Arial"/>
              </w:rPr>
            </w:pPr>
          </w:p>
        </w:tc>
      </w:tr>
      <w:tr w:rsidR="00FA38A6" w:rsidRPr="00742036" w14:paraId="10F256D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65F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34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Pedregal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19F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E1E05" w14:textId="77777777" w:rsidR="00FA38A6" w:rsidRPr="00742036" w:rsidRDefault="00FA38A6" w:rsidP="006000E4">
            <w:pPr>
              <w:spacing w:line="360" w:lineRule="auto"/>
              <w:jc w:val="right"/>
              <w:rPr>
                <w:rFonts w:ascii="Arial" w:eastAsia="Times New Roman" w:hAnsi="Arial" w:cs="Arial"/>
              </w:rPr>
            </w:pPr>
          </w:p>
        </w:tc>
      </w:tr>
      <w:tr w:rsidR="00FA38A6" w:rsidRPr="00742036" w14:paraId="6E19F36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988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A61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Cumbres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63B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09ED3" w14:textId="77777777" w:rsidR="00FA38A6" w:rsidRPr="00742036" w:rsidRDefault="00FA38A6" w:rsidP="006000E4">
            <w:pPr>
              <w:spacing w:line="360" w:lineRule="auto"/>
              <w:jc w:val="right"/>
              <w:rPr>
                <w:rFonts w:ascii="Arial" w:eastAsia="Times New Roman" w:hAnsi="Arial" w:cs="Arial"/>
              </w:rPr>
            </w:pPr>
          </w:p>
        </w:tc>
      </w:tr>
      <w:tr w:rsidR="00FA38A6" w:rsidRPr="00742036" w14:paraId="689ECB8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B55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6B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Oriente Miravalle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20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47AE" w14:textId="77777777" w:rsidR="00FA38A6" w:rsidRPr="00742036" w:rsidRDefault="00FA38A6" w:rsidP="006000E4">
            <w:pPr>
              <w:spacing w:line="360" w:lineRule="auto"/>
              <w:jc w:val="right"/>
              <w:rPr>
                <w:rFonts w:ascii="Arial" w:eastAsia="Times New Roman" w:hAnsi="Arial" w:cs="Arial"/>
              </w:rPr>
            </w:pPr>
          </w:p>
        </w:tc>
      </w:tr>
      <w:tr w:rsidR="00FA38A6" w:rsidRPr="00742036" w14:paraId="3BC8B01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2FA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13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FDA7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CD873" w14:textId="77777777" w:rsidR="00FA38A6" w:rsidRPr="00742036" w:rsidRDefault="00FA38A6" w:rsidP="006000E4">
            <w:pPr>
              <w:spacing w:line="360" w:lineRule="auto"/>
              <w:jc w:val="right"/>
              <w:rPr>
                <w:rFonts w:ascii="Arial" w:eastAsia="Times New Roman" w:hAnsi="Arial" w:cs="Arial"/>
              </w:rPr>
            </w:pPr>
          </w:p>
        </w:tc>
      </w:tr>
      <w:tr w:rsidR="00FA38A6" w:rsidRPr="00742036" w14:paraId="752B513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7FC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1A9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Paseos de Miravalle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58CF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D7C6D" w14:textId="77777777" w:rsidR="00FA38A6" w:rsidRPr="00742036" w:rsidRDefault="00FA38A6" w:rsidP="006000E4">
            <w:pPr>
              <w:spacing w:line="360" w:lineRule="auto"/>
              <w:jc w:val="right"/>
              <w:rPr>
                <w:rFonts w:ascii="Arial" w:eastAsia="Times New Roman" w:hAnsi="Arial" w:cs="Arial"/>
              </w:rPr>
            </w:pPr>
          </w:p>
        </w:tc>
      </w:tr>
      <w:tr w:rsidR="00FA38A6" w:rsidRPr="00742036" w14:paraId="3BB299A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883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246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Miravalle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6EF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51F67" w14:textId="77777777" w:rsidR="00FA38A6" w:rsidRPr="00742036" w:rsidRDefault="00FA38A6" w:rsidP="006000E4">
            <w:pPr>
              <w:spacing w:line="360" w:lineRule="auto"/>
              <w:jc w:val="right"/>
              <w:rPr>
                <w:rFonts w:ascii="Arial" w:eastAsia="Times New Roman" w:hAnsi="Arial" w:cs="Arial"/>
              </w:rPr>
            </w:pPr>
          </w:p>
        </w:tc>
      </w:tr>
      <w:tr w:rsidR="00FA38A6" w:rsidRPr="00742036" w14:paraId="77050E8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E1A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B71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Miravalle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F9D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DF5A2" w14:textId="77777777" w:rsidR="00FA38A6" w:rsidRPr="00742036" w:rsidRDefault="00FA38A6" w:rsidP="006000E4">
            <w:pPr>
              <w:spacing w:line="360" w:lineRule="auto"/>
              <w:jc w:val="right"/>
              <w:rPr>
                <w:rFonts w:ascii="Arial" w:eastAsia="Times New Roman" w:hAnsi="Arial" w:cs="Arial"/>
              </w:rPr>
            </w:pPr>
          </w:p>
        </w:tc>
      </w:tr>
      <w:tr w:rsidR="00FA38A6" w:rsidRPr="00742036" w14:paraId="497DDA4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A76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0C9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Miravalle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B7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87C85" w14:textId="77777777" w:rsidR="00FA38A6" w:rsidRPr="00742036" w:rsidRDefault="00FA38A6" w:rsidP="006000E4">
            <w:pPr>
              <w:spacing w:line="360" w:lineRule="auto"/>
              <w:jc w:val="right"/>
              <w:rPr>
                <w:rFonts w:ascii="Arial" w:eastAsia="Times New Roman" w:hAnsi="Arial" w:cs="Arial"/>
              </w:rPr>
            </w:pPr>
          </w:p>
        </w:tc>
      </w:tr>
      <w:tr w:rsidR="00FA38A6" w:rsidRPr="00742036" w14:paraId="48DE964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C89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793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San Ángel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B51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777C" w14:textId="77777777" w:rsidR="00FA38A6" w:rsidRPr="00742036" w:rsidRDefault="00FA38A6" w:rsidP="006000E4">
            <w:pPr>
              <w:spacing w:line="360" w:lineRule="auto"/>
              <w:jc w:val="right"/>
              <w:rPr>
                <w:rFonts w:ascii="Arial" w:eastAsia="Times New Roman" w:hAnsi="Arial" w:cs="Arial"/>
              </w:rPr>
            </w:pPr>
          </w:p>
        </w:tc>
      </w:tr>
      <w:tr w:rsidR="00FA38A6" w:rsidRPr="00742036" w14:paraId="5AE376A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71D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127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Cumbres de 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ECF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AEB58" w14:textId="77777777" w:rsidR="00FA38A6" w:rsidRPr="00742036" w:rsidRDefault="00FA38A6" w:rsidP="006000E4">
            <w:pPr>
              <w:spacing w:line="360" w:lineRule="auto"/>
              <w:jc w:val="right"/>
              <w:rPr>
                <w:rFonts w:ascii="Arial" w:eastAsia="Times New Roman" w:hAnsi="Arial" w:cs="Arial"/>
              </w:rPr>
            </w:pPr>
          </w:p>
        </w:tc>
      </w:tr>
      <w:tr w:rsidR="00FA38A6" w:rsidRPr="00742036" w14:paraId="169511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C72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FC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Cumbres de la Gloria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83E6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FBAFA" w14:textId="77777777" w:rsidR="00FA38A6" w:rsidRPr="00742036" w:rsidRDefault="00FA38A6" w:rsidP="006000E4">
            <w:pPr>
              <w:spacing w:line="360" w:lineRule="auto"/>
              <w:jc w:val="right"/>
              <w:rPr>
                <w:rFonts w:ascii="Arial" w:eastAsia="Times New Roman" w:hAnsi="Arial" w:cs="Arial"/>
              </w:rPr>
            </w:pPr>
          </w:p>
        </w:tc>
      </w:tr>
      <w:tr w:rsidR="00FA38A6" w:rsidRPr="00742036" w14:paraId="53531F8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84D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75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Cumbres de la Gloria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5C0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A4483" w14:textId="77777777" w:rsidR="00FA38A6" w:rsidRPr="00742036" w:rsidRDefault="00FA38A6" w:rsidP="006000E4">
            <w:pPr>
              <w:spacing w:line="360" w:lineRule="auto"/>
              <w:jc w:val="right"/>
              <w:rPr>
                <w:rFonts w:ascii="Arial" w:eastAsia="Times New Roman" w:hAnsi="Arial" w:cs="Arial"/>
              </w:rPr>
            </w:pPr>
          </w:p>
        </w:tc>
      </w:tr>
      <w:tr w:rsidR="00FA38A6" w:rsidRPr="00742036" w14:paraId="4E483DC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DFC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B4F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Convive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2AD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EF47" w14:textId="77777777" w:rsidR="00FA38A6" w:rsidRPr="00742036" w:rsidRDefault="00FA38A6" w:rsidP="006000E4">
            <w:pPr>
              <w:spacing w:line="360" w:lineRule="auto"/>
              <w:jc w:val="right"/>
              <w:rPr>
                <w:rFonts w:ascii="Arial" w:eastAsia="Times New Roman" w:hAnsi="Arial" w:cs="Arial"/>
              </w:rPr>
            </w:pPr>
          </w:p>
        </w:tc>
      </w:tr>
      <w:tr w:rsidR="00FA38A6" w:rsidRPr="00742036" w14:paraId="1CF7B69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5C9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139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del Mirador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C6B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B4FF8" w14:textId="77777777" w:rsidR="00FA38A6" w:rsidRPr="00742036" w:rsidRDefault="00FA38A6" w:rsidP="006000E4">
            <w:pPr>
              <w:spacing w:line="360" w:lineRule="auto"/>
              <w:jc w:val="right"/>
              <w:rPr>
                <w:rFonts w:ascii="Arial" w:eastAsia="Times New Roman" w:hAnsi="Arial" w:cs="Arial"/>
              </w:rPr>
            </w:pPr>
          </w:p>
        </w:tc>
      </w:tr>
      <w:tr w:rsidR="00FA38A6" w:rsidRPr="00742036" w14:paraId="347D659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361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90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Observatorio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F5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9C0D" w14:textId="77777777" w:rsidR="00FA38A6" w:rsidRPr="00742036" w:rsidRDefault="00FA38A6" w:rsidP="006000E4">
            <w:pPr>
              <w:spacing w:line="360" w:lineRule="auto"/>
              <w:jc w:val="right"/>
              <w:rPr>
                <w:rFonts w:ascii="Arial" w:eastAsia="Times New Roman" w:hAnsi="Arial" w:cs="Arial"/>
              </w:rPr>
            </w:pPr>
          </w:p>
        </w:tc>
      </w:tr>
      <w:tr w:rsidR="00FA38A6" w:rsidRPr="00742036" w14:paraId="0EE112D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FBE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3DF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5D3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0D3FB" w14:textId="77777777" w:rsidR="00FA38A6" w:rsidRPr="00742036" w:rsidRDefault="00FA38A6" w:rsidP="006000E4">
            <w:pPr>
              <w:spacing w:line="360" w:lineRule="auto"/>
              <w:jc w:val="right"/>
              <w:rPr>
                <w:rFonts w:ascii="Arial" w:eastAsia="Times New Roman" w:hAnsi="Arial" w:cs="Arial"/>
              </w:rPr>
            </w:pPr>
          </w:p>
        </w:tc>
      </w:tr>
      <w:tr w:rsidR="00FA38A6" w:rsidRPr="00742036" w14:paraId="4060378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D51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DEB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del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D3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E19D" w14:textId="77777777" w:rsidR="00FA38A6" w:rsidRPr="00742036" w:rsidRDefault="00FA38A6" w:rsidP="006000E4">
            <w:pPr>
              <w:spacing w:line="360" w:lineRule="auto"/>
              <w:jc w:val="right"/>
              <w:rPr>
                <w:rFonts w:ascii="Arial" w:eastAsia="Times New Roman" w:hAnsi="Arial" w:cs="Arial"/>
              </w:rPr>
            </w:pPr>
          </w:p>
        </w:tc>
      </w:tr>
      <w:tr w:rsidR="00FA38A6" w:rsidRPr="00742036" w14:paraId="73257F6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DFF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BD8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Observatorio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7F6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18AC5" w14:textId="77777777" w:rsidR="00FA38A6" w:rsidRPr="00742036" w:rsidRDefault="00FA38A6" w:rsidP="006000E4">
            <w:pPr>
              <w:spacing w:line="360" w:lineRule="auto"/>
              <w:jc w:val="right"/>
              <w:rPr>
                <w:rFonts w:ascii="Arial" w:eastAsia="Times New Roman" w:hAnsi="Arial" w:cs="Arial"/>
              </w:rPr>
            </w:pPr>
          </w:p>
        </w:tc>
      </w:tr>
      <w:tr w:rsidR="00FA38A6" w:rsidRPr="00742036" w14:paraId="4108303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4A7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BC4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06D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38B00" w14:textId="77777777" w:rsidR="00FA38A6" w:rsidRPr="00742036" w:rsidRDefault="00FA38A6" w:rsidP="006000E4">
            <w:pPr>
              <w:spacing w:line="360" w:lineRule="auto"/>
              <w:jc w:val="right"/>
              <w:rPr>
                <w:rFonts w:ascii="Arial" w:eastAsia="Times New Roman" w:hAnsi="Arial" w:cs="Arial"/>
              </w:rPr>
            </w:pPr>
          </w:p>
        </w:tc>
      </w:tr>
      <w:tr w:rsidR="00FA38A6" w:rsidRPr="00742036" w14:paraId="523ADAC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F07D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DD7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Cañada del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21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E3D1A" w14:textId="77777777" w:rsidR="00FA38A6" w:rsidRPr="00742036" w:rsidRDefault="00FA38A6" w:rsidP="006000E4">
            <w:pPr>
              <w:spacing w:line="360" w:lineRule="auto"/>
              <w:jc w:val="right"/>
              <w:rPr>
                <w:rFonts w:ascii="Arial" w:eastAsia="Times New Roman" w:hAnsi="Arial" w:cs="Arial"/>
              </w:rPr>
            </w:pPr>
          </w:p>
        </w:tc>
      </w:tr>
      <w:tr w:rsidR="00FA38A6" w:rsidRPr="00742036" w14:paraId="4331916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8A1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75E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Joyas de Castilla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F688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E2E0" w14:textId="77777777" w:rsidR="00FA38A6" w:rsidRPr="00742036" w:rsidRDefault="00FA38A6" w:rsidP="006000E4">
            <w:pPr>
              <w:spacing w:line="360" w:lineRule="auto"/>
              <w:jc w:val="right"/>
              <w:rPr>
                <w:rFonts w:ascii="Arial" w:eastAsia="Times New Roman" w:hAnsi="Arial" w:cs="Arial"/>
              </w:rPr>
            </w:pPr>
          </w:p>
        </w:tc>
      </w:tr>
      <w:tr w:rsidR="00FA38A6" w:rsidRPr="00742036" w14:paraId="0B8746A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4EB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E2C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 la Fragua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3DE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52C0" w14:textId="77777777" w:rsidR="00FA38A6" w:rsidRPr="00742036" w:rsidRDefault="00FA38A6" w:rsidP="006000E4">
            <w:pPr>
              <w:spacing w:line="360" w:lineRule="auto"/>
              <w:jc w:val="right"/>
              <w:rPr>
                <w:rFonts w:ascii="Arial" w:eastAsia="Times New Roman" w:hAnsi="Arial" w:cs="Arial"/>
              </w:rPr>
            </w:pPr>
          </w:p>
        </w:tc>
      </w:tr>
      <w:tr w:rsidR="00FA38A6" w:rsidRPr="00742036" w14:paraId="4CBFCF7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F13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72E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Balcones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45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3A07" w14:textId="77777777" w:rsidR="00FA38A6" w:rsidRPr="00742036" w:rsidRDefault="00FA38A6" w:rsidP="006000E4">
            <w:pPr>
              <w:spacing w:line="360" w:lineRule="auto"/>
              <w:jc w:val="right"/>
              <w:rPr>
                <w:rFonts w:ascii="Arial" w:eastAsia="Times New Roman" w:hAnsi="Arial" w:cs="Arial"/>
              </w:rPr>
            </w:pPr>
          </w:p>
        </w:tc>
      </w:tr>
      <w:tr w:rsidR="00FA38A6" w:rsidRPr="00742036" w14:paraId="1E4496B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71F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F13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 la Fragua Plus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C96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50D1B" w14:textId="77777777" w:rsidR="00FA38A6" w:rsidRPr="00742036" w:rsidRDefault="00FA38A6" w:rsidP="006000E4">
            <w:pPr>
              <w:spacing w:line="360" w:lineRule="auto"/>
              <w:jc w:val="right"/>
              <w:rPr>
                <w:rFonts w:ascii="Arial" w:eastAsia="Times New Roman" w:hAnsi="Arial" w:cs="Arial"/>
              </w:rPr>
            </w:pPr>
          </w:p>
        </w:tc>
      </w:tr>
      <w:tr w:rsidR="00FA38A6" w:rsidRPr="00742036" w14:paraId="47E1089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665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7D2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Joyas de Castilla Plus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ECF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5711B" w14:textId="77777777" w:rsidR="00FA38A6" w:rsidRPr="00742036" w:rsidRDefault="00FA38A6" w:rsidP="006000E4">
            <w:pPr>
              <w:spacing w:line="360" w:lineRule="auto"/>
              <w:jc w:val="right"/>
              <w:rPr>
                <w:rFonts w:ascii="Arial" w:eastAsia="Times New Roman" w:hAnsi="Arial" w:cs="Arial"/>
              </w:rPr>
            </w:pPr>
          </w:p>
        </w:tc>
      </w:tr>
      <w:tr w:rsidR="00FA38A6" w:rsidRPr="00742036" w14:paraId="0AAD144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3D6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8D1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74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B157" w14:textId="77777777" w:rsidR="00FA38A6" w:rsidRPr="00742036" w:rsidRDefault="00FA38A6" w:rsidP="006000E4">
            <w:pPr>
              <w:spacing w:line="360" w:lineRule="auto"/>
              <w:jc w:val="right"/>
              <w:rPr>
                <w:rFonts w:ascii="Arial" w:eastAsia="Times New Roman" w:hAnsi="Arial" w:cs="Arial"/>
              </w:rPr>
            </w:pPr>
          </w:p>
        </w:tc>
      </w:tr>
      <w:tr w:rsidR="00FA38A6" w:rsidRPr="00742036" w14:paraId="788F41B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F87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639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Marquesa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871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A6707" w14:textId="77777777" w:rsidR="00FA38A6" w:rsidRPr="00742036" w:rsidRDefault="00FA38A6" w:rsidP="006000E4">
            <w:pPr>
              <w:spacing w:line="360" w:lineRule="auto"/>
              <w:jc w:val="right"/>
              <w:rPr>
                <w:rFonts w:ascii="Arial" w:eastAsia="Times New Roman" w:hAnsi="Arial" w:cs="Arial"/>
              </w:rPr>
            </w:pPr>
          </w:p>
        </w:tc>
      </w:tr>
      <w:tr w:rsidR="00FA38A6" w:rsidRPr="00742036" w14:paraId="5439F5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929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259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9C8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AC37A" w14:textId="77777777" w:rsidR="00FA38A6" w:rsidRPr="00742036" w:rsidRDefault="00FA38A6" w:rsidP="006000E4">
            <w:pPr>
              <w:spacing w:line="360" w:lineRule="auto"/>
              <w:jc w:val="right"/>
              <w:rPr>
                <w:rFonts w:ascii="Arial" w:eastAsia="Times New Roman" w:hAnsi="Arial" w:cs="Arial"/>
              </w:rPr>
            </w:pPr>
          </w:p>
        </w:tc>
      </w:tr>
      <w:tr w:rsidR="00FA38A6" w:rsidRPr="00742036" w14:paraId="514CEDB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B91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92E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Vista Esmeralda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6C7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EFF18" w14:textId="77777777" w:rsidR="00FA38A6" w:rsidRPr="00742036" w:rsidRDefault="00FA38A6" w:rsidP="006000E4">
            <w:pPr>
              <w:spacing w:line="360" w:lineRule="auto"/>
              <w:jc w:val="right"/>
              <w:rPr>
                <w:rFonts w:ascii="Arial" w:eastAsia="Times New Roman" w:hAnsi="Arial" w:cs="Arial"/>
              </w:rPr>
            </w:pPr>
          </w:p>
        </w:tc>
      </w:tr>
      <w:tr w:rsidR="00FA38A6" w:rsidRPr="00742036" w14:paraId="3F3CE42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7A5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1FF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CB3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FE124" w14:textId="77777777" w:rsidR="00FA38A6" w:rsidRPr="00742036" w:rsidRDefault="00FA38A6" w:rsidP="006000E4">
            <w:pPr>
              <w:spacing w:line="360" w:lineRule="auto"/>
              <w:jc w:val="right"/>
              <w:rPr>
                <w:rFonts w:ascii="Arial" w:eastAsia="Times New Roman" w:hAnsi="Arial" w:cs="Arial"/>
              </w:rPr>
            </w:pPr>
          </w:p>
        </w:tc>
      </w:tr>
      <w:tr w:rsidR="00FA38A6" w:rsidRPr="00742036" w14:paraId="6FEAF3A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A01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6B8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Joyas de Castilla Plus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F6E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ED696" w14:textId="77777777" w:rsidR="00FA38A6" w:rsidRPr="00742036" w:rsidRDefault="00FA38A6" w:rsidP="006000E4">
            <w:pPr>
              <w:spacing w:line="360" w:lineRule="auto"/>
              <w:jc w:val="right"/>
              <w:rPr>
                <w:rFonts w:ascii="Arial" w:eastAsia="Times New Roman" w:hAnsi="Arial" w:cs="Arial"/>
              </w:rPr>
            </w:pPr>
          </w:p>
        </w:tc>
      </w:tr>
      <w:tr w:rsidR="00FA38A6" w:rsidRPr="00742036" w14:paraId="7E23C53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36D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A85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Joyas de Castilla Plus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CBC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CCD10" w14:textId="77777777" w:rsidR="00FA38A6" w:rsidRPr="00742036" w:rsidRDefault="00FA38A6" w:rsidP="006000E4">
            <w:pPr>
              <w:spacing w:line="360" w:lineRule="auto"/>
              <w:jc w:val="right"/>
              <w:rPr>
                <w:rFonts w:ascii="Arial" w:eastAsia="Times New Roman" w:hAnsi="Arial" w:cs="Arial"/>
              </w:rPr>
            </w:pPr>
          </w:p>
        </w:tc>
      </w:tr>
      <w:tr w:rsidR="00FA38A6" w:rsidRPr="00742036" w14:paraId="523F14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29A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250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Vista Esmeralda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1B0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369CF" w14:textId="77777777" w:rsidR="00FA38A6" w:rsidRPr="00742036" w:rsidRDefault="00FA38A6" w:rsidP="006000E4">
            <w:pPr>
              <w:spacing w:line="360" w:lineRule="auto"/>
              <w:jc w:val="right"/>
              <w:rPr>
                <w:rFonts w:ascii="Arial" w:eastAsia="Times New Roman" w:hAnsi="Arial" w:cs="Arial"/>
              </w:rPr>
            </w:pPr>
          </w:p>
        </w:tc>
      </w:tr>
      <w:tr w:rsidR="00FA38A6" w:rsidRPr="00742036" w14:paraId="7024C0F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A89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DD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la Fragua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E1B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2FEF" w14:textId="77777777" w:rsidR="00FA38A6" w:rsidRPr="00742036" w:rsidRDefault="00FA38A6" w:rsidP="006000E4">
            <w:pPr>
              <w:spacing w:line="360" w:lineRule="auto"/>
              <w:jc w:val="right"/>
              <w:rPr>
                <w:rFonts w:ascii="Arial" w:eastAsia="Times New Roman" w:hAnsi="Arial" w:cs="Arial"/>
              </w:rPr>
            </w:pPr>
          </w:p>
        </w:tc>
      </w:tr>
      <w:tr w:rsidR="00FA38A6" w:rsidRPr="00742036" w14:paraId="366083A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B6E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42C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348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46480" w14:textId="77777777" w:rsidR="00FA38A6" w:rsidRPr="00742036" w:rsidRDefault="00FA38A6" w:rsidP="006000E4">
            <w:pPr>
              <w:spacing w:line="360" w:lineRule="auto"/>
              <w:jc w:val="right"/>
              <w:rPr>
                <w:rFonts w:ascii="Arial" w:eastAsia="Times New Roman" w:hAnsi="Arial" w:cs="Arial"/>
              </w:rPr>
            </w:pPr>
          </w:p>
        </w:tc>
      </w:tr>
      <w:tr w:rsidR="00FA38A6" w:rsidRPr="00742036" w14:paraId="4C3A8B6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863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70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Joyas de Castilla Plus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87B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05F73" w14:textId="77777777" w:rsidR="00FA38A6" w:rsidRPr="00742036" w:rsidRDefault="00FA38A6" w:rsidP="006000E4">
            <w:pPr>
              <w:spacing w:line="360" w:lineRule="auto"/>
              <w:jc w:val="right"/>
              <w:rPr>
                <w:rFonts w:ascii="Arial" w:eastAsia="Times New Roman" w:hAnsi="Arial" w:cs="Arial"/>
              </w:rPr>
            </w:pPr>
          </w:p>
        </w:tc>
      </w:tr>
      <w:tr w:rsidR="00FA38A6" w:rsidRPr="00742036" w14:paraId="790BB1A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3CD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3A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Palermo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083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489F" w14:textId="77777777" w:rsidR="00FA38A6" w:rsidRPr="00742036" w:rsidRDefault="00FA38A6" w:rsidP="006000E4">
            <w:pPr>
              <w:spacing w:line="360" w:lineRule="auto"/>
              <w:jc w:val="right"/>
              <w:rPr>
                <w:rFonts w:ascii="Arial" w:eastAsia="Times New Roman" w:hAnsi="Arial" w:cs="Arial"/>
              </w:rPr>
            </w:pPr>
          </w:p>
        </w:tc>
      </w:tr>
      <w:tr w:rsidR="00FA38A6" w:rsidRPr="00742036" w14:paraId="2DB4F9E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A84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169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Country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160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AA17" w14:textId="77777777" w:rsidR="00FA38A6" w:rsidRPr="00742036" w:rsidRDefault="00FA38A6" w:rsidP="006000E4">
            <w:pPr>
              <w:spacing w:line="360" w:lineRule="auto"/>
              <w:jc w:val="right"/>
              <w:rPr>
                <w:rFonts w:ascii="Arial" w:eastAsia="Times New Roman" w:hAnsi="Arial" w:cs="Arial"/>
              </w:rPr>
            </w:pPr>
          </w:p>
        </w:tc>
      </w:tr>
      <w:tr w:rsidR="00FA38A6" w:rsidRPr="00742036" w14:paraId="5821FDA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368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B83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Country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AAB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70685" w14:textId="77777777" w:rsidR="00FA38A6" w:rsidRPr="00742036" w:rsidRDefault="00FA38A6" w:rsidP="006000E4">
            <w:pPr>
              <w:spacing w:line="360" w:lineRule="auto"/>
              <w:jc w:val="right"/>
              <w:rPr>
                <w:rFonts w:ascii="Arial" w:eastAsia="Times New Roman" w:hAnsi="Arial" w:cs="Arial"/>
              </w:rPr>
            </w:pPr>
          </w:p>
        </w:tc>
      </w:tr>
      <w:tr w:rsidR="00FA38A6" w:rsidRPr="00742036" w14:paraId="24B45AA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CA1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3B7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Country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D9E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C7E40" w14:textId="77777777" w:rsidR="00FA38A6" w:rsidRPr="00742036" w:rsidRDefault="00FA38A6" w:rsidP="006000E4">
            <w:pPr>
              <w:spacing w:line="360" w:lineRule="auto"/>
              <w:jc w:val="right"/>
              <w:rPr>
                <w:rFonts w:ascii="Arial" w:eastAsia="Times New Roman" w:hAnsi="Arial" w:cs="Arial"/>
              </w:rPr>
            </w:pPr>
          </w:p>
        </w:tc>
      </w:tr>
      <w:tr w:rsidR="00FA38A6" w:rsidRPr="00742036" w14:paraId="5C49AC9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7A1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02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Sauceda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6EB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7C628" w14:textId="77777777" w:rsidR="00FA38A6" w:rsidRPr="00742036" w:rsidRDefault="00FA38A6" w:rsidP="006000E4">
            <w:pPr>
              <w:spacing w:line="360" w:lineRule="auto"/>
              <w:jc w:val="right"/>
              <w:rPr>
                <w:rFonts w:ascii="Arial" w:eastAsia="Times New Roman" w:hAnsi="Arial" w:cs="Arial"/>
              </w:rPr>
            </w:pPr>
          </w:p>
        </w:tc>
      </w:tr>
      <w:tr w:rsidR="00FA38A6" w:rsidRPr="00742036" w14:paraId="1A05854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F28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83D13"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Pedralta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C06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$1,626.73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F10D4" w14:textId="77777777" w:rsidR="00FA38A6" w:rsidRPr="00742036" w:rsidRDefault="00FA38A6" w:rsidP="006000E4">
            <w:pPr>
              <w:spacing w:line="360" w:lineRule="auto"/>
              <w:jc w:val="right"/>
              <w:rPr>
                <w:rFonts w:ascii="Arial" w:eastAsia="Times New Roman" w:hAnsi="Arial" w:cs="Arial"/>
              </w:rPr>
            </w:pPr>
          </w:p>
        </w:tc>
      </w:tr>
      <w:tr w:rsidR="00FA38A6" w:rsidRPr="00742036" w14:paraId="75168EC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612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2F322"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Paraiso</w:t>
            </w:r>
            <w:proofErr w:type="spellEnd"/>
            <w:r w:rsidRPr="00742036">
              <w:rPr>
                <w:rFonts w:ascii="Arial" w:eastAsia="Times New Roman" w:hAnsi="Arial" w:cs="Arial"/>
              </w:rPr>
              <w:t xml:space="preserve"> de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62A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77D3" w14:textId="77777777" w:rsidR="00FA38A6" w:rsidRPr="00742036" w:rsidRDefault="00FA38A6" w:rsidP="006000E4">
            <w:pPr>
              <w:spacing w:line="360" w:lineRule="auto"/>
              <w:jc w:val="right"/>
              <w:rPr>
                <w:rFonts w:ascii="Arial" w:eastAsia="Times New Roman" w:hAnsi="Arial" w:cs="Arial"/>
              </w:rPr>
            </w:pPr>
          </w:p>
        </w:tc>
      </w:tr>
      <w:tr w:rsidR="00FA38A6" w:rsidRPr="00742036" w14:paraId="475F026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039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6D2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1A9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2FA1" w14:textId="77777777" w:rsidR="00FA38A6" w:rsidRPr="00742036" w:rsidRDefault="00FA38A6" w:rsidP="006000E4">
            <w:pPr>
              <w:spacing w:line="360" w:lineRule="auto"/>
              <w:jc w:val="right"/>
              <w:rPr>
                <w:rFonts w:ascii="Arial" w:eastAsia="Times New Roman" w:hAnsi="Arial" w:cs="Arial"/>
              </w:rPr>
            </w:pPr>
          </w:p>
        </w:tc>
      </w:tr>
      <w:tr w:rsidR="00FA38A6" w:rsidRPr="00742036" w14:paraId="56EAD36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B74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0A3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 Infonavit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860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2868" w14:textId="77777777" w:rsidR="00FA38A6" w:rsidRPr="00742036" w:rsidRDefault="00FA38A6" w:rsidP="006000E4">
            <w:pPr>
              <w:spacing w:line="360" w:lineRule="auto"/>
              <w:jc w:val="right"/>
              <w:rPr>
                <w:rFonts w:ascii="Arial" w:eastAsia="Times New Roman" w:hAnsi="Arial" w:cs="Arial"/>
              </w:rPr>
            </w:pPr>
          </w:p>
        </w:tc>
      </w:tr>
      <w:tr w:rsidR="00FA38A6" w:rsidRPr="00742036" w14:paraId="76DDBB6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DFE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892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Trojes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9F7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31948" w14:textId="77777777" w:rsidR="00FA38A6" w:rsidRPr="00742036" w:rsidRDefault="00FA38A6" w:rsidP="006000E4">
            <w:pPr>
              <w:spacing w:line="360" w:lineRule="auto"/>
              <w:jc w:val="right"/>
              <w:rPr>
                <w:rFonts w:ascii="Arial" w:eastAsia="Times New Roman" w:hAnsi="Arial" w:cs="Arial"/>
              </w:rPr>
            </w:pPr>
          </w:p>
        </w:tc>
      </w:tr>
      <w:tr w:rsidR="00FA38A6" w:rsidRPr="00742036" w14:paraId="4C2E7A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ADC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D4C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Carmona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5D6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EAF79" w14:textId="77777777" w:rsidR="00FA38A6" w:rsidRPr="00742036" w:rsidRDefault="00FA38A6" w:rsidP="006000E4">
            <w:pPr>
              <w:spacing w:line="360" w:lineRule="auto"/>
              <w:jc w:val="right"/>
              <w:rPr>
                <w:rFonts w:ascii="Arial" w:eastAsia="Times New Roman" w:hAnsi="Arial" w:cs="Arial"/>
              </w:rPr>
            </w:pPr>
          </w:p>
        </w:tc>
      </w:tr>
      <w:tr w:rsidR="00FA38A6" w:rsidRPr="00742036" w14:paraId="4BBB243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DFC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92E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Benito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07E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$1,404.46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6FA3F" w14:textId="77777777" w:rsidR="00FA38A6" w:rsidRPr="00742036" w:rsidRDefault="00FA38A6" w:rsidP="006000E4">
            <w:pPr>
              <w:spacing w:line="360" w:lineRule="auto"/>
              <w:jc w:val="right"/>
              <w:rPr>
                <w:rFonts w:ascii="Arial" w:eastAsia="Times New Roman" w:hAnsi="Arial" w:cs="Arial"/>
              </w:rPr>
            </w:pPr>
          </w:p>
        </w:tc>
      </w:tr>
      <w:tr w:rsidR="00FA38A6" w:rsidRPr="00742036" w14:paraId="6B0C47D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950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C9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Deportiva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36F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9B973" w14:textId="77777777" w:rsidR="00FA38A6" w:rsidRPr="00742036" w:rsidRDefault="00FA38A6" w:rsidP="006000E4">
            <w:pPr>
              <w:spacing w:line="360" w:lineRule="auto"/>
              <w:jc w:val="right"/>
              <w:rPr>
                <w:rFonts w:ascii="Arial" w:eastAsia="Times New Roman" w:hAnsi="Arial" w:cs="Arial"/>
              </w:rPr>
            </w:pPr>
          </w:p>
        </w:tc>
      </w:tr>
      <w:tr w:rsidR="00FA38A6" w:rsidRPr="00742036" w14:paraId="6071B60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D05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67B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B69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A14ED" w14:textId="77777777" w:rsidR="00FA38A6" w:rsidRPr="00742036" w:rsidRDefault="00FA38A6" w:rsidP="006000E4">
            <w:pPr>
              <w:spacing w:line="360" w:lineRule="auto"/>
              <w:jc w:val="right"/>
              <w:rPr>
                <w:rFonts w:ascii="Arial" w:eastAsia="Times New Roman" w:hAnsi="Arial" w:cs="Arial"/>
              </w:rPr>
            </w:pPr>
          </w:p>
        </w:tc>
      </w:tr>
      <w:tr w:rsidR="00FA38A6" w:rsidRPr="00742036" w14:paraId="65A92B1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0A3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1BD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Belén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DB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28A87" w14:textId="77777777" w:rsidR="00FA38A6" w:rsidRPr="00742036" w:rsidRDefault="00FA38A6" w:rsidP="006000E4">
            <w:pPr>
              <w:spacing w:line="360" w:lineRule="auto"/>
              <w:jc w:val="right"/>
              <w:rPr>
                <w:rFonts w:ascii="Arial" w:eastAsia="Times New Roman" w:hAnsi="Arial" w:cs="Arial"/>
              </w:rPr>
            </w:pPr>
          </w:p>
        </w:tc>
      </w:tr>
      <w:tr w:rsidR="00FA38A6" w:rsidRPr="00742036" w14:paraId="0836B3E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802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48D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Tierra Santa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4AE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AF647" w14:textId="77777777" w:rsidR="00FA38A6" w:rsidRPr="00742036" w:rsidRDefault="00FA38A6" w:rsidP="006000E4">
            <w:pPr>
              <w:spacing w:line="360" w:lineRule="auto"/>
              <w:jc w:val="right"/>
              <w:rPr>
                <w:rFonts w:ascii="Arial" w:eastAsia="Times New Roman" w:hAnsi="Arial" w:cs="Arial"/>
              </w:rPr>
            </w:pPr>
          </w:p>
        </w:tc>
      </w:tr>
      <w:tr w:rsidR="00FA38A6" w:rsidRPr="00742036" w14:paraId="47D5D49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12C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45F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Tierra Santa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0A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DEA64" w14:textId="77777777" w:rsidR="00FA38A6" w:rsidRPr="00742036" w:rsidRDefault="00FA38A6" w:rsidP="006000E4">
            <w:pPr>
              <w:spacing w:line="360" w:lineRule="auto"/>
              <w:jc w:val="right"/>
              <w:rPr>
                <w:rFonts w:ascii="Arial" w:eastAsia="Times New Roman" w:hAnsi="Arial" w:cs="Arial"/>
              </w:rPr>
            </w:pPr>
          </w:p>
        </w:tc>
      </w:tr>
      <w:tr w:rsidR="00FA38A6" w:rsidRPr="00742036" w14:paraId="1C68873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8C1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42A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02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D94F7" w14:textId="77777777" w:rsidR="00FA38A6" w:rsidRPr="00742036" w:rsidRDefault="00FA38A6" w:rsidP="006000E4">
            <w:pPr>
              <w:spacing w:line="360" w:lineRule="auto"/>
              <w:jc w:val="right"/>
              <w:rPr>
                <w:rFonts w:ascii="Arial" w:eastAsia="Times New Roman" w:hAnsi="Arial" w:cs="Arial"/>
              </w:rPr>
            </w:pPr>
          </w:p>
        </w:tc>
      </w:tr>
      <w:tr w:rsidR="00FA38A6" w:rsidRPr="00742036" w14:paraId="45C72BF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75D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98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Ciudad Aurora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A2C2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CB2E0" w14:textId="77777777" w:rsidR="00FA38A6" w:rsidRPr="00742036" w:rsidRDefault="00FA38A6" w:rsidP="006000E4">
            <w:pPr>
              <w:spacing w:line="360" w:lineRule="auto"/>
              <w:jc w:val="right"/>
              <w:rPr>
                <w:rFonts w:ascii="Arial" w:eastAsia="Times New Roman" w:hAnsi="Arial" w:cs="Arial"/>
              </w:rPr>
            </w:pPr>
          </w:p>
        </w:tc>
      </w:tr>
      <w:tr w:rsidR="00FA38A6" w:rsidRPr="00742036" w14:paraId="0CB427B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F89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6E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Unidad 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E45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1D20D" w14:textId="77777777" w:rsidR="00FA38A6" w:rsidRPr="00742036" w:rsidRDefault="00FA38A6" w:rsidP="006000E4">
            <w:pPr>
              <w:spacing w:line="360" w:lineRule="auto"/>
              <w:jc w:val="right"/>
              <w:rPr>
                <w:rFonts w:ascii="Arial" w:eastAsia="Times New Roman" w:hAnsi="Arial" w:cs="Arial"/>
              </w:rPr>
            </w:pPr>
          </w:p>
        </w:tc>
      </w:tr>
      <w:tr w:rsidR="00FA38A6" w:rsidRPr="00742036" w14:paraId="668D45A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4A6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4C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5EB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51180" w14:textId="77777777" w:rsidR="00FA38A6" w:rsidRPr="00742036" w:rsidRDefault="00FA38A6" w:rsidP="006000E4">
            <w:pPr>
              <w:spacing w:line="360" w:lineRule="auto"/>
              <w:jc w:val="right"/>
              <w:rPr>
                <w:rFonts w:ascii="Arial" w:eastAsia="Times New Roman" w:hAnsi="Arial" w:cs="Arial"/>
              </w:rPr>
            </w:pPr>
          </w:p>
        </w:tc>
      </w:tr>
      <w:tr w:rsidR="00FA38A6" w:rsidRPr="00742036" w14:paraId="071A229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6C0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B5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F4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6925F" w14:textId="77777777" w:rsidR="00FA38A6" w:rsidRPr="00742036" w:rsidRDefault="00FA38A6" w:rsidP="006000E4">
            <w:pPr>
              <w:spacing w:line="360" w:lineRule="auto"/>
              <w:jc w:val="right"/>
              <w:rPr>
                <w:rFonts w:ascii="Arial" w:eastAsia="Times New Roman" w:hAnsi="Arial" w:cs="Arial"/>
              </w:rPr>
            </w:pPr>
          </w:p>
        </w:tc>
      </w:tr>
      <w:tr w:rsidR="00FA38A6" w:rsidRPr="00742036" w14:paraId="7375D78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E2A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CE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Águilas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593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62B3E" w14:textId="77777777" w:rsidR="00FA38A6" w:rsidRPr="00742036" w:rsidRDefault="00FA38A6" w:rsidP="006000E4">
            <w:pPr>
              <w:spacing w:line="360" w:lineRule="auto"/>
              <w:jc w:val="right"/>
              <w:rPr>
                <w:rFonts w:ascii="Arial" w:eastAsia="Times New Roman" w:hAnsi="Arial" w:cs="Arial"/>
              </w:rPr>
            </w:pPr>
          </w:p>
        </w:tc>
      </w:tr>
      <w:tr w:rsidR="00FA38A6" w:rsidRPr="00742036" w14:paraId="39D0BC3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9D5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DE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DA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BF0C5" w14:textId="77777777" w:rsidR="00FA38A6" w:rsidRPr="00742036" w:rsidRDefault="00FA38A6" w:rsidP="006000E4">
            <w:pPr>
              <w:spacing w:line="360" w:lineRule="auto"/>
              <w:jc w:val="right"/>
              <w:rPr>
                <w:rFonts w:ascii="Arial" w:eastAsia="Times New Roman" w:hAnsi="Arial" w:cs="Arial"/>
              </w:rPr>
            </w:pPr>
          </w:p>
        </w:tc>
      </w:tr>
      <w:tr w:rsidR="00FA38A6" w:rsidRPr="00742036" w14:paraId="12F239B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14D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B28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San Cristóbal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B0B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FA178" w14:textId="77777777" w:rsidR="00FA38A6" w:rsidRPr="00742036" w:rsidRDefault="00FA38A6" w:rsidP="006000E4">
            <w:pPr>
              <w:spacing w:line="360" w:lineRule="auto"/>
              <w:jc w:val="right"/>
              <w:rPr>
                <w:rFonts w:ascii="Arial" w:eastAsia="Times New Roman" w:hAnsi="Arial" w:cs="Arial"/>
              </w:rPr>
            </w:pPr>
          </w:p>
        </w:tc>
      </w:tr>
      <w:tr w:rsidR="00FA38A6" w:rsidRPr="00742036" w14:paraId="2D21F48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CA8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FB9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Conjunto Habitacional Hernández </w:t>
            </w:r>
            <w:proofErr w:type="spellStart"/>
            <w:r w:rsidRPr="00742036">
              <w:rPr>
                <w:rFonts w:ascii="Arial" w:eastAsia="Times New Roman" w:hAnsi="Arial" w:cs="Arial"/>
              </w:rPr>
              <w:t>Rougón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D2C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1846B" w14:textId="77777777" w:rsidR="00FA38A6" w:rsidRPr="00742036" w:rsidRDefault="00FA38A6" w:rsidP="006000E4">
            <w:pPr>
              <w:spacing w:line="360" w:lineRule="auto"/>
              <w:jc w:val="right"/>
              <w:rPr>
                <w:rFonts w:ascii="Arial" w:eastAsia="Times New Roman" w:hAnsi="Arial" w:cs="Arial"/>
              </w:rPr>
            </w:pPr>
          </w:p>
        </w:tc>
      </w:tr>
      <w:tr w:rsidR="00FA38A6" w:rsidRPr="00742036" w14:paraId="3AB11F8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EE2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000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La Esperanza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1B7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2F86C" w14:textId="77777777" w:rsidR="00FA38A6" w:rsidRPr="00742036" w:rsidRDefault="00FA38A6" w:rsidP="006000E4">
            <w:pPr>
              <w:spacing w:line="360" w:lineRule="auto"/>
              <w:jc w:val="right"/>
              <w:rPr>
                <w:rFonts w:ascii="Arial" w:eastAsia="Times New Roman" w:hAnsi="Arial" w:cs="Arial"/>
              </w:rPr>
            </w:pPr>
          </w:p>
        </w:tc>
      </w:tr>
      <w:tr w:rsidR="00FA38A6" w:rsidRPr="00742036" w14:paraId="25280A9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24A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DC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La Placita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024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$1,583.21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D4976" w14:textId="77777777" w:rsidR="00FA38A6" w:rsidRPr="00742036" w:rsidRDefault="00FA38A6" w:rsidP="006000E4">
            <w:pPr>
              <w:spacing w:line="360" w:lineRule="auto"/>
              <w:jc w:val="right"/>
              <w:rPr>
                <w:rFonts w:ascii="Arial" w:eastAsia="Times New Roman" w:hAnsi="Arial" w:cs="Arial"/>
              </w:rPr>
            </w:pPr>
          </w:p>
        </w:tc>
      </w:tr>
      <w:tr w:rsidR="00FA38A6" w:rsidRPr="00742036" w14:paraId="12C0978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9EF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391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Mansiones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4BF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7FCF9" w14:textId="77777777" w:rsidR="00FA38A6" w:rsidRPr="00742036" w:rsidRDefault="00FA38A6" w:rsidP="006000E4">
            <w:pPr>
              <w:spacing w:line="360" w:lineRule="auto"/>
              <w:jc w:val="right"/>
              <w:rPr>
                <w:rFonts w:ascii="Arial" w:eastAsia="Times New Roman" w:hAnsi="Arial" w:cs="Arial"/>
              </w:rPr>
            </w:pPr>
          </w:p>
        </w:tc>
      </w:tr>
      <w:tr w:rsidR="00FA38A6" w:rsidRPr="00742036" w14:paraId="38D6EB0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0E8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1C9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Pedregales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B67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7FD8D" w14:textId="77777777" w:rsidR="00FA38A6" w:rsidRPr="00742036" w:rsidRDefault="00FA38A6" w:rsidP="006000E4">
            <w:pPr>
              <w:spacing w:line="360" w:lineRule="auto"/>
              <w:jc w:val="right"/>
              <w:rPr>
                <w:rFonts w:ascii="Arial" w:eastAsia="Times New Roman" w:hAnsi="Arial" w:cs="Arial"/>
              </w:rPr>
            </w:pPr>
          </w:p>
        </w:tc>
      </w:tr>
      <w:tr w:rsidR="00FA38A6" w:rsidRPr="00742036" w14:paraId="2BCF261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35F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1E5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52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52D13" w14:textId="77777777" w:rsidR="00FA38A6" w:rsidRPr="00742036" w:rsidRDefault="00FA38A6" w:rsidP="006000E4">
            <w:pPr>
              <w:spacing w:line="360" w:lineRule="auto"/>
              <w:jc w:val="right"/>
              <w:rPr>
                <w:rFonts w:ascii="Arial" w:eastAsia="Times New Roman" w:hAnsi="Arial" w:cs="Arial"/>
              </w:rPr>
            </w:pPr>
          </w:p>
        </w:tc>
      </w:tr>
      <w:tr w:rsidR="00FA38A6" w:rsidRPr="00742036" w14:paraId="450A325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61C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684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Magna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397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AC8E7" w14:textId="77777777" w:rsidR="00FA38A6" w:rsidRPr="00742036" w:rsidRDefault="00FA38A6" w:rsidP="006000E4">
            <w:pPr>
              <w:spacing w:line="360" w:lineRule="auto"/>
              <w:jc w:val="right"/>
              <w:rPr>
                <w:rFonts w:ascii="Arial" w:eastAsia="Times New Roman" w:hAnsi="Arial" w:cs="Arial"/>
              </w:rPr>
            </w:pPr>
          </w:p>
        </w:tc>
      </w:tr>
      <w:tr w:rsidR="00FA38A6" w:rsidRPr="00742036" w14:paraId="389B7BC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A07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2A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Echeveste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86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C3DCC" w14:textId="77777777" w:rsidR="00FA38A6" w:rsidRPr="00742036" w:rsidRDefault="00FA38A6" w:rsidP="006000E4">
            <w:pPr>
              <w:spacing w:line="360" w:lineRule="auto"/>
              <w:jc w:val="right"/>
              <w:rPr>
                <w:rFonts w:ascii="Arial" w:eastAsia="Times New Roman" w:hAnsi="Arial" w:cs="Arial"/>
              </w:rPr>
            </w:pPr>
          </w:p>
        </w:tc>
      </w:tr>
      <w:tr w:rsidR="00FA38A6" w:rsidRPr="00742036" w14:paraId="70B97D6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82B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5EB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Misión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4B8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C021B" w14:textId="77777777" w:rsidR="00FA38A6" w:rsidRPr="00742036" w:rsidRDefault="00FA38A6" w:rsidP="006000E4">
            <w:pPr>
              <w:spacing w:line="360" w:lineRule="auto"/>
              <w:jc w:val="right"/>
              <w:rPr>
                <w:rFonts w:ascii="Arial" w:eastAsia="Times New Roman" w:hAnsi="Arial" w:cs="Arial"/>
              </w:rPr>
            </w:pPr>
          </w:p>
        </w:tc>
      </w:tr>
      <w:tr w:rsidR="00FA38A6" w:rsidRPr="00742036" w14:paraId="780589A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CD0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76C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0BD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1617B" w14:textId="77777777" w:rsidR="00FA38A6" w:rsidRPr="00742036" w:rsidRDefault="00FA38A6" w:rsidP="006000E4">
            <w:pPr>
              <w:spacing w:line="360" w:lineRule="auto"/>
              <w:jc w:val="right"/>
              <w:rPr>
                <w:rFonts w:ascii="Arial" w:eastAsia="Times New Roman" w:hAnsi="Arial" w:cs="Arial"/>
              </w:rPr>
            </w:pPr>
          </w:p>
        </w:tc>
      </w:tr>
      <w:tr w:rsidR="00FA38A6" w:rsidRPr="00742036" w14:paraId="60DFAA1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E50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11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Quinta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3A2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3EA48" w14:textId="77777777" w:rsidR="00FA38A6" w:rsidRPr="00742036" w:rsidRDefault="00FA38A6" w:rsidP="006000E4">
            <w:pPr>
              <w:spacing w:line="360" w:lineRule="auto"/>
              <w:jc w:val="right"/>
              <w:rPr>
                <w:rFonts w:ascii="Arial" w:eastAsia="Times New Roman" w:hAnsi="Arial" w:cs="Arial"/>
              </w:rPr>
            </w:pPr>
          </w:p>
        </w:tc>
      </w:tr>
      <w:tr w:rsidR="00FA38A6" w:rsidRPr="00742036" w14:paraId="6A9A461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E12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CE5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Alameda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CECB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B22D" w14:textId="77777777" w:rsidR="00FA38A6" w:rsidRPr="00742036" w:rsidRDefault="00FA38A6" w:rsidP="006000E4">
            <w:pPr>
              <w:spacing w:line="360" w:lineRule="auto"/>
              <w:jc w:val="right"/>
              <w:rPr>
                <w:rFonts w:ascii="Arial" w:eastAsia="Times New Roman" w:hAnsi="Arial" w:cs="Arial"/>
              </w:rPr>
            </w:pPr>
          </w:p>
        </w:tc>
      </w:tr>
      <w:tr w:rsidR="00FA38A6" w:rsidRPr="00742036" w14:paraId="382C129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F76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D76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Colorines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651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6712" w14:textId="77777777" w:rsidR="00FA38A6" w:rsidRPr="00742036" w:rsidRDefault="00FA38A6" w:rsidP="006000E4">
            <w:pPr>
              <w:spacing w:line="360" w:lineRule="auto"/>
              <w:jc w:val="right"/>
              <w:rPr>
                <w:rFonts w:ascii="Arial" w:eastAsia="Times New Roman" w:hAnsi="Arial" w:cs="Arial"/>
              </w:rPr>
            </w:pPr>
          </w:p>
        </w:tc>
      </w:tr>
      <w:tr w:rsidR="00FA38A6" w:rsidRPr="00742036" w14:paraId="22EBC39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187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94B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la Rioja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265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B4F3D" w14:textId="77777777" w:rsidR="00FA38A6" w:rsidRPr="00742036" w:rsidRDefault="00FA38A6" w:rsidP="006000E4">
            <w:pPr>
              <w:spacing w:line="360" w:lineRule="auto"/>
              <w:jc w:val="right"/>
              <w:rPr>
                <w:rFonts w:ascii="Arial" w:eastAsia="Times New Roman" w:hAnsi="Arial" w:cs="Arial"/>
              </w:rPr>
            </w:pPr>
          </w:p>
        </w:tc>
      </w:tr>
      <w:tr w:rsidR="00FA38A6" w:rsidRPr="00742036" w14:paraId="389BA2C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AFE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1A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D62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77336" w14:textId="77777777" w:rsidR="00FA38A6" w:rsidRPr="00742036" w:rsidRDefault="00FA38A6" w:rsidP="006000E4">
            <w:pPr>
              <w:spacing w:line="360" w:lineRule="auto"/>
              <w:jc w:val="right"/>
              <w:rPr>
                <w:rFonts w:ascii="Arial" w:eastAsia="Times New Roman" w:hAnsi="Arial" w:cs="Arial"/>
              </w:rPr>
            </w:pPr>
          </w:p>
        </w:tc>
      </w:tr>
      <w:tr w:rsidR="00FA38A6" w:rsidRPr="00742036" w14:paraId="6E944B9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177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44E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Rinconada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E2B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AD404" w14:textId="77777777" w:rsidR="00FA38A6" w:rsidRPr="00742036" w:rsidRDefault="00FA38A6" w:rsidP="006000E4">
            <w:pPr>
              <w:spacing w:line="360" w:lineRule="auto"/>
              <w:jc w:val="right"/>
              <w:rPr>
                <w:rFonts w:ascii="Arial" w:eastAsia="Times New Roman" w:hAnsi="Arial" w:cs="Arial"/>
              </w:rPr>
            </w:pPr>
          </w:p>
        </w:tc>
      </w:tr>
      <w:tr w:rsidR="00FA38A6" w:rsidRPr="00742036" w14:paraId="7805493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575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28682"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Altavista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EFA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F643C" w14:textId="77777777" w:rsidR="00FA38A6" w:rsidRPr="00742036" w:rsidRDefault="00FA38A6" w:rsidP="006000E4">
            <w:pPr>
              <w:spacing w:line="360" w:lineRule="auto"/>
              <w:jc w:val="right"/>
              <w:rPr>
                <w:rFonts w:ascii="Arial" w:eastAsia="Times New Roman" w:hAnsi="Arial" w:cs="Arial"/>
              </w:rPr>
            </w:pPr>
          </w:p>
        </w:tc>
      </w:tr>
      <w:tr w:rsidR="00FA38A6" w:rsidRPr="00742036" w14:paraId="7957050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74A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89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Luz del Parque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A0D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11C49" w14:textId="77777777" w:rsidR="00FA38A6" w:rsidRPr="00742036" w:rsidRDefault="00FA38A6" w:rsidP="006000E4">
            <w:pPr>
              <w:spacing w:line="360" w:lineRule="auto"/>
              <w:jc w:val="right"/>
              <w:rPr>
                <w:rFonts w:ascii="Arial" w:eastAsia="Times New Roman" w:hAnsi="Arial" w:cs="Arial"/>
              </w:rPr>
            </w:pPr>
          </w:p>
        </w:tc>
      </w:tr>
      <w:tr w:rsidR="00FA38A6" w:rsidRPr="00742036" w14:paraId="5335723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95F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AF9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Luz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F12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2BEA" w14:textId="77777777" w:rsidR="00FA38A6" w:rsidRPr="00742036" w:rsidRDefault="00FA38A6" w:rsidP="006000E4">
            <w:pPr>
              <w:spacing w:line="360" w:lineRule="auto"/>
              <w:jc w:val="right"/>
              <w:rPr>
                <w:rFonts w:ascii="Arial" w:eastAsia="Times New Roman" w:hAnsi="Arial" w:cs="Arial"/>
              </w:rPr>
            </w:pPr>
          </w:p>
        </w:tc>
      </w:tr>
      <w:tr w:rsidR="00FA38A6" w:rsidRPr="00742036" w14:paraId="6BD19B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CA4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5B1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EC4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7269F" w14:textId="77777777" w:rsidR="00FA38A6" w:rsidRPr="00742036" w:rsidRDefault="00FA38A6" w:rsidP="006000E4">
            <w:pPr>
              <w:spacing w:line="360" w:lineRule="auto"/>
              <w:jc w:val="right"/>
              <w:rPr>
                <w:rFonts w:ascii="Arial" w:eastAsia="Times New Roman" w:hAnsi="Arial" w:cs="Arial"/>
              </w:rPr>
            </w:pPr>
          </w:p>
        </w:tc>
      </w:tr>
      <w:tr w:rsidR="00FA38A6" w:rsidRPr="00742036" w14:paraId="1508727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25D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78C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115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C9BFA" w14:textId="77777777" w:rsidR="00FA38A6" w:rsidRPr="00742036" w:rsidRDefault="00FA38A6" w:rsidP="006000E4">
            <w:pPr>
              <w:spacing w:line="360" w:lineRule="auto"/>
              <w:jc w:val="right"/>
              <w:rPr>
                <w:rFonts w:ascii="Arial" w:eastAsia="Times New Roman" w:hAnsi="Arial" w:cs="Arial"/>
              </w:rPr>
            </w:pPr>
          </w:p>
        </w:tc>
      </w:tr>
      <w:tr w:rsidR="00FA38A6" w:rsidRPr="00742036" w14:paraId="12BE2F0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C96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41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Mezquites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E77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$1,547.66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0698D" w14:textId="77777777" w:rsidR="00FA38A6" w:rsidRPr="00742036" w:rsidRDefault="00FA38A6" w:rsidP="006000E4">
            <w:pPr>
              <w:spacing w:line="360" w:lineRule="auto"/>
              <w:jc w:val="right"/>
              <w:rPr>
                <w:rFonts w:ascii="Arial" w:eastAsia="Times New Roman" w:hAnsi="Arial" w:cs="Arial"/>
              </w:rPr>
            </w:pPr>
          </w:p>
        </w:tc>
      </w:tr>
      <w:tr w:rsidR="00FA38A6" w:rsidRPr="00742036" w14:paraId="41AFA92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FBD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A43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Senderos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F047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2D90" w14:textId="77777777" w:rsidR="00FA38A6" w:rsidRPr="00742036" w:rsidRDefault="00FA38A6" w:rsidP="006000E4">
            <w:pPr>
              <w:spacing w:line="360" w:lineRule="auto"/>
              <w:jc w:val="right"/>
              <w:rPr>
                <w:rFonts w:ascii="Arial" w:eastAsia="Times New Roman" w:hAnsi="Arial" w:cs="Arial"/>
              </w:rPr>
            </w:pPr>
          </w:p>
        </w:tc>
      </w:tr>
      <w:tr w:rsidR="00FA38A6" w:rsidRPr="00742036" w14:paraId="67116D8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A28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341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Torres Alfa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A46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612F1" w14:textId="77777777" w:rsidR="00FA38A6" w:rsidRPr="00742036" w:rsidRDefault="00FA38A6" w:rsidP="006000E4">
            <w:pPr>
              <w:spacing w:line="360" w:lineRule="auto"/>
              <w:jc w:val="right"/>
              <w:rPr>
                <w:rFonts w:ascii="Arial" w:eastAsia="Times New Roman" w:hAnsi="Arial" w:cs="Arial"/>
              </w:rPr>
            </w:pPr>
          </w:p>
        </w:tc>
      </w:tr>
      <w:tr w:rsidR="00FA38A6" w:rsidRPr="00742036" w14:paraId="07B2EC8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3ED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5B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Provincia Castell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DC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F3C8E" w14:textId="77777777" w:rsidR="00FA38A6" w:rsidRPr="00742036" w:rsidRDefault="00FA38A6" w:rsidP="006000E4">
            <w:pPr>
              <w:spacing w:line="360" w:lineRule="auto"/>
              <w:jc w:val="right"/>
              <w:rPr>
                <w:rFonts w:ascii="Arial" w:eastAsia="Times New Roman" w:hAnsi="Arial" w:cs="Arial"/>
              </w:rPr>
            </w:pPr>
          </w:p>
        </w:tc>
      </w:tr>
      <w:tr w:rsidR="00FA38A6" w:rsidRPr="00742036" w14:paraId="7AEF15E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8C1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079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Señora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C44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7C721" w14:textId="77777777" w:rsidR="00FA38A6" w:rsidRPr="00742036" w:rsidRDefault="00FA38A6" w:rsidP="006000E4">
            <w:pPr>
              <w:spacing w:line="360" w:lineRule="auto"/>
              <w:jc w:val="right"/>
              <w:rPr>
                <w:rFonts w:ascii="Arial" w:eastAsia="Times New Roman" w:hAnsi="Arial" w:cs="Arial"/>
              </w:rPr>
            </w:pPr>
          </w:p>
        </w:tc>
      </w:tr>
      <w:tr w:rsidR="00FA38A6" w:rsidRPr="00742036" w14:paraId="3B5D44C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916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706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Unidad Deportiva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4B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7F921" w14:textId="77777777" w:rsidR="00FA38A6" w:rsidRPr="00742036" w:rsidRDefault="00FA38A6" w:rsidP="006000E4">
            <w:pPr>
              <w:spacing w:line="360" w:lineRule="auto"/>
              <w:jc w:val="right"/>
              <w:rPr>
                <w:rFonts w:ascii="Arial" w:eastAsia="Times New Roman" w:hAnsi="Arial" w:cs="Arial"/>
              </w:rPr>
            </w:pPr>
          </w:p>
        </w:tc>
      </w:tr>
      <w:tr w:rsidR="00FA38A6" w:rsidRPr="00742036" w14:paraId="2F90835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52F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8E3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Santa Rosa de Lima </w:t>
            </w:r>
            <w:proofErr w:type="spellStart"/>
            <w:r w:rsidRPr="00742036">
              <w:rPr>
                <w:rFonts w:ascii="Arial" w:eastAsia="Times New Roman" w:hAnsi="Arial" w:cs="Arial"/>
              </w:rPr>
              <w:t>IVEG</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DBA7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$1,487.20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81E55" w14:textId="77777777" w:rsidR="00FA38A6" w:rsidRPr="00742036" w:rsidRDefault="00FA38A6" w:rsidP="006000E4">
            <w:pPr>
              <w:spacing w:line="360" w:lineRule="auto"/>
              <w:jc w:val="right"/>
              <w:rPr>
                <w:rFonts w:ascii="Arial" w:eastAsia="Times New Roman" w:hAnsi="Arial" w:cs="Arial"/>
              </w:rPr>
            </w:pPr>
          </w:p>
        </w:tc>
      </w:tr>
      <w:tr w:rsidR="00FA38A6" w:rsidRPr="00742036" w14:paraId="61ED8B1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A65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6B7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Habitacional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2FD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23164" w14:textId="77777777" w:rsidR="00FA38A6" w:rsidRPr="00742036" w:rsidRDefault="00FA38A6" w:rsidP="006000E4">
            <w:pPr>
              <w:spacing w:line="360" w:lineRule="auto"/>
              <w:jc w:val="right"/>
              <w:rPr>
                <w:rFonts w:ascii="Arial" w:eastAsia="Times New Roman" w:hAnsi="Arial" w:cs="Arial"/>
              </w:rPr>
            </w:pPr>
          </w:p>
        </w:tc>
      </w:tr>
      <w:tr w:rsidR="00FA38A6" w:rsidRPr="00742036" w14:paraId="143292B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EC3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AA1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de la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B72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$1,532.14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C46E" w14:textId="77777777" w:rsidR="00FA38A6" w:rsidRPr="00742036" w:rsidRDefault="00FA38A6" w:rsidP="006000E4">
            <w:pPr>
              <w:spacing w:line="360" w:lineRule="auto"/>
              <w:jc w:val="right"/>
              <w:rPr>
                <w:rFonts w:ascii="Arial" w:eastAsia="Times New Roman" w:hAnsi="Arial" w:cs="Arial"/>
              </w:rPr>
            </w:pPr>
          </w:p>
        </w:tc>
      </w:tr>
      <w:tr w:rsidR="00FA38A6" w:rsidRPr="00742036" w14:paraId="0B372DC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35F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50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Praderas de Santa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25CB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66F8" w14:textId="77777777" w:rsidR="00FA38A6" w:rsidRPr="00742036" w:rsidRDefault="00FA38A6" w:rsidP="006000E4">
            <w:pPr>
              <w:spacing w:line="360" w:lineRule="auto"/>
              <w:jc w:val="right"/>
              <w:rPr>
                <w:rFonts w:ascii="Arial" w:eastAsia="Times New Roman" w:hAnsi="Arial" w:cs="Arial"/>
              </w:rPr>
            </w:pPr>
          </w:p>
        </w:tc>
      </w:tr>
      <w:tr w:rsidR="00FA38A6" w:rsidRPr="00742036" w14:paraId="448E4C7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51F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F3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Señora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4D8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$1,353.39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A1116" w14:textId="77777777" w:rsidR="00FA38A6" w:rsidRPr="00742036" w:rsidRDefault="00FA38A6" w:rsidP="006000E4">
            <w:pPr>
              <w:spacing w:line="360" w:lineRule="auto"/>
              <w:jc w:val="right"/>
              <w:rPr>
                <w:rFonts w:ascii="Arial" w:eastAsia="Times New Roman" w:hAnsi="Arial" w:cs="Arial"/>
              </w:rPr>
            </w:pPr>
          </w:p>
        </w:tc>
      </w:tr>
      <w:tr w:rsidR="00FA38A6" w:rsidRPr="00742036" w14:paraId="31C4D92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832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4AE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Misión del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3A0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21F3A" w14:textId="77777777" w:rsidR="00FA38A6" w:rsidRPr="00742036" w:rsidRDefault="00FA38A6" w:rsidP="006000E4">
            <w:pPr>
              <w:spacing w:line="360" w:lineRule="auto"/>
              <w:jc w:val="right"/>
              <w:rPr>
                <w:rFonts w:ascii="Arial" w:eastAsia="Times New Roman" w:hAnsi="Arial" w:cs="Arial"/>
              </w:rPr>
            </w:pPr>
          </w:p>
        </w:tc>
      </w:tr>
      <w:tr w:rsidR="00FA38A6" w:rsidRPr="00742036" w14:paraId="010EF1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B61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849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Benigno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47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75A45" w14:textId="77777777" w:rsidR="00FA38A6" w:rsidRPr="00742036" w:rsidRDefault="00FA38A6" w:rsidP="006000E4">
            <w:pPr>
              <w:spacing w:line="360" w:lineRule="auto"/>
              <w:jc w:val="right"/>
              <w:rPr>
                <w:rFonts w:ascii="Arial" w:eastAsia="Times New Roman" w:hAnsi="Arial" w:cs="Arial"/>
              </w:rPr>
            </w:pPr>
          </w:p>
        </w:tc>
      </w:tr>
      <w:tr w:rsidR="00FA38A6" w:rsidRPr="00742036" w14:paraId="6477420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747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659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B6F5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A3DF2" w14:textId="77777777" w:rsidR="00FA38A6" w:rsidRPr="00742036" w:rsidRDefault="00FA38A6" w:rsidP="006000E4">
            <w:pPr>
              <w:spacing w:line="360" w:lineRule="auto"/>
              <w:jc w:val="right"/>
              <w:rPr>
                <w:rFonts w:ascii="Arial" w:eastAsia="Times New Roman" w:hAnsi="Arial" w:cs="Arial"/>
              </w:rPr>
            </w:pPr>
          </w:p>
        </w:tc>
      </w:tr>
      <w:tr w:rsidR="00FA38A6" w:rsidRPr="00742036" w14:paraId="3EC1BA9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D13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288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Manantiales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3A8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7B904" w14:textId="77777777" w:rsidR="00FA38A6" w:rsidRPr="00742036" w:rsidRDefault="00FA38A6" w:rsidP="006000E4">
            <w:pPr>
              <w:spacing w:line="360" w:lineRule="auto"/>
              <w:jc w:val="right"/>
              <w:rPr>
                <w:rFonts w:ascii="Arial" w:eastAsia="Times New Roman" w:hAnsi="Arial" w:cs="Arial"/>
              </w:rPr>
            </w:pPr>
          </w:p>
        </w:tc>
      </w:tr>
      <w:tr w:rsidR="00FA38A6" w:rsidRPr="00742036" w14:paraId="1DAD9B9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F77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2FC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8E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26F6" w14:textId="77777777" w:rsidR="00FA38A6" w:rsidRPr="00742036" w:rsidRDefault="00FA38A6" w:rsidP="006000E4">
            <w:pPr>
              <w:spacing w:line="360" w:lineRule="auto"/>
              <w:jc w:val="right"/>
              <w:rPr>
                <w:rFonts w:ascii="Arial" w:eastAsia="Times New Roman" w:hAnsi="Arial" w:cs="Arial"/>
              </w:rPr>
            </w:pPr>
          </w:p>
        </w:tc>
      </w:tr>
      <w:tr w:rsidR="00FA38A6" w:rsidRPr="00742036" w14:paraId="534C37F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78D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2F1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2EA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1ED60" w14:textId="77777777" w:rsidR="00FA38A6" w:rsidRPr="00742036" w:rsidRDefault="00FA38A6" w:rsidP="006000E4">
            <w:pPr>
              <w:spacing w:line="360" w:lineRule="auto"/>
              <w:jc w:val="right"/>
              <w:rPr>
                <w:rFonts w:ascii="Arial" w:eastAsia="Times New Roman" w:hAnsi="Arial" w:cs="Arial"/>
              </w:rPr>
            </w:pPr>
          </w:p>
        </w:tc>
      </w:tr>
      <w:tr w:rsidR="00FA38A6" w:rsidRPr="00742036" w14:paraId="7CC5F19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BF2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2BD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E7FA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4EC9C" w14:textId="77777777" w:rsidR="00FA38A6" w:rsidRPr="00742036" w:rsidRDefault="00FA38A6" w:rsidP="006000E4">
            <w:pPr>
              <w:spacing w:line="360" w:lineRule="auto"/>
              <w:jc w:val="right"/>
              <w:rPr>
                <w:rFonts w:ascii="Arial" w:eastAsia="Times New Roman" w:hAnsi="Arial" w:cs="Arial"/>
              </w:rPr>
            </w:pPr>
          </w:p>
        </w:tc>
      </w:tr>
      <w:tr w:rsidR="00FA38A6" w:rsidRPr="00742036" w14:paraId="67562B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119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783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B6C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9BE4B" w14:textId="77777777" w:rsidR="00FA38A6" w:rsidRPr="00742036" w:rsidRDefault="00FA38A6" w:rsidP="006000E4">
            <w:pPr>
              <w:spacing w:line="360" w:lineRule="auto"/>
              <w:jc w:val="right"/>
              <w:rPr>
                <w:rFonts w:ascii="Arial" w:eastAsia="Times New Roman" w:hAnsi="Arial" w:cs="Arial"/>
              </w:rPr>
            </w:pPr>
          </w:p>
        </w:tc>
      </w:tr>
      <w:tr w:rsidR="00FA38A6" w:rsidRPr="00742036" w14:paraId="0DC6139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FCD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87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Lomas de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05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F5AAB" w14:textId="77777777" w:rsidR="00FA38A6" w:rsidRPr="00742036" w:rsidRDefault="00FA38A6" w:rsidP="006000E4">
            <w:pPr>
              <w:spacing w:line="360" w:lineRule="auto"/>
              <w:jc w:val="right"/>
              <w:rPr>
                <w:rFonts w:ascii="Arial" w:eastAsia="Times New Roman" w:hAnsi="Arial" w:cs="Arial"/>
              </w:rPr>
            </w:pPr>
          </w:p>
        </w:tc>
      </w:tr>
      <w:tr w:rsidR="00FA38A6" w:rsidRPr="00742036" w14:paraId="5130EE9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B18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10004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74C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DB1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556D4" w14:textId="77777777" w:rsidR="00FA38A6" w:rsidRPr="00742036" w:rsidRDefault="00FA38A6" w:rsidP="006000E4">
            <w:pPr>
              <w:spacing w:line="360" w:lineRule="auto"/>
              <w:jc w:val="right"/>
              <w:rPr>
                <w:rFonts w:ascii="Arial" w:eastAsia="Times New Roman" w:hAnsi="Arial" w:cs="Arial"/>
              </w:rPr>
            </w:pPr>
          </w:p>
        </w:tc>
      </w:tr>
      <w:tr w:rsidR="00FA38A6" w:rsidRPr="00742036" w14:paraId="73ADE9B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D77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27F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Ángeles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B83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$1,353.39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9B767" w14:textId="77777777" w:rsidR="00FA38A6" w:rsidRPr="00742036" w:rsidRDefault="00FA38A6" w:rsidP="006000E4">
            <w:pPr>
              <w:spacing w:line="360" w:lineRule="auto"/>
              <w:jc w:val="right"/>
              <w:rPr>
                <w:rFonts w:ascii="Arial" w:eastAsia="Times New Roman" w:hAnsi="Arial" w:cs="Arial"/>
              </w:rPr>
            </w:pPr>
          </w:p>
        </w:tc>
      </w:tr>
      <w:tr w:rsidR="00FA38A6" w:rsidRPr="00742036" w14:paraId="18255C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C29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00F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190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550B" w14:textId="77777777" w:rsidR="00FA38A6" w:rsidRPr="00742036" w:rsidRDefault="00FA38A6" w:rsidP="006000E4">
            <w:pPr>
              <w:spacing w:line="360" w:lineRule="auto"/>
              <w:jc w:val="right"/>
              <w:rPr>
                <w:rFonts w:ascii="Arial" w:eastAsia="Times New Roman" w:hAnsi="Arial" w:cs="Arial"/>
              </w:rPr>
            </w:pPr>
          </w:p>
        </w:tc>
      </w:tr>
      <w:tr w:rsidR="00FA38A6" w:rsidRPr="00742036" w14:paraId="7B3C101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58A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3C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Miguel de Rentería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864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E95B" w14:textId="77777777" w:rsidR="00FA38A6" w:rsidRPr="00742036" w:rsidRDefault="00FA38A6" w:rsidP="006000E4">
            <w:pPr>
              <w:spacing w:line="360" w:lineRule="auto"/>
              <w:jc w:val="right"/>
              <w:rPr>
                <w:rFonts w:ascii="Arial" w:eastAsia="Times New Roman" w:hAnsi="Arial" w:cs="Arial"/>
              </w:rPr>
            </w:pPr>
          </w:p>
        </w:tc>
      </w:tr>
      <w:tr w:rsidR="00FA38A6" w:rsidRPr="00742036" w14:paraId="3E2E0B3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125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586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Prado Hermoso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504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4BA7" w14:textId="77777777" w:rsidR="00FA38A6" w:rsidRPr="00742036" w:rsidRDefault="00FA38A6" w:rsidP="006000E4">
            <w:pPr>
              <w:spacing w:line="360" w:lineRule="auto"/>
              <w:jc w:val="right"/>
              <w:rPr>
                <w:rFonts w:ascii="Arial" w:eastAsia="Times New Roman" w:hAnsi="Arial" w:cs="Arial"/>
              </w:rPr>
            </w:pPr>
          </w:p>
        </w:tc>
      </w:tr>
      <w:tr w:rsidR="00FA38A6" w:rsidRPr="00742036" w14:paraId="154DC4B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092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22B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Pedro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E82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58D5" w14:textId="77777777" w:rsidR="00FA38A6" w:rsidRPr="00742036" w:rsidRDefault="00FA38A6" w:rsidP="006000E4">
            <w:pPr>
              <w:spacing w:line="360" w:lineRule="auto"/>
              <w:jc w:val="right"/>
              <w:rPr>
                <w:rFonts w:ascii="Arial" w:eastAsia="Times New Roman" w:hAnsi="Arial" w:cs="Arial"/>
              </w:rPr>
            </w:pPr>
          </w:p>
        </w:tc>
      </w:tr>
      <w:tr w:rsidR="00FA38A6" w:rsidRPr="00742036" w14:paraId="494B647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052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9D2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Versalles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D01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17250" w14:textId="77777777" w:rsidR="00FA38A6" w:rsidRPr="00742036" w:rsidRDefault="00FA38A6" w:rsidP="006000E4">
            <w:pPr>
              <w:spacing w:line="360" w:lineRule="auto"/>
              <w:jc w:val="right"/>
              <w:rPr>
                <w:rFonts w:ascii="Arial" w:eastAsia="Times New Roman" w:hAnsi="Arial" w:cs="Arial"/>
              </w:rPr>
            </w:pPr>
          </w:p>
        </w:tc>
      </w:tr>
      <w:tr w:rsidR="00FA38A6" w:rsidRPr="00742036" w14:paraId="1573B34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B12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487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Rentería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7C86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0D8A3" w14:textId="77777777" w:rsidR="00FA38A6" w:rsidRPr="00742036" w:rsidRDefault="00FA38A6" w:rsidP="006000E4">
            <w:pPr>
              <w:spacing w:line="360" w:lineRule="auto"/>
              <w:jc w:val="right"/>
              <w:rPr>
                <w:rFonts w:ascii="Arial" w:eastAsia="Times New Roman" w:hAnsi="Arial" w:cs="Arial"/>
              </w:rPr>
            </w:pPr>
          </w:p>
        </w:tc>
      </w:tr>
      <w:tr w:rsidR="00FA38A6" w:rsidRPr="00742036" w14:paraId="35409BA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210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DB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Portones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F220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9FD20" w14:textId="77777777" w:rsidR="00FA38A6" w:rsidRPr="00742036" w:rsidRDefault="00FA38A6" w:rsidP="006000E4">
            <w:pPr>
              <w:spacing w:line="360" w:lineRule="auto"/>
              <w:jc w:val="right"/>
              <w:rPr>
                <w:rFonts w:ascii="Arial" w:eastAsia="Times New Roman" w:hAnsi="Arial" w:cs="Arial"/>
              </w:rPr>
            </w:pPr>
          </w:p>
        </w:tc>
      </w:tr>
      <w:tr w:rsidR="00FA38A6" w:rsidRPr="00742036" w14:paraId="64EF3CB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026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410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Portones de San Pedrito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91F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8FCB" w14:textId="77777777" w:rsidR="00FA38A6" w:rsidRPr="00742036" w:rsidRDefault="00FA38A6" w:rsidP="006000E4">
            <w:pPr>
              <w:spacing w:line="360" w:lineRule="auto"/>
              <w:jc w:val="right"/>
              <w:rPr>
                <w:rFonts w:ascii="Arial" w:eastAsia="Times New Roman" w:hAnsi="Arial" w:cs="Arial"/>
              </w:rPr>
            </w:pPr>
          </w:p>
        </w:tc>
      </w:tr>
      <w:tr w:rsidR="00FA38A6" w:rsidRPr="00742036" w14:paraId="164DDFB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8BD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10058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978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Fuentes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5C1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42075" w14:textId="77777777" w:rsidR="00FA38A6" w:rsidRPr="00742036" w:rsidRDefault="00FA38A6" w:rsidP="006000E4">
            <w:pPr>
              <w:spacing w:line="360" w:lineRule="auto"/>
              <w:jc w:val="right"/>
              <w:rPr>
                <w:rFonts w:ascii="Arial" w:eastAsia="Times New Roman" w:hAnsi="Arial" w:cs="Arial"/>
              </w:rPr>
            </w:pPr>
          </w:p>
        </w:tc>
      </w:tr>
      <w:tr w:rsidR="00FA38A6" w:rsidRPr="00742036" w14:paraId="149001B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CB7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442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Residencial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749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F410" w14:textId="77777777" w:rsidR="00FA38A6" w:rsidRPr="00742036" w:rsidRDefault="00FA38A6" w:rsidP="006000E4">
            <w:pPr>
              <w:spacing w:line="360" w:lineRule="auto"/>
              <w:jc w:val="right"/>
              <w:rPr>
                <w:rFonts w:ascii="Arial" w:eastAsia="Times New Roman" w:hAnsi="Arial" w:cs="Arial"/>
              </w:rPr>
            </w:pPr>
          </w:p>
        </w:tc>
      </w:tr>
      <w:tr w:rsidR="00FA38A6" w:rsidRPr="00742036" w14:paraId="78FDFBD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DFB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574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Portal La Luz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5C7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C75C0" w14:textId="77777777" w:rsidR="00FA38A6" w:rsidRPr="00742036" w:rsidRDefault="00FA38A6" w:rsidP="006000E4">
            <w:pPr>
              <w:spacing w:line="360" w:lineRule="auto"/>
              <w:jc w:val="right"/>
              <w:rPr>
                <w:rFonts w:ascii="Arial" w:eastAsia="Times New Roman" w:hAnsi="Arial" w:cs="Arial"/>
              </w:rPr>
            </w:pPr>
          </w:p>
        </w:tc>
      </w:tr>
      <w:tr w:rsidR="00FA38A6" w:rsidRPr="00742036" w14:paraId="6A74F4A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491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DF0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D53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D702A" w14:textId="77777777" w:rsidR="00FA38A6" w:rsidRPr="00742036" w:rsidRDefault="00FA38A6" w:rsidP="006000E4">
            <w:pPr>
              <w:spacing w:line="360" w:lineRule="auto"/>
              <w:jc w:val="right"/>
              <w:rPr>
                <w:rFonts w:ascii="Arial" w:eastAsia="Times New Roman" w:hAnsi="Arial" w:cs="Arial"/>
              </w:rPr>
            </w:pPr>
          </w:p>
        </w:tc>
      </w:tr>
      <w:tr w:rsidR="00FA38A6" w:rsidRPr="00742036" w14:paraId="782DAC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A1B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676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BD2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8574" w14:textId="77777777" w:rsidR="00FA38A6" w:rsidRPr="00742036" w:rsidRDefault="00FA38A6" w:rsidP="006000E4">
            <w:pPr>
              <w:spacing w:line="360" w:lineRule="auto"/>
              <w:jc w:val="right"/>
              <w:rPr>
                <w:rFonts w:ascii="Arial" w:eastAsia="Times New Roman" w:hAnsi="Arial" w:cs="Arial"/>
              </w:rPr>
            </w:pPr>
          </w:p>
        </w:tc>
      </w:tr>
      <w:tr w:rsidR="00FA38A6" w:rsidRPr="00742036" w14:paraId="619033D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7D4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E53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Praderas de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530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FC6F2" w14:textId="77777777" w:rsidR="00FA38A6" w:rsidRPr="00742036" w:rsidRDefault="00FA38A6" w:rsidP="006000E4">
            <w:pPr>
              <w:spacing w:line="360" w:lineRule="auto"/>
              <w:jc w:val="right"/>
              <w:rPr>
                <w:rFonts w:ascii="Arial" w:eastAsia="Times New Roman" w:hAnsi="Arial" w:cs="Arial"/>
              </w:rPr>
            </w:pPr>
          </w:p>
        </w:tc>
      </w:tr>
      <w:tr w:rsidR="00FA38A6" w:rsidRPr="00742036" w14:paraId="2E0AE82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197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4F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7AE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904D4" w14:textId="77777777" w:rsidR="00FA38A6" w:rsidRPr="00742036" w:rsidRDefault="00FA38A6" w:rsidP="006000E4">
            <w:pPr>
              <w:spacing w:line="360" w:lineRule="auto"/>
              <w:jc w:val="right"/>
              <w:rPr>
                <w:rFonts w:ascii="Arial" w:eastAsia="Times New Roman" w:hAnsi="Arial" w:cs="Arial"/>
              </w:rPr>
            </w:pPr>
          </w:p>
        </w:tc>
      </w:tr>
      <w:tr w:rsidR="00FA38A6" w:rsidRPr="00742036" w14:paraId="45E78ED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8B6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F44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1E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8281C" w14:textId="77777777" w:rsidR="00FA38A6" w:rsidRPr="00742036" w:rsidRDefault="00FA38A6" w:rsidP="006000E4">
            <w:pPr>
              <w:spacing w:line="360" w:lineRule="auto"/>
              <w:jc w:val="right"/>
              <w:rPr>
                <w:rFonts w:ascii="Arial" w:eastAsia="Times New Roman" w:hAnsi="Arial" w:cs="Arial"/>
              </w:rPr>
            </w:pPr>
          </w:p>
        </w:tc>
      </w:tr>
      <w:tr w:rsidR="00FA38A6" w:rsidRPr="00742036" w14:paraId="7EEF071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FB1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06F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CD9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74DC2" w14:textId="77777777" w:rsidR="00FA38A6" w:rsidRPr="00742036" w:rsidRDefault="00FA38A6" w:rsidP="006000E4">
            <w:pPr>
              <w:spacing w:line="360" w:lineRule="auto"/>
              <w:jc w:val="right"/>
              <w:rPr>
                <w:rFonts w:ascii="Arial" w:eastAsia="Times New Roman" w:hAnsi="Arial" w:cs="Arial"/>
              </w:rPr>
            </w:pPr>
          </w:p>
        </w:tc>
      </w:tr>
      <w:tr w:rsidR="00FA38A6" w:rsidRPr="00742036" w14:paraId="4E6FEC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08B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EF3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del Molino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629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2F222" w14:textId="77777777" w:rsidR="00FA38A6" w:rsidRPr="00742036" w:rsidRDefault="00FA38A6" w:rsidP="006000E4">
            <w:pPr>
              <w:spacing w:line="360" w:lineRule="auto"/>
              <w:jc w:val="right"/>
              <w:rPr>
                <w:rFonts w:ascii="Arial" w:eastAsia="Times New Roman" w:hAnsi="Arial" w:cs="Arial"/>
              </w:rPr>
            </w:pPr>
          </w:p>
        </w:tc>
      </w:tr>
      <w:tr w:rsidR="00FA38A6" w:rsidRPr="00742036" w14:paraId="6735EFA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D9A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0E3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Campiña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EB5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$1,689.20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04C8F" w14:textId="77777777" w:rsidR="00FA38A6" w:rsidRPr="00742036" w:rsidRDefault="00FA38A6" w:rsidP="006000E4">
            <w:pPr>
              <w:spacing w:line="360" w:lineRule="auto"/>
              <w:jc w:val="right"/>
              <w:rPr>
                <w:rFonts w:ascii="Arial" w:eastAsia="Times New Roman" w:hAnsi="Arial" w:cs="Arial"/>
              </w:rPr>
            </w:pPr>
          </w:p>
        </w:tc>
      </w:tr>
      <w:tr w:rsidR="00FA38A6" w:rsidRPr="00742036" w14:paraId="49F17A3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6B9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BE3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Nuestra Señora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7FE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E78E9" w14:textId="77777777" w:rsidR="00FA38A6" w:rsidRPr="00742036" w:rsidRDefault="00FA38A6" w:rsidP="006000E4">
            <w:pPr>
              <w:spacing w:line="360" w:lineRule="auto"/>
              <w:jc w:val="right"/>
              <w:rPr>
                <w:rFonts w:ascii="Arial" w:eastAsia="Times New Roman" w:hAnsi="Arial" w:cs="Arial"/>
              </w:rPr>
            </w:pPr>
          </w:p>
        </w:tc>
      </w:tr>
      <w:tr w:rsidR="00FA38A6" w:rsidRPr="00742036" w14:paraId="309765A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AFF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3EC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14A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4B16C" w14:textId="77777777" w:rsidR="00FA38A6" w:rsidRPr="00742036" w:rsidRDefault="00FA38A6" w:rsidP="006000E4">
            <w:pPr>
              <w:spacing w:line="360" w:lineRule="auto"/>
              <w:jc w:val="right"/>
              <w:rPr>
                <w:rFonts w:ascii="Arial" w:eastAsia="Times New Roman" w:hAnsi="Arial" w:cs="Arial"/>
              </w:rPr>
            </w:pPr>
          </w:p>
        </w:tc>
      </w:tr>
      <w:tr w:rsidR="00FA38A6" w:rsidRPr="00742036" w14:paraId="23ACF52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3CD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632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los Otates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AEC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235F6" w14:textId="77777777" w:rsidR="00FA38A6" w:rsidRPr="00742036" w:rsidRDefault="00FA38A6" w:rsidP="006000E4">
            <w:pPr>
              <w:spacing w:line="360" w:lineRule="auto"/>
              <w:jc w:val="right"/>
              <w:rPr>
                <w:rFonts w:ascii="Arial" w:eastAsia="Times New Roman" w:hAnsi="Arial" w:cs="Arial"/>
              </w:rPr>
            </w:pPr>
          </w:p>
        </w:tc>
      </w:tr>
      <w:tr w:rsidR="00FA38A6" w:rsidRPr="00742036" w14:paraId="7B69F2E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500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99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Fuentes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DA4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5C6D6" w14:textId="77777777" w:rsidR="00FA38A6" w:rsidRPr="00742036" w:rsidRDefault="00FA38A6" w:rsidP="006000E4">
            <w:pPr>
              <w:spacing w:line="360" w:lineRule="auto"/>
              <w:jc w:val="right"/>
              <w:rPr>
                <w:rFonts w:ascii="Arial" w:eastAsia="Times New Roman" w:hAnsi="Arial" w:cs="Arial"/>
              </w:rPr>
            </w:pPr>
          </w:p>
        </w:tc>
      </w:tr>
      <w:tr w:rsidR="00FA38A6" w:rsidRPr="00742036" w14:paraId="296E265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88F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632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BC8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3F10" w14:textId="77777777" w:rsidR="00FA38A6" w:rsidRPr="00742036" w:rsidRDefault="00FA38A6" w:rsidP="006000E4">
            <w:pPr>
              <w:spacing w:line="360" w:lineRule="auto"/>
              <w:jc w:val="right"/>
              <w:rPr>
                <w:rFonts w:ascii="Arial" w:eastAsia="Times New Roman" w:hAnsi="Arial" w:cs="Arial"/>
              </w:rPr>
            </w:pPr>
          </w:p>
        </w:tc>
      </w:tr>
      <w:tr w:rsidR="00FA38A6" w:rsidRPr="00742036" w14:paraId="6D4BF45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10C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51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Nuestra Señora de La Luz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6BA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91A1F" w14:textId="77777777" w:rsidR="00FA38A6" w:rsidRPr="00742036" w:rsidRDefault="00FA38A6" w:rsidP="006000E4">
            <w:pPr>
              <w:spacing w:line="360" w:lineRule="auto"/>
              <w:jc w:val="right"/>
              <w:rPr>
                <w:rFonts w:ascii="Arial" w:eastAsia="Times New Roman" w:hAnsi="Arial" w:cs="Arial"/>
              </w:rPr>
            </w:pPr>
          </w:p>
        </w:tc>
      </w:tr>
      <w:tr w:rsidR="00FA38A6" w:rsidRPr="00742036" w14:paraId="77DECF4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8DE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ED5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Rincón de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799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031AF" w14:textId="77777777" w:rsidR="00FA38A6" w:rsidRPr="00742036" w:rsidRDefault="00FA38A6" w:rsidP="006000E4">
            <w:pPr>
              <w:spacing w:line="360" w:lineRule="auto"/>
              <w:jc w:val="right"/>
              <w:rPr>
                <w:rFonts w:ascii="Arial" w:eastAsia="Times New Roman" w:hAnsi="Arial" w:cs="Arial"/>
              </w:rPr>
            </w:pPr>
          </w:p>
        </w:tc>
      </w:tr>
      <w:tr w:rsidR="00FA38A6" w:rsidRPr="00742036" w14:paraId="355E05C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1D1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A49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Constelaciones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78F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9EDA0" w14:textId="77777777" w:rsidR="00FA38A6" w:rsidRPr="00742036" w:rsidRDefault="00FA38A6" w:rsidP="006000E4">
            <w:pPr>
              <w:spacing w:line="360" w:lineRule="auto"/>
              <w:jc w:val="right"/>
              <w:rPr>
                <w:rFonts w:ascii="Arial" w:eastAsia="Times New Roman" w:hAnsi="Arial" w:cs="Arial"/>
              </w:rPr>
            </w:pPr>
          </w:p>
        </w:tc>
      </w:tr>
      <w:tr w:rsidR="00FA38A6" w:rsidRPr="00742036" w14:paraId="22703BB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006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9DF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Agua Azul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487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09C7D" w14:textId="77777777" w:rsidR="00FA38A6" w:rsidRPr="00742036" w:rsidRDefault="00FA38A6" w:rsidP="006000E4">
            <w:pPr>
              <w:spacing w:line="360" w:lineRule="auto"/>
              <w:jc w:val="right"/>
              <w:rPr>
                <w:rFonts w:ascii="Arial" w:eastAsia="Times New Roman" w:hAnsi="Arial" w:cs="Arial"/>
              </w:rPr>
            </w:pPr>
          </w:p>
        </w:tc>
      </w:tr>
      <w:tr w:rsidR="00FA38A6" w:rsidRPr="00742036" w14:paraId="5B24062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F4F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6C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Agua Azul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952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C12A4" w14:textId="77777777" w:rsidR="00FA38A6" w:rsidRPr="00742036" w:rsidRDefault="00FA38A6" w:rsidP="006000E4">
            <w:pPr>
              <w:spacing w:line="360" w:lineRule="auto"/>
              <w:jc w:val="right"/>
              <w:rPr>
                <w:rFonts w:ascii="Arial" w:eastAsia="Times New Roman" w:hAnsi="Arial" w:cs="Arial"/>
              </w:rPr>
            </w:pPr>
          </w:p>
        </w:tc>
      </w:tr>
      <w:tr w:rsidR="00FA38A6" w:rsidRPr="00742036" w14:paraId="33C8F38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DDC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04B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60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315D2" w14:textId="77777777" w:rsidR="00FA38A6" w:rsidRPr="00742036" w:rsidRDefault="00FA38A6" w:rsidP="006000E4">
            <w:pPr>
              <w:spacing w:line="360" w:lineRule="auto"/>
              <w:jc w:val="right"/>
              <w:rPr>
                <w:rFonts w:ascii="Arial" w:eastAsia="Times New Roman" w:hAnsi="Arial" w:cs="Arial"/>
              </w:rPr>
            </w:pPr>
          </w:p>
        </w:tc>
      </w:tr>
      <w:tr w:rsidR="00FA38A6" w:rsidRPr="00742036" w14:paraId="6C5E951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26A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9E0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San Juan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54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9487B" w14:textId="77777777" w:rsidR="00FA38A6" w:rsidRPr="00742036" w:rsidRDefault="00FA38A6" w:rsidP="006000E4">
            <w:pPr>
              <w:spacing w:line="360" w:lineRule="auto"/>
              <w:jc w:val="right"/>
              <w:rPr>
                <w:rFonts w:ascii="Arial" w:eastAsia="Times New Roman" w:hAnsi="Arial" w:cs="Arial"/>
              </w:rPr>
            </w:pPr>
          </w:p>
        </w:tc>
      </w:tr>
      <w:tr w:rsidR="00FA38A6" w:rsidRPr="00742036" w14:paraId="1962FA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A57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48E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24A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15C6A" w14:textId="77777777" w:rsidR="00FA38A6" w:rsidRPr="00742036" w:rsidRDefault="00FA38A6" w:rsidP="006000E4">
            <w:pPr>
              <w:spacing w:line="360" w:lineRule="auto"/>
              <w:jc w:val="right"/>
              <w:rPr>
                <w:rFonts w:ascii="Arial" w:eastAsia="Times New Roman" w:hAnsi="Arial" w:cs="Arial"/>
              </w:rPr>
            </w:pPr>
          </w:p>
        </w:tc>
      </w:tr>
      <w:tr w:rsidR="00FA38A6" w:rsidRPr="00742036" w14:paraId="4268C44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BFE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472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Otates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12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48E03" w14:textId="77777777" w:rsidR="00FA38A6" w:rsidRPr="00742036" w:rsidRDefault="00FA38A6" w:rsidP="006000E4">
            <w:pPr>
              <w:spacing w:line="360" w:lineRule="auto"/>
              <w:jc w:val="right"/>
              <w:rPr>
                <w:rFonts w:ascii="Arial" w:eastAsia="Times New Roman" w:hAnsi="Arial" w:cs="Arial"/>
              </w:rPr>
            </w:pPr>
          </w:p>
        </w:tc>
      </w:tr>
      <w:tr w:rsidR="00FA38A6" w:rsidRPr="00742036" w14:paraId="5F7FEE9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EEB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B42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San Juan,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77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B3F16" w14:textId="77777777" w:rsidR="00FA38A6" w:rsidRPr="00742036" w:rsidRDefault="00FA38A6" w:rsidP="006000E4">
            <w:pPr>
              <w:spacing w:line="360" w:lineRule="auto"/>
              <w:jc w:val="right"/>
              <w:rPr>
                <w:rFonts w:ascii="Arial" w:eastAsia="Times New Roman" w:hAnsi="Arial" w:cs="Arial"/>
              </w:rPr>
            </w:pPr>
          </w:p>
        </w:tc>
      </w:tr>
      <w:tr w:rsidR="00FA38A6" w:rsidRPr="00742036" w14:paraId="1F220FF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19D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033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del Molino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437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1A6A0" w14:textId="77777777" w:rsidR="00FA38A6" w:rsidRPr="00742036" w:rsidRDefault="00FA38A6" w:rsidP="006000E4">
            <w:pPr>
              <w:spacing w:line="360" w:lineRule="auto"/>
              <w:jc w:val="right"/>
              <w:rPr>
                <w:rFonts w:ascii="Arial" w:eastAsia="Times New Roman" w:hAnsi="Arial" w:cs="Arial"/>
              </w:rPr>
            </w:pPr>
          </w:p>
        </w:tc>
      </w:tr>
      <w:tr w:rsidR="00FA38A6" w:rsidRPr="00742036" w14:paraId="1C307B0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BF1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4D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Nuestra Señora de la Luz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AAC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561A9" w14:textId="77777777" w:rsidR="00FA38A6" w:rsidRPr="00742036" w:rsidRDefault="00FA38A6" w:rsidP="006000E4">
            <w:pPr>
              <w:spacing w:line="360" w:lineRule="auto"/>
              <w:jc w:val="right"/>
              <w:rPr>
                <w:rFonts w:ascii="Arial" w:eastAsia="Times New Roman" w:hAnsi="Arial" w:cs="Arial"/>
              </w:rPr>
            </w:pPr>
          </w:p>
        </w:tc>
      </w:tr>
      <w:tr w:rsidR="00FA38A6" w:rsidRPr="00742036" w14:paraId="5515C0F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C34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9C9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EC6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1F08A" w14:textId="77777777" w:rsidR="00FA38A6" w:rsidRPr="00742036" w:rsidRDefault="00FA38A6" w:rsidP="006000E4">
            <w:pPr>
              <w:spacing w:line="360" w:lineRule="auto"/>
              <w:jc w:val="right"/>
              <w:rPr>
                <w:rFonts w:ascii="Arial" w:eastAsia="Times New Roman" w:hAnsi="Arial" w:cs="Arial"/>
              </w:rPr>
            </w:pPr>
          </w:p>
        </w:tc>
      </w:tr>
      <w:tr w:rsidR="00FA38A6" w:rsidRPr="00742036" w14:paraId="5063368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88D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057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San Juan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B5DB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F48A" w14:textId="77777777" w:rsidR="00FA38A6" w:rsidRPr="00742036" w:rsidRDefault="00FA38A6" w:rsidP="006000E4">
            <w:pPr>
              <w:spacing w:line="360" w:lineRule="auto"/>
              <w:jc w:val="right"/>
              <w:rPr>
                <w:rFonts w:ascii="Arial" w:eastAsia="Times New Roman" w:hAnsi="Arial" w:cs="Arial"/>
              </w:rPr>
            </w:pPr>
          </w:p>
        </w:tc>
      </w:tr>
      <w:tr w:rsidR="00FA38A6" w:rsidRPr="00742036" w14:paraId="1A07605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00E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83A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Piedra Azul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CC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30303" w14:textId="77777777" w:rsidR="00FA38A6" w:rsidRPr="00742036" w:rsidRDefault="00FA38A6" w:rsidP="006000E4">
            <w:pPr>
              <w:spacing w:line="360" w:lineRule="auto"/>
              <w:jc w:val="right"/>
              <w:rPr>
                <w:rFonts w:ascii="Arial" w:eastAsia="Times New Roman" w:hAnsi="Arial" w:cs="Arial"/>
              </w:rPr>
            </w:pPr>
          </w:p>
        </w:tc>
      </w:tr>
      <w:tr w:rsidR="00FA38A6" w:rsidRPr="00742036" w14:paraId="2A2DB4D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779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6DD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Primavera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F15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9444A" w14:textId="77777777" w:rsidR="00FA38A6" w:rsidRPr="00742036" w:rsidRDefault="00FA38A6" w:rsidP="006000E4">
            <w:pPr>
              <w:spacing w:line="360" w:lineRule="auto"/>
              <w:jc w:val="right"/>
              <w:rPr>
                <w:rFonts w:ascii="Arial" w:eastAsia="Times New Roman" w:hAnsi="Arial" w:cs="Arial"/>
              </w:rPr>
            </w:pPr>
          </w:p>
        </w:tc>
      </w:tr>
      <w:tr w:rsidR="00FA38A6" w:rsidRPr="00742036" w14:paraId="2B35812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F23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65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456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31911" w14:textId="77777777" w:rsidR="00FA38A6" w:rsidRPr="00742036" w:rsidRDefault="00FA38A6" w:rsidP="006000E4">
            <w:pPr>
              <w:spacing w:line="360" w:lineRule="auto"/>
              <w:jc w:val="right"/>
              <w:rPr>
                <w:rFonts w:ascii="Arial" w:eastAsia="Times New Roman" w:hAnsi="Arial" w:cs="Arial"/>
              </w:rPr>
            </w:pPr>
          </w:p>
        </w:tc>
      </w:tr>
      <w:tr w:rsidR="00FA38A6" w:rsidRPr="00742036" w14:paraId="75B4F5C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8CF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E02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73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1555F" w14:textId="77777777" w:rsidR="00FA38A6" w:rsidRPr="00742036" w:rsidRDefault="00FA38A6" w:rsidP="006000E4">
            <w:pPr>
              <w:spacing w:line="360" w:lineRule="auto"/>
              <w:jc w:val="right"/>
              <w:rPr>
                <w:rFonts w:ascii="Arial" w:eastAsia="Times New Roman" w:hAnsi="Arial" w:cs="Arial"/>
              </w:rPr>
            </w:pPr>
          </w:p>
        </w:tc>
      </w:tr>
      <w:tr w:rsidR="00FA38A6" w:rsidRPr="00742036" w14:paraId="479FDE7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5AC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784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la Noria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2AB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$1,394.25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C3450" w14:textId="77777777" w:rsidR="00FA38A6" w:rsidRPr="00742036" w:rsidRDefault="00FA38A6" w:rsidP="006000E4">
            <w:pPr>
              <w:spacing w:line="360" w:lineRule="auto"/>
              <w:jc w:val="right"/>
              <w:rPr>
                <w:rFonts w:ascii="Arial" w:eastAsia="Times New Roman" w:hAnsi="Arial" w:cs="Arial"/>
              </w:rPr>
            </w:pPr>
          </w:p>
        </w:tc>
      </w:tr>
      <w:tr w:rsidR="00FA38A6" w:rsidRPr="00742036" w14:paraId="0C7F742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764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011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AFE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12F8" w14:textId="77777777" w:rsidR="00FA38A6" w:rsidRPr="00742036" w:rsidRDefault="00FA38A6" w:rsidP="006000E4">
            <w:pPr>
              <w:spacing w:line="360" w:lineRule="auto"/>
              <w:jc w:val="right"/>
              <w:rPr>
                <w:rFonts w:ascii="Arial" w:eastAsia="Times New Roman" w:hAnsi="Arial" w:cs="Arial"/>
              </w:rPr>
            </w:pPr>
          </w:p>
        </w:tc>
      </w:tr>
      <w:tr w:rsidR="00FA38A6" w:rsidRPr="00742036" w14:paraId="79B5F78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807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726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Delta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EF3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0F0E2" w14:textId="77777777" w:rsidR="00FA38A6" w:rsidRPr="00742036" w:rsidRDefault="00FA38A6" w:rsidP="006000E4">
            <w:pPr>
              <w:spacing w:line="360" w:lineRule="auto"/>
              <w:jc w:val="right"/>
              <w:rPr>
                <w:rFonts w:ascii="Arial" w:eastAsia="Times New Roman" w:hAnsi="Arial" w:cs="Arial"/>
              </w:rPr>
            </w:pPr>
          </w:p>
        </w:tc>
      </w:tr>
      <w:tr w:rsidR="00FA38A6" w:rsidRPr="00742036" w14:paraId="5195A82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5BF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99F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Cañada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8F5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71FB" w14:textId="77777777" w:rsidR="00FA38A6" w:rsidRPr="00742036" w:rsidRDefault="00FA38A6" w:rsidP="006000E4">
            <w:pPr>
              <w:spacing w:line="360" w:lineRule="auto"/>
              <w:jc w:val="right"/>
              <w:rPr>
                <w:rFonts w:ascii="Arial" w:eastAsia="Times New Roman" w:hAnsi="Arial" w:cs="Arial"/>
              </w:rPr>
            </w:pPr>
          </w:p>
        </w:tc>
      </w:tr>
      <w:tr w:rsidR="00FA38A6" w:rsidRPr="00742036" w14:paraId="4AFA66F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02D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E2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Pedregal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EB5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551A7" w14:textId="77777777" w:rsidR="00FA38A6" w:rsidRPr="00742036" w:rsidRDefault="00FA38A6" w:rsidP="006000E4">
            <w:pPr>
              <w:spacing w:line="360" w:lineRule="auto"/>
              <w:jc w:val="right"/>
              <w:rPr>
                <w:rFonts w:ascii="Arial" w:eastAsia="Times New Roman" w:hAnsi="Arial" w:cs="Arial"/>
              </w:rPr>
            </w:pPr>
          </w:p>
        </w:tc>
      </w:tr>
      <w:tr w:rsidR="00FA38A6" w:rsidRPr="00742036" w14:paraId="7A415A3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D9A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9E4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Residencial del Parque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53D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7547E" w14:textId="77777777" w:rsidR="00FA38A6" w:rsidRPr="00742036" w:rsidRDefault="00FA38A6" w:rsidP="006000E4">
            <w:pPr>
              <w:spacing w:line="360" w:lineRule="auto"/>
              <w:jc w:val="right"/>
              <w:rPr>
                <w:rFonts w:ascii="Arial" w:eastAsia="Times New Roman" w:hAnsi="Arial" w:cs="Arial"/>
              </w:rPr>
            </w:pPr>
          </w:p>
        </w:tc>
      </w:tr>
      <w:tr w:rsidR="00FA38A6" w:rsidRPr="00742036" w14:paraId="0693ABE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EAD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3FF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Santa Teresita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00D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B1B50" w14:textId="77777777" w:rsidR="00FA38A6" w:rsidRPr="00742036" w:rsidRDefault="00FA38A6" w:rsidP="006000E4">
            <w:pPr>
              <w:spacing w:line="360" w:lineRule="auto"/>
              <w:jc w:val="right"/>
              <w:rPr>
                <w:rFonts w:ascii="Arial" w:eastAsia="Times New Roman" w:hAnsi="Arial" w:cs="Arial"/>
              </w:rPr>
            </w:pPr>
          </w:p>
        </w:tc>
      </w:tr>
      <w:tr w:rsidR="00FA38A6" w:rsidRPr="00742036" w14:paraId="6BD9185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656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71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 Hermosa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A01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1FECE" w14:textId="77777777" w:rsidR="00FA38A6" w:rsidRPr="00742036" w:rsidRDefault="00FA38A6" w:rsidP="006000E4">
            <w:pPr>
              <w:spacing w:line="360" w:lineRule="auto"/>
              <w:jc w:val="right"/>
              <w:rPr>
                <w:rFonts w:ascii="Arial" w:eastAsia="Times New Roman" w:hAnsi="Arial" w:cs="Arial"/>
              </w:rPr>
            </w:pPr>
          </w:p>
        </w:tc>
      </w:tr>
      <w:tr w:rsidR="00FA38A6" w:rsidRPr="00742036" w14:paraId="1E9F349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8F8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1C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Jardín del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B2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AE566" w14:textId="77777777" w:rsidR="00FA38A6" w:rsidRPr="00742036" w:rsidRDefault="00FA38A6" w:rsidP="006000E4">
            <w:pPr>
              <w:spacing w:line="360" w:lineRule="auto"/>
              <w:jc w:val="right"/>
              <w:rPr>
                <w:rFonts w:ascii="Arial" w:eastAsia="Times New Roman" w:hAnsi="Arial" w:cs="Arial"/>
              </w:rPr>
            </w:pPr>
          </w:p>
        </w:tc>
      </w:tr>
      <w:tr w:rsidR="00FA38A6" w:rsidRPr="00742036" w14:paraId="2C258D1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0BF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96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Dorado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8D25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9476A" w14:textId="77777777" w:rsidR="00FA38A6" w:rsidRPr="00742036" w:rsidRDefault="00FA38A6" w:rsidP="006000E4">
            <w:pPr>
              <w:spacing w:line="360" w:lineRule="auto"/>
              <w:jc w:val="right"/>
              <w:rPr>
                <w:rFonts w:ascii="Arial" w:eastAsia="Times New Roman" w:hAnsi="Arial" w:cs="Arial"/>
              </w:rPr>
            </w:pPr>
          </w:p>
        </w:tc>
      </w:tr>
      <w:tr w:rsidR="00FA38A6" w:rsidRPr="00742036" w14:paraId="29BFBE3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389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D60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Mezquital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87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64C6" w14:textId="77777777" w:rsidR="00FA38A6" w:rsidRPr="00742036" w:rsidRDefault="00FA38A6" w:rsidP="006000E4">
            <w:pPr>
              <w:spacing w:line="360" w:lineRule="auto"/>
              <w:jc w:val="right"/>
              <w:rPr>
                <w:rFonts w:ascii="Arial" w:eastAsia="Times New Roman" w:hAnsi="Arial" w:cs="Arial"/>
              </w:rPr>
            </w:pPr>
          </w:p>
        </w:tc>
      </w:tr>
      <w:tr w:rsidR="00FA38A6" w:rsidRPr="00742036" w14:paraId="5DCB0ED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05B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FC1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A19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DC3BD" w14:textId="77777777" w:rsidR="00FA38A6" w:rsidRPr="00742036" w:rsidRDefault="00FA38A6" w:rsidP="006000E4">
            <w:pPr>
              <w:spacing w:line="360" w:lineRule="auto"/>
              <w:jc w:val="right"/>
              <w:rPr>
                <w:rFonts w:ascii="Arial" w:eastAsia="Times New Roman" w:hAnsi="Arial" w:cs="Arial"/>
              </w:rPr>
            </w:pPr>
          </w:p>
        </w:tc>
      </w:tr>
      <w:tr w:rsidR="00FA38A6" w:rsidRPr="00742036" w14:paraId="6B73581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423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01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Delta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06F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25353" w14:textId="77777777" w:rsidR="00FA38A6" w:rsidRPr="00742036" w:rsidRDefault="00FA38A6" w:rsidP="006000E4">
            <w:pPr>
              <w:spacing w:line="360" w:lineRule="auto"/>
              <w:jc w:val="right"/>
              <w:rPr>
                <w:rFonts w:ascii="Arial" w:eastAsia="Times New Roman" w:hAnsi="Arial" w:cs="Arial"/>
              </w:rPr>
            </w:pPr>
          </w:p>
        </w:tc>
      </w:tr>
      <w:tr w:rsidR="00FA38A6" w:rsidRPr="00742036" w14:paraId="0023927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83C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482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189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E24B8" w14:textId="77777777" w:rsidR="00FA38A6" w:rsidRPr="00742036" w:rsidRDefault="00FA38A6" w:rsidP="006000E4">
            <w:pPr>
              <w:spacing w:line="360" w:lineRule="auto"/>
              <w:jc w:val="right"/>
              <w:rPr>
                <w:rFonts w:ascii="Arial" w:eastAsia="Times New Roman" w:hAnsi="Arial" w:cs="Arial"/>
              </w:rPr>
            </w:pPr>
          </w:p>
        </w:tc>
      </w:tr>
      <w:tr w:rsidR="00FA38A6" w:rsidRPr="00742036" w14:paraId="3227F6D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5CC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6D1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Maguey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C5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61032" w14:textId="77777777" w:rsidR="00FA38A6" w:rsidRPr="00742036" w:rsidRDefault="00FA38A6" w:rsidP="006000E4">
            <w:pPr>
              <w:spacing w:line="360" w:lineRule="auto"/>
              <w:jc w:val="right"/>
              <w:rPr>
                <w:rFonts w:ascii="Arial" w:eastAsia="Times New Roman" w:hAnsi="Arial" w:cs="Arial"/>
              </w:rPr>
            </w:pPr>
          </w:p>
        </w:tc>
      </w:tr>
      <w:tr w:rsidR="00FA38A6" w:rsidRPr="00742036" w14:paraId="26F1936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5D4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465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582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76A9A" w14:textId="77777777" w:rsidR="00FA38A6" w:rsidRPr="00742036" w:rsidRDefault="00FA38A6" w:rsidP="006000E4">
            <w:pPr>
              <w:spacing w:line="360" w:lineRule="auto"/>
              <w:jc w:val="right"/>
              <w:rPr>
                <w:rFonts w:ascii="Arial" w:eastAsia="Times New Roman" w:hAnsi="Arial" w:cs="Arial"/>
              </w:rPr>
            </w:pPr>
          </w:p>
        </w:tc>
      </w:tr>
      <w:tr w:rsidR="00FA38A6" w:rsidRPr="00742036" w14:paraId="1F95E16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FA6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FF0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 Molinos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A16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AD7A" w14:textId="77777777" w:rsidR="00FA38A6" w:rsidRPr="00742036" w:rsidRDefault="00FA38A6" w:rsidP="006000E4">
            <w:pPr>
              <w:spacing w:line="360" w:lineRule="auto"/>
              <w:jc w:val="right"/>
              <w:rPr>
                <w:rFonts w:ascii="Arial" w:eastAsia="Times New Roman" w:hAnsi="Arial" w:cs="Arial"/>
              </w:rPr>
            </w:pPr>
          </w:p>
        </w:tc>
      </w:tr>
      <w:tr w:rsidR="00FA38A6" w:rsidRPr="00742036" w14:paraId="151BAE2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452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CBA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Camelinas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265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2733D" w14:textId="77777777" w:rsidR="00FA38A6" w:rsidRPr="00742036" w:rsidRDefault="00FA38A6" w:rsidP="006000E4">
            <w:pPr>
              <w:spacing w:line="360" w:lineRule="auto"/>
              <w:jc w:val="right"/>
              <w:rPr>
                <w:rFonts w:ascii="Arial" w:eastAsia="Times New Roman" w:hAnsi="Arial" w:cs="Arial"/>
              </w:rPr>
            </w:pPr>
          </w:p>
        </w:tc>
      </w:tr>
      <w:tr w:rsidR="00FA38A6" w:rsidRPr="00742036" w14:paraId="70E7B68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4AA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F11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las Haciendas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86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8C28" w14:textId="77777777" w:rsidR="00FA38A6" w:rsidRPr="00742036" w:rsidRDefault="00FA38A6" w:rsidP="006000E4">
            <w:pPr>
              <w:spacing w:line="360" w:lineRule="auto"/>
              <w:jc w:val="right"/>
              <w:rPr>
                <w:rFonts w:ascii="Arial" w:eastAsia="Times New Roman" w:hAnsi="Arial" w:cs="Arial"/>
              </w:rPr>
            </w:pPr>
          </w:p>
        </w:tc>
      </w:tr>
      <w:tr w:rsidR="00FA38A6" w:rsidRPr="00742036" w14:paraId="7ACD592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2CE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64D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Dorado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2EF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98FF" w14:textId="77777777" w:rsidR="00FA38A6" w:rsidRPr="00742036" w:rsidRDefault="00FA38A6" w:rsidP="006000E4">
            <w:pPr>
              <w:spacing w:line="360" w:lineRule="auto"/>
              <w:jc w:val="right"/>
              <w:rPr>
                <w:rFonts w:ascii="Arial" w:eastAsia="Times New Roman" w:hAnsi="Arial" w:cs="Arial"/>
              </w:rPr>
            </w:pPr>
          </w:p>
        </w:tc>
      </w:tr>
      <w:tr w:rsidR="00FA38A6" w:rsidRPr="00742036" w14:paraId="1FEE3E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345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0C4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Mezquital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9B3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79579" w14:textId="77777777" w:rsidR="00FA38A6" w:rsidRPr="00742036" w:rsidRDefault="00FA38A6" w:rsidP="006000E4">
            <w:pPr>
              <w:spacing w:line="360" w:lineRule="auto"/>
              <w:jc w:val="right"/>
              <w:rPr>
                <w:rFonts w:ascii="Arial" w:eastAsia="Times New Roman" w:hAnsi="Arial" w:cs="Arial"/>
              </w:rPr>
            </w:pPr>
          </w:p>
        </w:tc>
      </w:tr>
      <w:tr w:rsidR="00FA38A6" w:rsidRPr="00742036" w14:paraId="5B8F83F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B55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914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la Castellana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86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8CA8E" w14:textId="77777777" w:rsidR="00FA38A6" w:rsidRPr="00742036" w:rsidRDefault="00FA38A6" w:rsidP="006000E4">
            <w:pPr>
              <w:spacing w:line="360" w:lineRule="auto"/>
              <w:jc w:val="right"/>
              <w:rPr>
                <w:rFonts w:ascii="Arial" w:eastAsia="Times New Roman" w:hAnsi="Arial" w:cs="Arial"/>
              </w:rPr>
            </w:pPr>
          </w:p>
        </w:tc>
      </w:tr>
      <w:tr w:rsidR="00FA38A6" w:rsidRPr="00742036" w14:paraId="019E814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5DD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A1B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 Santa Julia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526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55945" w14:textId="77777777" w:rsidR="00FA38A6" w:rsidRPr="00742036" w:rsidRDefault="00FA38A6" w:rsidP="006000E4">
            <w:pPr>
              <w:spacing w:line="360" w:lineRule="auto"/>
              <w:jc w:val="right"/>
              <w:rPr>
                <w:rFonts w:ascii="Arial" w:eastAsia="Times New Roman" w:hAnsi="Arial" w:cs="Arial"/>
              </w:rPr>
            </w:pPr>
          </w:p>
        </w:tc>
      </w:tr>
      <w:tr w:rsidR="00FA38A6" w:rsidRPr="00742036" w14:paraId="127561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1AE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252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San Javier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FB8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9C71" w14:textId="77777777" w:rsidR="00FA38A6" w:rsidRPr="00742036" w:rsidRDefault="00FA38A6" w:rsidP="006000E4">
            <w:pPr>
              <w:spacing w:line="360" w:lineRule="auto"/>
              <w:jc w:val="right"/>
              <w:rPr>
                <w:rFonts w:ascii="Arial" w:eastAsia="Times New Roman" w:hAnsi="Arial" w:cs="Arial"/>
              </w:rPr>
            </w:pPr>
          </w:p>
        </w:tc>
      </w:tr>
      <w:tr w:rsidR="00FA38A6" w:rsidRPr="00742036" w14:paraId="377239D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801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897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Andalucía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F10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AC91D" w14:textId="77777777" w:rsidR="00FA38A6" w:rsidRPr="00742036" w:rsidRDefault="00FA38A6" w:rsidP="006000E4">
            <w:pPr>
              <w:spacing w:line="360" w:lineRule="auto"/>
              <w:jc w:val="right"/>
              <w:rPr>
                <w:rFonts w:ascii="Arial" w:eastAsia="Times New Roman" w:hAnsi="Arial" w:cs="Arial"/>
              </w:rPr>
            </w:pPr>
          </w:p>
        </w:tc>
      </w:tr>
      <w:tr w:rsidR="00FA38A6" w:rsidRPr="00742036" w14:paraId="6B3258C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20B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78D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Foresta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1A7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E740" w14:textId="77777777" w:rsidR="00FA38A6" w:rsidRPr="00742036" w:rsidRDefault="00FA38A6" w:rsidP="006000E4">
            <w:pPr>
              <w:spacing w:line="360" w:lineRule="auto"/>
              <w:jc w:val="right"/>
              <w:rPr>
                <w:rFonts w:ascii="Arial" w:eastAsia="Times New Roman" w:hAnsi="Arial" w:cs="Arial"/>
              </w:rPr>
            </w:pPr>
          </w:p>
        </w:tc>
      </w:tr>
      <w:tr w:rsidR="00FA38A6" w:rsidRPr="00742036" w14:paraId="1A433AD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535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AA2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la Bufa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7F6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68E05" w14:textId="77777777" w:rsidR="00FA38A6" w:rsidRPr="00742036" w:rsidRDefault="00FA38A6" w:rsidP="006000E4">
            <w:pPr>
              <w:spacing w:line="360" w:lineRule="auto"/>
              <w:jc w:val="right"/>
              <w:rPr>
                <w:rFonts w:ascii="Arial" w:eastAsia="Times New Roman" w:hAnsi="Arial" w:cs="Arial"/>
              </w:rPr>
            </w:pPr>
          </w:p>
        </w:tc>
      </w:tr>
      <w:tr w:rsidR="00FA38A6" w:rsidRPr="00742036" w14:paraId="3443649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45E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7A1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Pinar del Tajo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B18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828D5" w14:textId="77777777" w:rsidR="00FA38A6" w:rsidRPr="00742036" w:rsidRDefault="00FA38A6" w:rsidP="006000E4">
            <w:pPr>
              <w:spacing w:line="360" w:lineRule="auto"/>
              <w:jc w:val="right"/>
              <w:rPr>
                <w:rFonts w:ascii="Arial" w:eastAsia="Times New Roman" w:hAnsi="Arial" w:cs="Arial"/>
              </w:rPr>
            </w:pPr>
          </w:p>
        </w:tc>
      </w:tr>
      <w:tr w:rsidR="00FA38A6" w:rsidRPr="00742036" w14:paraId="23B1F40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706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A73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Jardín del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1A6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AACBE" w14:textId="77777777" w:rsidR="00FA38A6" w:rsidRPr="00742036" w:rsidRDefault="00FA38A6" w:rsidP="006000E4">
            <w:pPr>
              <w:spacing w:line="360" w:lineRule="auto"/>
              <w:jc w:val="right"/>
              <w:rPr>
                <w:rFonts w:ascii="Arial" w:eastAsia="Times New Roman" w:hAnsi="Arial" w:cs="Arial"/>
              </w:rPr>
            </w:pPr>
          </w:p>
        </w:tc>
      </w:tr>
      <w:tr w:rsidR="00FA38A6" w:rsidRPr="00742036" w14:paraId="5D6AF03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B85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C2B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Real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BC8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732B" w14:textId="77777777" w:rsidR="00FA38A6" w:rsidRPr="00742036" w:rsidRDefault="00FA38A6" w:rsidP="006000E4">
            <w:pPr>
              <w:spacing w:line="360" w:lineRule="auto"/>
              <w:jc w:val="right"/>
              <w:rPr>
                <w:rFonts w:ascii="Arial" w:eastAsia="Times New Roman" w:hAnsi="Arial" w:cs="Arial"/>
              </w:rPr>
            </w:pPr>
          </w:p>
        </w:tc>
      </w:tr>
      <w:tr w:rsidR="00FA38A6" w:rsidRPr="00742036" w14:paraId="3EB423E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E65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21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del Cerrito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9B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B637A" w14:textId="77777777" w:rsidR="00FA38A6" w:rsidRPr="00742036" w:rsidRDefault="00FA38A6" w:rsidP="006000E4">
            <w:pPr>
              <w:spacing w:line="360" w:lineRule="auto"/>
              <w:jc w:val="right"/>
              <w:rPr>
                <w:rFonts w:ascii="Arial" w:eastAsia="Times New Roman" w:hAnsi="Arial" w:cs="Arial"/>
              </w:rPr>
            </w:pPr>
          </w:p>
        </w:tc>
      </w:tr>
      <w:tr w:rsidR="00FA38A6" w:rsidRPr="00742036" w14:paraId="208EBB9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119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BB9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58E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4A5F1" w14:textId="77777777" w:rsidR="00FA38A6" w:rsidRPr="00742036" w:rsidRDefault="00FA38A6" w:rsidP="006000E4">
            <w:pPr>
              <w:spacing w:line="360" w:lineRule="auto"/>
              <w:jc w:val="right"/>
              <w:rPr>
                <w:rFonts w:ascii="Arial" w:eastAsia="Times New Roman" w:hAnsi="Arial" w:cs="Arial"/>
              </w:rPr>
            </w:pPr>
          </w:p>
        </w:tc>
      </w:tr>
      <w:tr w:rsidR="00FA38A6" w:rsidRPr="00742036" w14:paraId="2D6A3F8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F23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7C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Luz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E8C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2DAE" w14:textId="77777777" w:rsidR="00FA38A6" w:rsidRPr="00742036" w:rsidRDefault="00FA38A6" w:rsidP="006000E4">
            <w:pPr>
              <w:spacing w:line="360" w:lineRule="auto"/>
              <w:jc w:val="right"/>
              <w:rPr>
                <w:rFonts w:ascii="Arial" w:eastAsia="Times New Roman" w:hAnsi="Arial" w:cs="Arial"/>
              </w:rPr>
            </w:pPr>
          </w:p>
        </w:tc>
      </w:tr>
      <w:tr w:rsidR="00FA38A6" w:rsidRPr="00742036" w14:paraId="43487E2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41D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29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Manzanares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80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8949" w14:textId="77777777" w:rsidR="00FA38A6" w:rsidRPr="00742036" w:rsidRDefault="00FA38A6" w:rsidP="006000E4">
            <w:pPr>
              <w:spacing w:line="360" w:lineRule="auto"/>
              <w:jc w:val="right"/>
              <w:rPr>
                <w:rFonts w:ascii="Arial" w:eastAsia="Times New Roman" w:hAnsi="Arial" w:cs="Arial"/>
              </w:rPr>
            </w:pPr>
          </w:p>
        </w:tc>
      </w:tr>
      <w:tr w:rsidR="00FA38A6" w:rsidRPr="00742036" w14:paraId="317820B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B6B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E5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Jerez II y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BD9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DDDF1" w14:textId="77777777" w:rsidR="00FA38A6" w:rsidRPr="00742036" w:rsidRDefault="00FA38A6" w:rsidP="006000E4">
            <w:pPr>
              <w:spacing w:line="360" w:lineRule="auto"/>
              <w:jc w:val="right"/>
              <w:rPr>
                <w:rFonts w:ascii="Arial" w:eastAsia="Times New Roman" w:hAnsi="Arial" w:cs="Arial"/>
              </w:rPr>
            </w:pPr>
          </w:p>
        </w:tc>
      </w:tr>
      <w:tr w:rsidR="00FA38A6" w:rsidRPr="00742036" w14:paraId="7FF8742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B24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BF7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Azteca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817C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53F42" w14:textId="77777777" w:rsidR="00FA38A6" w:rsidRPr="00742036" w:rsidRDefault="00FA38A6" w:rsidP="006000E4">
            <w:pPr>
              <w:spacing w:line="360" w:lineRule="auto"/>
              <w:jc w:val="right"/>
              <w:rPr>
                <w:rFonts w:ascii="Arial" w:eastAsia="Times New Roman" w:hAnsi="Arial" w:cs="Arial"/>
              </w:rPr>
            </w:pPr>
          </w:p>
        </w:tc>
      </w:tr>
      <w:tr w:rsidR="00FA38A6" w:rsidRPr="00742036" w14:paraId="327B988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D10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597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Granjeno (Infonavit)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AE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DFC0F" w14:textId="77777777" w:rsidR="00FA38A6" w:rsidRPr="00742036" w:rsidRDefault="00FA38A6" w:rsidP="006000E4">
            <w:pPr>
              <w:spacing w:line="360" w:lineRule="auto"/>
              <w:jc w:val="right"/>
              <w:rPr>
                <w:rFonts w:ascii="Arial" w:eastAsia="Times New Roman" w:hAnsi="Arial" w:cs="Arial"/>
              </w:rPr>
            </w:pPr>
          </w:p>
        </w:tc>
      </w:tr>
      <w:tr w:rsidR="00FA38A6" w:rsidRPr="00742036" w14:paraId="7599E4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82F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A4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Rinconada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A03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80161" w14:textId="77777777" w:rsidR="00FA38A6" w:rsidRPr="00742036" w:rsidRDefault="00FA38A6" w:rsidP="006000E4">
            <w:pPr>
              <w:spacing w:line="360" w:lineRule="auto"/>
              <w:jc w:val="right"/>
              <w:rPr>
                <w:rFonts w:ascii="Arial" w:eastAsia="Times New Roman" w:hAnsi="Arial" w:cs="Arial"/>
              </w:rPr>
            </w:pPr>
          </w:p>
        </w:tc>
      </w:tr>
      <w:tr w:rsidR="00FA38A6" w:rsidRPr="00742036" w14:paraId="4369A39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F92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707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María del Granjeno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328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DC273" w14:textId="77777777" w:rsidR="00FA38A6" w:rsidRPr="00742036" w:rsidRDefault="00FA38A6" w:rsidP="006000E4">
            <w:pPr>
              <w:spacing w:line="360" w:lineRule="auto"/>
              <w:jc w:val="right"/>
              <w:rPr>
                <w:rFonts w:ascii="Arial" w:eastAsia="Times New Roman" w:hAnsi="Arial" w:cs="Arial"/>
              </w:rPr>
            </w:pPr>
          </w:p>
        </w:tc>
      </w:tr>
      <w:tr w:rsidR="00FA38A6" w:rsidRPr="00742036" w14:paraId="16DE48E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6EF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626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EF3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460B2" w14:textId="77777777" w:rsidR="00FA38A6" w:rsidRPr="00742036" w:rsidRDefault="00FA38A6" w:rsidP="006000E4">
            <w:pPr>
              <w:spacing w:line="360" w:lineRule="auto"/>
              <w:jc w:val="right"/>
              <w:rPr>
                <w:rFonts w:ascii="Arial" w:eastAsia="Times New Roman" w:hAnsi="Arial" w:cs="Arial"/>
              </w:rPr>
            </w:pPr>
          </w:p>
        </w:tc>
      </w:tr>
      <w:tr w:rsidR="00FA38A6" w:rsidRPr="00742036" w14:paraId="136C5A6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FC7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9E2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Parques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440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79643" w14:textId="77777777" w:rsidR="00FA38A6" w:rsidRPr="00742036" w:rsidRDefault="00FA38A6" w:rsidP="006000E4">
            <w:pPr>
              <w:spacing w:line="360" w:lineRule="auto"/>
              <w:jc w:val="right"/>
              <w:rPr>
                <w:rFonts w:ascii="Arial" w:eastAsia="Times New Roman" w:hAnsi="Arial" w:cs="Arial"/>
              </w:rPr>
            </w:pPr>
          </w:p>
        </w:tc>
      </w:tr>
      <w:tr w:rsidR="00FA38A6" w:rsidRPr="00742036" w14:paraId="7085735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45D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94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881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79E1" w14:textId="77777777" w:rsidR="00FA38A6" w:rsidRPr="00742036" w:rsidRDefault="00FA38A6" w:rsidP="006000E4">
            <w:pPr>
              <w:spacing w:line="360" w:lineRule="auto"/>
              <w:jc w:val="right"/>
              <w:rPr>
                <w:rFonts w:ascii="Arial" w:eastAsia="Times New Roman" w:hAnsi="Arial" w:cs="Arial"/>
              </w:rPr>
            </w:pPr>
          </w:p>
        </w:tc>
      </w:tr>
      <w:tr w:rsidR="00FA38A6" w:rsidRPr="00742036" w14:paraId="7909614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5EE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22D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Parques del Sur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ED8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AED95" w14:textId="77777777" w:rsidR="00FA38A6" w:rsidRPr="00742036" w:rsidRDefault="00FA38A6" w:rsidP="006000E4">
            <w:pPr>
              <w:spacing w:line="360" w:lineRule="auto"/>
              <w:jc w:val="right"/>
              <w:rPr>
                <w:rFonts w:ascii="Arial" w:eastAsia="Times New Roman" w:hAnsi="Arial" w:cs="Arial"/>
              </w:rPr>
            </w:pPr>
          </w:p>
        </w:tc>
      </w:tr>
      <w:tr w:rsidR="00FA38A6" w:rsidRPr="00742036" w14:paraId="32AAEDB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55C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B4D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7095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E3BDA" w14:textId="77777777" w:rsidR="00FA38A6" w:rsidRPr="00742036" w:rsidRDefault="00FA38A6" w:rsidP="006000E4">
            <w:pPr>
              <w:spacing w:line="360" w:lineRule="auto"/>
              <w:jc w:val="right"/>
              <w:rPr>
                <w:rFonts w:ascii="Arial" w:eastAsia="Times New Roman" w:hAnsi="Arial" w:cs="Arial"/>
              </w:rPr>
            </w:pPr>
          </w:p>
        </w:tc>
      </w:tr>
      <w:tr w:rsidR="00FA38A6" w:rsidRPr="00742036" w14:paraId="3666893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F59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0E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Reales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BB6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E7E0C" w14:textId="77777777" w:rsidR="00FA38A6" w:rsidRPr="00742036" w:rsidRDefault="00FA38A6" w:rsidP="006000E4">
            <w:pPr>
              <w:spacing w:line="360" w:lineRule="auto"/>
              <w:jc w:val="right"/>
              <w:rPr>
                <w:rFonts w:ascii="Arial" w:eastAsia="Times New Roman" w:hAnsi="Arial" w:cs="Arial"/>
              </w:rPr>
            </w:pPr>
          </w:p>
        </w:tc>
      </w:tr>
      <w:tr w:rsidR="00FA38A6" w:rsidRPr="00742036" w14:paraId="6F2667B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A20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5FB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Granjeno plus (</w:t>
            </w:r>
            <w:proofErr w:type="spellStart"/>
            <w:r w:rsidRPr="00742036">
              <w:rPr>
                <w:rFonts w:ascii="Arial" w:eastAsia="Times New Roman" w:hAnsi="Arial" w:cs="Arial"/>
              </w:rPr>
              <w:t>IVEG</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842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95D8B" w14:textId="77777777" w:rsidR="00FA38A6" w:rsidRPr="00742036" w:rsidRDefault="00FA38A6" w:rsidP="006000E4">
            <w:pPr>
              <w:spacing w:line="360" w:lineRule="auto"/>
              <w:jc w:val="right"/>
              <w:rPr>
                <w:rFonts w:ascii="Arial" w:eastAsia="Times New Roman" w:hAnsi="Arial" w:cs="Arial"/>
              </w:rPr>
            </w:pPr>
          </w:p>
        </w:tc>
      </w:tr>
      <w:tr w:rsidR="00FA38A6" w:rsidRPr="00742036" w14:paraId="2991DB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70A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6B4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Mariana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F55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2CF0" w14:textId="77777777" w:rsidR="00FA38A6" w:rsidRPr="00742036" w:rsidRDefault="00FA38A6" w:rsidP="006000E4">
            <w:pPr>
              <w:spacing w:line="360" w:lineRule="auto"/>
              <w:jc w:val="right"/>
              <w:rPr>
                <w:rFonts w:ascii="Arial" w:eastAsia="Times New Roman" w:hAnsi="Arial" w:cs="Arial"/>
              </w:rPr>
            </w:pPr>
          </w:p>
        </w:tc>
      </w:tr>
      <w:tr w:rsidR="00FA38A6" w:rsidRPr="00742036" w14:paraId="22C2596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E1E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B87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 </w:t>
            </w:r>
            <w:proofErr w:type="spellStart"/>
            <w:r w:rsidRPr="00742036">
              <w:rPr>
                <w:rFonts w:ascii="Arial" w:eastAsia="Times New Roman" w:hAnsi="Arial" w:cs="Arial"/>
              </w:rPr>
              <w:t>Moreña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12B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CE0A2" w14:textId="77777777" w:rsidR="00FA38A6" w:rsidRPr="00742036" w:rsidRDefault="00FA38A6" w:rsidP="006000E4">
            <w:pPr>
              <w:spacing w:line="360" w:lineRule="auto"/>
              <w:jc w:val="right"/>
              <w:rPr>
                <w:rFonts w:ascii="Arial" w:eastAsia="Times New Roman" w:hAnsi="Arial" w:cs="Arial"/>
              </w:rPr>
            </w:pPr>
          </w:p>
        </w:tc>
      </w:tr>
      <w:tr w:rsidR="00FA38A6" w:rsidRPr="00742036" w14:paraId="19EC21E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D9B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C86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2DC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DC0D9" w14:textId="77777777" w:rsidR="00FA38A6" w:rsidRPr="00742036" w:rsidRDefault="00FA38A6" w:rsidP="006000E4">
            <w:pPr>
              <w:spacing w:line="360" w:lineRule="auto"/>
              <w:jc w:val="right"/>
              <w:rPr>
                <w:rFonts w:ascii="Arial" w:eastAsia="Times New Roman" w:hAnsi="Arial" w:cs="Arial"/>
              </w:rPr>
            </w:pPr>
          </w:p>
        </w:tc>
      </w:tr>
      <w:tr w:rsidR="00FA38A6" w:rsidRPr="00742036" w14:paraId="718FE73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D18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567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Torres Mirador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5ADA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B9FD" w14:textId="77777777" w:rsidR="00FA38A6" w:rsidRPr="00742036" w:rsidRDefault="00FA38A6" w:rsidP="006000E4">
            <w:pPr>
              <w:spacing w:line="360" w:lineRule="auto"/>
              <w:jc w:val="right"/>
              <w:rPr>
                <w:rFonts w:ascii="Arial" w:eastAsia="Times New Roman" w:hAnsi="Arial" w:cs="Arial"/>
              </w:rPr>
            </w:pPr>
          </w:p>
        </w:tc>
      </w:tr>
      <w:tr w:rsidR="00FA38A6" w:rsidRPr="00742036" w14:paraId="5F5916A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60D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7D1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Parques del Sur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1C7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C71B" w14:textId="77777777" w:rsidR="00FA38A6" w:rsidRPr="00742036" w:rsidRDefault="00FA38A6" w:rsidP="006000E4">
            <w:pPr>
              <w:spacing w:line="360" w:lineRule="auto"/>
              <w:jc w:val="right"/>
              <w:rPr>
                <w:rFonts w:ascii="Arial" w:eastAsia="Times New Roman" w:hAnsi="Arial" w:cs="Arial"/>
              </w:rPr>
            </w:pPr>
          </w:p>
        </w:tc>
      </w:tr>
      <w:tr w:rsidR="00FA38A6" w:rsidRPr="00742036" w14:paraId="136C09E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6AE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EC5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del Sur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E28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9A2EC" w14:textId="77777777" w:rsidR="00FA38A6" w:rsidRPr="00742036" w:rsidRDefault="00FA38A6" w:rsidP="006000E4">
            <w:pPr>
              <w:spacing w:line="360" w:lineRule="auto"/>
              <w:jc w:val="right"/>
              <w:rPr>
                <w:rFonts w:ascii="Arial" w:eastAsia="Times New Roman" w:hAnsi="Arial" w:cs="Arial"/>
              </w:rPr>
            </w:pPr>
          </w:p>
        </w:tc>
      </w:tr>
      <w:tr w:rsidR="00FA38A6" w:rsidRPr="00742036" w14:paraId="217B85A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5D3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AF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del Sur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576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FD13" w14:textId="77777777" w:rsidR="00FA38A6" w:rsidRPr="00742036" w:rsidRDefault="00FA38A6" w:rsidP="006000E4">
            <w:pPr>
              <w:spacing w:line="360" w:lineRule="auto"/>
              <w:jc w:val="right"/>
              <w:rPr>
                <w:rFonts w:ascii="Arial" w:eastAsia="Times New Roman" w:hAnsi="Arial" w:cs="Arial"/>
              </w:rPr>
            </w:pPr>
          </w:p>
        </w:tc>
      </w:tr>
      <w:tr w:rsidR="00FA38A6" w:rsidRPr="00742036" w14:paraId="4E77928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29F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B15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Parques del Sur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D4A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FB8F6" w14:textId="77777777" w:rsidR="00FA38A6" w:rsidRPr="00742036" w:rsidRDefault="00FA38A6" w:rsidP="006000E4">
            <w:pPr>
              <w:spacing w:line="360" w:lineRule="auto"/>
              <w:jc w:val="right"/>
              <w:rPr>
                <w:rFonts w:ascii="Arial" w:eastAsia="Times New Roman" w:hAnsi="Arial" w:cs="Arial"/>
              </w:rPr>
            </w:pPr>
          </w:p>
        </w:tc>
      </w:tr>
      <w:tr w:rsidR="00FA38A6" w:rsidRPr="00742036" w14:paraId="0BCFF4F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C30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351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 </w:t>
            </w:r>
            <w:proofErr w:type="spellStart"/>
            <w:r w:rsidRPr="00742036">
              <w:rPr>
                <w:rFonts w:ascii="Arial" w:eastAsia="Times New Roman" w:hAnsi="Arial" w:cs="Arial"/>
              </w:rPr>
              <w:t>Moreña</w:t>
            </w:r>
            <w:proofErr w:type="spellEnd"/>
            <w:r w:rsidRPr="00742036">
              <w:rPr>
                <w:rFonts w:ascii="Arial" w:eastAsia="Times New Roman" w:hAnsi="Arial" w:cs="Arial"/>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138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39033" w14:textId="77777777" w:rsidR="00FA38A6" w:rsidRPr="00742036" w:rsidRDefault="00FA38A6" w:rsidP="006000E4">
            <w:pPr>
              <w:spacing w:line="360" w:lineRule="auto"/>
              <w:jc w:val="right"/>
              <w:rPr>
                <w:rFonts w:ascii="Arial" w:eastAsia="Times New Roman" w:hAnsi="Arial" w:cs="Arial"/>
              </w:rPr>
            </w:pPr>
          </w:p>
        </w:tc>
      </w:tr>
      <w:tr w:rsidR="00FA38A6" w:rsidRPr="00742036" w14:paraId="2FE7A2D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51B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200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Torres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50B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DE7A" w14:textId="77777777" w:rsidR="00FA38A6" w:rsidRPr="00742036" w:rsidRDefault="00FA38A6" w:rsidP="006000E4">
            <w:pPr>
              <w:spacing w:line="360" w:lineRule="auto"/>
              <w:jc w:val="right"/>
              <w:rPr>
                <w:rFonts w:ascii="Arial" w:eastAsia="Times New Roman" w:hAnsi="Arial" w:cs="Arial"/>
              </w:rPr>
            </w:pPr>
          </w:p>
        </w:tc>
      </w:tr>
      <w:tr w:rsidR="00FA38A6" w:rsidRPr="00742036" w14:paraId="7D43839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F1E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08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Magisterial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463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$1,404.46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E2F90" w14:textId="77777777" w:rsidR="00FA38A6" w:rsidRPr="00742036" w:rsidRDefault="00FA38A6" w:rsidP="006000E4">
            <w:pPr>
              <w:spacing w:line="360" w:lineRule="auto"/>
              <w:jc w:val="right"/>
              <w:rPr>
                <w:rFonts w:ascii="Arial" w:eastAsia="Times New Roman" w:hAnsi="Arial" w:cs="Arial"/>
              </w:rPr>
            </w:pPr>
          </w:p>
        </w:tc>
      </w:tr>
      <w:tr w:rsidR="00FA38A6" w:rsidRPr="00742036" w14:paraId="6FB01A3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D62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B65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Mezquital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36F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99D9B" w14:textId="77777777" w:rsidR="00FA38A6" w:rsidRPr="00742036" w:rsidRDefault="00FA38A6" w:rsidP="006000E4">
            <w:pPr>
              <w:spacing w:line="360" w:lineRule="auto"/>
              <w:jc w:val="right"/>
              <w:rPr>
                <w:rFonts w:ascii="Arial" w:eastAsia="Times New Roman" w:hAnsi="Arial" w:cs="Arial"/>
              </w:rPr>
            </w:pPr>
          </w:p>
        </w:tc>
      </w:tr>
      <w:tr w:rsidR="00FA38A6" w:rsidRPr="00742036" w14:paraId="0A5AF80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F1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05C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825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BFF38" w14:textId="77777777" w:rsidR="00FA38A6" w:rsidRPr="00742036" w:rsidRDefault="00FA38A6" w:rsidP="006000E4">
            <w:pPr>
              <w:spacing w:line="360" w:lineRule="auto"/>
              <w:jc w:val="right"/>
              <w:rPr>
                <w:rFonts w:ascii="Arial" w:eastAsia="Times New Roman" w:hAnsi="Arial" w:cs="Arial"/>
              </w:rPr>
            </w:pPr>
          </w:p>
        </w:tc>
      </w:tr>
      <w:tr w:rsidR="00FA38A6" w:rsidRPr="00742036" w14:paraId="6FA4A7F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A52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436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E7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A69D" w14:textId="77777777" w:rsidR="00FA38A6" w:rsidRPr="00742036" w:rsidRDefault="00FA38A6" w:rsidP="006000E4">
            <w:pPr>
              <w:spacing w:line="360" w:lineRule="auto"/>
              <w:jc w:val="right"/>
              <w:rPr>
                <w:rFonts w:ascii="Arial" w:eastAsia="Times New Roman" w:hAnsi="Arial" w:cs="Arial"/>
              </w:rPr>
            </w:pPr>
          </w:p>
        </w:tc>
      </w:tr>
      <w:tr w:rsidR="00FA38A6" w:rsidRPr="00742036" w14:paraId="6756EF6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D24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F2C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San Nicolás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C93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A168" w14:textId="77777777" w:rsidR="00FA38A6" w:rsidRPr="00742036" w:rsidRDefault="00FA38A6" w:rsidP="006000E4">
            <w:pPr>
              <w:spacing w:line="360" w:lineRule="auto"/>
              <w:jc w:val="right"/>
              <w:rPr>
                <w:rFonts w:ascii="Arial" w:eastAsia="Times New Roman" w:hAnsi="Arial" w:cs="Arial"/>
              </w:rPr>
            </w:pPr>
          </w:p>
        </w:tc>
      </w:tr>
      <w:tr w:rsidR="00FA38A6" w:rsidRPr="00742036" w14:paraId="087373B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ABC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406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Primavera/Verano/Otoño /Invierno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0AA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E9629" w14:textId="77777777" w:rsidR="00FA38A6" w:rsidRPr="00742036" w:rsidRDefault="00FA38A6" w:rsidP="006000E4">
            <w:pPr>
              <w:spacing w:line="360" w:lineRule="auto"/>
              <w:jc w:val="right"/>
              <w:rPr>
                <w:rFonts w:ascii="Arial" w:eastAsia="Times New Roman" w:hAnsi="Arial" w:cs="Arial"/>
              </w:rPr>
            </w:pPr>
          </w:p>
        </w:tc>
      </w:tr>
      <w:tr w:rsidR="00FA38A6" w:rsidRPr="00742036" w14:paraId="13B9224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C19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15054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AA5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San Nicolás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FF2F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D3E6" w14:textId="77777777" w:rsidR="00FA38A6" w:rsidRPr="00742036" w:rsidRDefault="00FA38A6" w:rsidP="006000E4">
            <w:pPr>
              <w:spacing w:line="360" w:lineRule="auto"/>
              <w:jc w:val="right"/>
              <w:rPr>
                <w:rFonts w:ascii="Arial" w:eastAsia="Times New Roman" w:hAnsi="Arial" w:cs="Arial"/>
              </w:rPr>
            </w:pPr>
          </w:p>
        </w:tc>
      </w:tr>
      <w:tr w:rsidR="00FA38A6" w:rsidRPr="00742036" w14:paraId="143ABDD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4E4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41D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San Nicolás III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F2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6A3E7" w14:textId="77777777" w:rsidR="00FA38A6" w:rsidRPr="00742036" w:rsidRDefault="00FA38A6" w:rsidP="006000E4">
            <w:pPr>
              <w:spacing w:line="360" w:lineRule="auto"/>
              <w:jc w:val="right"/>
              <w:rPr>
                <w:rFonts w:ascii="Arial" w:eastAsia="Times New Roman" w:hAnsi="Arial" w:cs="Arial"/>
              </w:rPr>
            </w:pPr>
          </w:p>
        </w:tc>
      </w:tr>
      <w:tr w:rsidR="00FA38A6" w:rsidRPr="00742036" w14:paraId="122CBEC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0E0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421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B2E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6223F" w14:textId="77777777" w:rsidR="00FA38A6" w:rsidRPr="00742036" w:rsidRDefault="00FA38A6" w:rsidP="006000E4">
            <w:pPr>
              <w:spacing w:line="360" w:lineRule="auto"/>
              <w:jc w:val="right"/>
              <w:rPr>
                <w:rFonts w:ascii="Arial" w:eastAsia="Times New Roman" w:hAnsi="Arial" w:cs="Arial"/>
              </w:rPr>
            </w:pPr>
          </w:p>
        </w:tc>
      </w:tr>
      <w:tr w:rsidR="00FA38A6" w:rsidRPr="00742036" w14:paraId="15180C2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098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D26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Campos </w:t>
            </w:r>
            <w:proofErr w:type="spellStart"/>
            <w:r w:rsidRPr="00742036">
              <w:rPr>
                <w:rFonts w:ascii="Arial" w:eastAsia="Times New Roman" w:hAnsi="Arial" w:cs="Arial"/>
              </w:rPr>
              <w:t>Eliseos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8C9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264F6" w14:textId="77777777" w:rsidR="00FA38A6" w:rsidRPr="00742036" w:rsidRDefault="00FA38A6" w:rsidP="006000E4">
            <w:pPr>
              <w:spacing w:line="360" w:lineRule="auto"/>
              <w:jc w:val="right"/>
              <w:rPr>
                <w:rFonts w:ascii="Arial" w:eastAsia="Times New Roman" w:hAnsi="Arial" w:cs="Arial"/>
              </w:rPr>
            </w:pPr>
          </w:p>
        </w:tc>
      </w:tr>
      <w:tr w:rsidR="00FA38A6" w:rsidRPr="00742036" w14:paraId="2592D98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6B0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536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Gigante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C91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C2422" w14:textId="77777777" w:rsidR="00FA38A6" w:rsidRPr="00742036" w:rsidRDefault="00FA38A6" w:rsidP="006000E4">
            <w:pPr>
              <w:spacing w:line="360" w:lineRule="auto"/>
              <w:jc w:val="right"/>
              <w:rPr>
                <w:rFonts w:ascii="Arial" w:eastAsia="Times New Roman" w:hAnsi="Arial" w:cs="Arial"/>
              </w:rPr>
            </w:pPr>
          </w:p>
        </w:tc>
      </w:tr>
      <w:tr w:rsidR="00FA38A6" w:rsidRPr="00742036" w14:paraId="373EE82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024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70F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Puerta de San Carlos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AE9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4ABC7" w14:textId="77777777" w:rsidR="00FA38A6" w:rsidRPr="00742036" w:rsidRDefault="00FA38A6" w:rsidP="006000E4">
            <w:pPr>
              <w:spacing w:line="360" w:lineRule="auto"/>
              <w:jc w:val="right"/>
              <w:rPr>
                <w:rFonts w:ascii="Arial" w:eastAsia="Times New Roman" w:hAnsi="Arial" w:cs="Arial"/>
              </w:rPr>
            </w:pPr>
          </w:p>
        </w:tc>
      </w:tr>
      <w:tr w:rsidR="00FA38A6" w:rsidRPr="00742036" w14:paraId="52A2AEE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C17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FF7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Puerta de San Carlos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9D5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107BD" w14:textId="77777777" w:rsidR="00FA38A6" w:rsidRPr="00742036" w:rsidRDefault="00FA38A6" w:rsidP="006000E4">
            <w:pPr>
              <w:spacing w:line="360" w:lineRule="auto"/>
              <w:jc w:val="right"/>
              <w:rPr>
                <w:rFonts w:ascii="Arial" w:eastAsia="Times New Roman" w:hAnsi="Arial" w:cs="Arial"/>
              </w:rPr>
            </w:pPr>
          </w:p>
        </w:tc>
      </w:tr>
      <w:tr w:rsidR="00FA38A6" w:rsidRPr="00742036" w14:paraId="0FD1C84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BEA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E8E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Barceló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EC9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FDEC3" w14:textId="77777777" w:rsidR="00FA38A6" w:rsidRPr="00742036" w:rsidRDefault="00FA38A6" w:rsidP="006000E4">
            <w:pPr>
              <w:spacing w:line="360" w:lineRule="auto"/>
              <w:jc w:val="right"/>
              <w:rPr>
                <w:rFonts w:ascii="Arial" w:eastAsia="Times New Roman" w:hAnsi="Arial" w:cs="Arial"/>
              </w:rPr>
            </w:pPr>
          </w:p>
        </w:tc>
      </w:tr>
      <w:tr w:rsidR="00FA38A6" w:rsidRPr="00742036" w14:paraId="7BC47C8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CA1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F0C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8F1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BF361" w14:textId="77777777" w:rsidR="00FA38A6" w:rsidRPr="00742036" w:rsidRDefault="00FA38A6" w:rsidP="006000E4">
            <w:pPr>
              <w:spacing w:line="360" w:lineRule="auto"/>
              <w:jc w:val="right"/>
              <w:rPr>
                <w:rFonts w:ascii="Arial" w:eastAsia="Times New Roman" w:hAnsi="Arial" w:cs="Arial"/>
              </w:rPr>
            </w:pPr>
          </w:p>
        </w:tc>
      </w:tr>
      <w:tr w:rsidR="00FA38A6" w:rsidRPr="00742036" w14:paraId="20A5D2D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9E1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F5D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Héroes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772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E8876" w14:textId="77777777" w:rsidR="00FA38A6" w:rsidRPr="00742036" w:rsidRDefault="00FA38A6" w:rsidP="006000E4">
            <w:pPr>
              <w:spacing w:line="360" w:lineRule="auto"/>
              <w:jc w:val="right"/>
              <w:rPr>
                <w:rFonts w:ascii="Arial" w:eastAsia="Times New Roman" w:hAnsi="Arial" w:cs="Arial"/>
              </w:rPr>
            </w:pPr>
          </w:p>
        </w:tc>
      </w:tr>
      <w:tr w:rsidR="00FA38A6" w:rsidRPr="00742036" w14:paraId="2C6470E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535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021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Roble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56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F93E" w14:textId="77777777" w:rsidR="00FA38A6" w:rsidRPr="00742036" w:rsidRDefault="00FA38A6" w:rsidP="006000E4">
            <w:pPr>
              <w:spacing w:line="360" w:lineRule="auto"/>
              <w:jc w:val="right"/>
              <w:rPr>
                <w:rFonts w:ascii="Arial" w:eastAsia="Times New Roman" w:hAnsi="Arial" w:cs="Arial"/>
              </w:rPr>
            </w:pPr>
          </w:p>
        </w:tc>
      </w:tr>
      <w:tr w:rsidR="00FA38A6" w:rsidRPr="00742036" w14:paraId="799F1A9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C1C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642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Valle del Roble - Sección </w:t>
            </w:r>
            <w:proofErr w:type="spellStart"/>
            <w:r w:rsidRPr="00742036">
              <w:rPr>
                <w:rFonts w:ascii="Arial" w:eastAsia="Times New Roman" w:hAnsi="Arial" w:cs="Arial"/>
              </w:rPr>
              <w:t>Muná</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2B4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3A35D" w14:textId="77777777" w:rsidR="00FA38A6" w:rsidRPr="00742036" w:rsidRDefault="00FA38A6" w:rsidP="006000E4">
            <w:pPr>
              <w:spacing w:line="360" w:lineRule="auto"/>
              <w:jc w:val="right"/>
              <w:rPr>
                <w:rFonts w:ascii="Arial" w:eastAsia="Times New Roman" w:hAnsi="Arial" w:cs="Arial"/>
              </w:rPr>
            </w:pPr>
          </w:p>
        </w:tc>
      </w:tr>
      <w:tr w:rsidR="00FA38A6" w:rsidRPr="00742036" w14:paraId="79EFB89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D3F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972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Barceló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A8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728A9" w14:textId="77777777" w:rsidR="00FA38A6" w:rsidRPr="00742036" w:rsidRDefault="00FA38A6" w:rsidP="006000E4">
            <w:pPr>
              <w:spacing w:line="360" w:lineRule="auto"/>
              <w:jc w:val="right"/>
              <w:rPr>
                <w:rFonts w:ascii="Arial" w:eastAsia="Times New Roman" w:hAnsi="Arial" w:cs="Arial"/>
              </w:rPr>
            </w:pPr>
          </w:p>
        </w:tc>
      </w:tr>
      <w:tr w:rsidR="00FA38A6" w:rsidRPr="00742036" w14:paraId="5FB34A6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9EA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BC2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Barceló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39E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18E0D" w14:textId="77777777" w:rsidR="00FA38A6" w:rsidRPr="00742036" w:rsidRDefault="00FA38A6" w:rsidP="006000E4">
            <w:pPr>
              <w:spacing w:line="360" w:lineRule="auto"/>
              <w:jc w:val="right"/>
              <w:rPr>
                <w:rFonts w:ascii="Arial" w:eastAsia="Times New Roman" w:hAnsi="Arial" w:cs="Arial"/>
              </w:rPr>
            </w:pPr>
          </w:p>
        </w:tc>
      </w:tr>
      <w:tr w:rsidR="00FA38A6" w:rsidRPr="00742036" w14:paraId="1E56365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B69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0F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Villas </w:t>
            </w:r>
            <w:proofErr w:type="spellStart"/>
            <w:r w:rsidRPr="00742036">
              <w:rPr>
                <w:rFonts w:ascii="Arial" w:eastAsia="Times New Roman" w:hAnsi="Arial" w:cs="Arial"/>
              </w:rPr>
              <w:t>Altaria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1C73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3B151" w14:textId="77777777" w:rsidR="00FA38A6" w:rsidRPr="00742036" w:rsidRDefault="00FA38A6" w:rsidP="006000E4">
            <w:pPr>
              <w:spacing w:line="360" w:lineRule="auto"/>
              <w:jc w:val="right"/>
              <w:rPr>
                <w:rFonts w:ascii="Arial" w:eastAsia="Times New Roman" w:hAnsi="Arial" w:cs="Arial"/>
              </w:rPr>
            </w:pPr>
          </w:p>
        </w:tc>
      </w:tr>
      <w:tr w:rsidR="00FA38A6" w:rsidRPr="00742036" w14:paraId="44058AB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F46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B09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Ribera de Barceló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279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B63EF" w14:textId="77777777" w:rsidR="00FA38A6" w:rsidRPr="00742036" w:rsidRDefault="00FA38A6" w:rsidP="006000E4">
            <w:pPr>
              <w:spacing w:line="360" w:lineRule="auto"/>
              <w:jc w:val="right"/>
              <w:rPr>
                <w:rFonts w:ascii="Arial" w:eastAsia="Times New Roman" w:hAnsi="Arial" w:cs="Arial"/>
              </w:rPr>
            </w:pPr>
          </w:p>
        </w:tc>
      </w:tr>
      <w:tr w:rsidR="00FA38A6" w:rsidRPr="00742036" w14:paraId="7A9B7E0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830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6A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Alamedas de Barceló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C55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74192" w14:textId="77777777" w:rsidR="00FA38A6" w:rsidRPr="00742036" w:rsidRDefault="00FA38A6" w:rsidP="006000E4">
            <w:pPr>
              <w:spacing w:line="360" w:lineRule="auto"/>
              <w:jc w:val="right"/>
              <w:rPr>
                <w:rFonts w:ascii="Arial" w:eastAsia="Times New Roman" w:hAnsi="Arial" w:cs="Arial"/>
              </w:rPr>
            </w:pPr>
          </w:p>
        </w:tc>
      </w:tr>
      <w:tr w:rsidR="00FA38A6" w:rsidRPr="00742036" w14:paraId="4642EF6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E42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D33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Héroes 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12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53519" w14:textId="77777777" w:rsidR="00FA38A6" w:rsidRPr="00742036" w:rsidRDefault="00FA38A6" w:rsidP="006000E4">
            <w:pPr>
              <w:spacing w:line="360" w:lineRule="auto"/>
              <w:jc w:val="right"/>
              <w:rPr>
                <w:rFonts w:ascii="Arial" w:eastAsia="Times New Roman" w:hAnsi="Arial" w:cs="Arial"/>
              </w:rPr>
            </w:pPr>
          </w:p>
        </w:tc>
      </w:tr>
      <w:tr w:rsidR="00FA38A6" w:rsidRPr="00742036" w14:paraId="0ED2798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68F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4F4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6A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10B7C" w14:textId="77777777" w:rsidR="00FA38A6" w:rsidRPr="00742036" w:rsidRDefault="00FA38A6" w:rsidP="006000E4">
            <w:pPr>
              <w:spacing w:line="360" w:lineRule="auto"/>
              <w:jc w:val="right"/>
              <w:rPr>
                <w:rFonts w:ascii="Arial" w:eastAsia="Times New Roman" w:hAnsi="Arial" w:cs="Arial"/>
              </w:rPr>
            </w:pPr>
          </w:p>
        </w:tc>
      </w:tr>
      <w:tr w:rsidR="00FA38A6" w:rsidRPr="00742036" w14:paraId="4812E6A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BFB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C8829"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Urbivilla</w:t>
            </w:r>
            <w:proofErr w:type="spellEnd"/>
            <w:r w:rsidRPr="00742036">
              <w:rPr>
                <w:rFonts w:ascii="Arial" w:eastAsia="Times New Roman" w:hAnsi="Arial" w:cs="Arial"/>
              </w:rPr>
              <w:t xml:space="preserve"> del Roble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048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8C037" w14:textId="77777777" w:rsidR="00FA38A6" w:rsidRPr="00742036" w:rsidRDefault="00FA38A6" w:rsidP="006000E4">
            <w:pPr>
              <w:spacing w:line="360" w:lineRule="auto"/>
              <w:jc w:val="right"/>
              <w:rPr>
                <w:rFonts w:ascii="Arial" w:eastAsia="Times New Roman" w:hAnsi="Arial" w:cs="Arial"/>
              </w:rPr>
            </w:pPr>
          </w:p>
        </w:tc>
      </w:tr>
      <w:tr w:rsidR="00FA38A6" w:rsidRPr="00742036" w14:paraId="6F1FB9E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78B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9F1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Puerta Dorada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38A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29234" w14:textId="77777777" w:rsidR="00FA38A6" w:rsidRPr="00742036" w:rsidRDefault="00FA38A6" w:rsidP="006000E4">
            <w:pPr>
              <w:spacing w:line="360" w:lineRule="auto"/>
              <w:jc w:val="right"/>
              <w:rPr>
                <w:rFonts w:ascii="Arial" w:eastAsia="Times New Roman" w:hAnsi="Arial" w:cs="Arial"/>
              </w:rPr>
            </w:pPr>
          </w:p>
        </w:tc>
      </w:tr>
      <w:tr w:rsidR="00FA38A6" w:rsidRPr="00742036" w14:paraId="66ED4D7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B5A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6E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C4B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2F63D" w14:textId="77777777" w:rsidR="00FA38A6" w:rsidRPr="00742036" w:rsidRDefault="00FA38A6" w:rsidP="006000E4">
            <w:pPr>
              <w:spacing w:line="360" w:lineRule="auto"/>
              <w:jc w:val="right"/>
              <w:rPr>
                <w:rFonts w:ascii="Arial" w:eastAsia="Times New Roman" w:hAnsi="Arial" w:cs="Arial"/>
              </w:rPr>
            </w:pPr>
          </w:p>
        </w:tc>
      </w:tr>
      <w:tr w:rsidR="00FA38A6" w:rsidRPr="00742036" w14:paraId="21312CE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196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18A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B40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D3544" w14:textId="77777777" w:rsidR="00FA38A6" w:rsidRPr="00742036" w:rsidRDefault="00FA38A6" w:rsidP="006000E4">
            <w:pPr>
              <w:spacing w:line="360" w:lineRule="auto"/>
              <w:jc w:val="right"/>
              <w:rPr>
                <w:rFonts w:ascii="Arial" w:eastAsia="Times New Roman" w:hAnsi="Arial" w:cs="Arial"/>
              </w:rPr>
            </w:pPr>
          </w:p>
        </w:tc>
      </w:tr>
      <w:tr w:rsidR="00FA38A6" w:rsidRPr="00742036" w14:paraId="439213F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43A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44E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 Dorada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D2A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FD243" w14:textId="77777777" w:rsidR="00FA38A6" w:rsidRPr="00742036" w:rsidRDefault="00FA38A6" w:rsidP="006000E4">
            <w:pPr>
              <w:spacing w:line="360" w:lineRule="auto"/>
              <w:jc w:val="right"/>
              <w:rPr>
                <w:rFonts w:ascii="Arial" w:eastAsia="Times New Roman" w:hAnsi="Arial" w:cs="Arial"/>
              </w:rPr>
            </w:pPr>
          </w:p>
        </w:tc>
      </w:tr>
      <w:tr w:rsidR="00FA38A6" w:rsidRPr="00742036" w14:paraId="4DF14A9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470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77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Cordillera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167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E3F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 aplicado a la superficie total de los condominios, «Cordillera de los Andes» y «Cordillera Arakan» $2,452.70</w:t>
            </w:r>
          </w:p>
        </w:tc>
      </w:tr>
      <w:tr w:rsidR="00FA38A6" w:rsidRPr="00742036" w14:paraId="0B206B8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870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22D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la Gloria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8D1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36AE" w14:textId="77777777" w:rsidR="00FA38A6" w:rsidRPr="00742036" w:rsidRDefault="00FA38A6" w:rsidP="006000E4">
            <w:pPr>
              <w:spacing w:line="360" w:lineRule="auto"/>
              <w:jc w:val="right"/>
              <w:rPr>
                <w:rFonts w:ascii="Arial" w:eastAsia="Times New Roman" w:hAnsi="Arial" w:cs="Arial"/>
              </w:rPr>
            </w:pPr>
          </w:p>
        </w:tc>
      </w:tr>
      <w:tr w:rsidR="00FA38A6" w:rsidRPr="00742036" w14:paraId="5044346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919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12F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Torres Doradas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935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5E0F8" w14:textId="77777777" w:rsidR="00FA38A6" w:rsidRPr="00742036" w:rsidRDefault="00FA38A6" w:rsidP="006000E4">
            <w:pPr>
              <w:spacing w:line="360" w:lineRule="auto"/>
              <w:jc w:val="right"/>
              <w:rPr>
                <w:rFonts w:ascii="Arial" w:eastAsia="Times New Roman" w:hAnsi="Arial" w:cs="Arial"/>
              </w:rPr>
            </w:pPr>
          </w:p>
        </w:tc>
      </w:tr>
      <w:tr w:rsidR="00FA38A6" w:rsidRPr="00742036" w14:paraId="34460A5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C2B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D37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Punta Dorada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446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AE07" w14:textId="77777777" w:rsidR="00FA38A6" w:rsidRPr="00742036" w:rsidRDefault="00FA38A6" w:rsidP="006000E4">
            <w:pPr>
              <w:spacing w:line="360" w:lineRule="auto"/>
              <w:jc w:val="right"/>
              <w:rPr>
                <w:rFonts w:ascii="Arial" w:eastAsia="Times New Roman" w:hAnsi="Arial" w:cs="Arial"/>
              </w:rPr>
            </w:pPr>
          </w:p>
        </w:tc>
      </w:tr>
      <w:tr w:rsidR="00FA38A6" w:rsidRPr="00742036" w14:paraId="4373374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6EC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980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6D8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228C7" w14:textId="77777777" w:rsidR="00FA38A6" w:rsidRPr="00742036" w:rsidRDefault="00FA38A6" w:rsidP="006000E4">
            <w:pPr>
              <w:spacing w:line="360" w:lineRule="auto"/>
              <w:jc w:val="right"/>
              <w:rPr>
                <w:rFonts w:ascii="Arial" w:eastAsia="Times New Roman" w:hAnsi="Arial" w:cs="Arial"/>
              </w:rPr>
            </w:pPr>
          </w:p>
        </w:tc>
      </w:tr>
    </w:tbl>
    <w:p w14:paraId="361C8898"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7"/>
        <w:gridCol w:w="4388"/>
        <w:gridCol w:w="1547"/>
        <w:gridCol w:w="2003"/>
      </w:tblGrid>
      <w:tr w:rsidR="00FA38A6" w:rsidRPr="00742036" w14:paraId="42B2F8C8"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FB0F4F9"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lastRenderedPageBreak/>
              <w:t>Zona habitacional económico popular</w:t>
            </w:r>
          </w:p>
        </w:tc>
      </w:tr>
      <w:tr w:rsidR="00FA38A6" w:rsidRPr="00742036" w14:paraId="5B34EA4B"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6FEE2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Se ubica cerca de vialidades secundarias y terciarias, conformado principalmente de edificaciones medianamente homogéneas de tipo económico, precario, </w:t>
            </w:r>
            <w:proofErr w:type="spellStart"/>
            <w:r w:rsidRPr="00742036">
              <w:rPr>
                <w:rFonts w:ascii="Arial" w:eastAsia="Times New Roman" w:hAnsi="Arial" w:cs="Arial"/>
              </w:rPr>
              <w:t>semiprecario</w:t>
            </w:r>
            <w:proofErr w:type="spellEnd"/>
            <w:r w:rsidRPr="00742036">
              <w:rPr>
                <w:rFonts w:ascii="Arial" w:eastAsia="Times New Roman" w:hAnsi="Arial" w:cs="Arial"/>
              </w:rPr>
              <w:t xml:space="preserve"> y autoconstrucción. Dispone de servicios municipales y equipamiento urbano de manera parcial o total.</w:t>
            </w:r>
          </w:p>
        </w:tc>
      </w:tr>
      <w:tr w:rsidR="00FA38A6" w:rsidRPr="00742036" w14:paraId="08260D5A"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D19D6"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4F15F"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CA00E"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50B0E"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6470A12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AF3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9DC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Miguel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DC7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9153C" w14:textId="77777777" w:rsidR="00FA38A6" w:rsidRPr="00742036" w:rsidRDefault="00FA38A6" w:rsidP="006000E4">
            <w:pPr>
              <w:spacing w:line="360" w:lineRule="auto"/>
              <w:jc w:val="right"/>
              <w:rPr>
                <w:rFonts w:ascii="Arial" w:eastAsia="Times New Roman" w:hAnsi="Arial" w:cs="Arial"/>
              </w:rPr>
            </w:pPr>
          </w:p>
        </w:tc>
      </w:tr>
      <w:tr w:rsidR="00FA38A6" w:rsidRPr="00742036" w14:paraId="53FB9C2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3F0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62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Paisaje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D6C7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7837A" w14:textId="77777777" w:rsidR="00FA38A6" w:rsidRPr="00742036" w:rsidRDefault="00FA38A6" w:rsidP="006000E4">
            <w:pPr>
              <w:spacing w:line="360" w:lineRule="auto"/>
              <w:jc w:val="right"/>
              <w:rPr>
                <w:rFonts w:ascii="Arial" w:eastAsia="Times New Roman" w:hAnsi="Arial" w:cs="Arial"/>
              </w:rPr>
            </w:pPr>
          </w:p>
        </w:tc>
      </w:tr>
      <w:tr w:rsidR="00FA38A6" w:rsidRPr="00742036" w14:paraId="26342AF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2BD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11F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A3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6241D" w14:textId="77777777" w:rsidR="00FA38A6" w:rsidRPr="00742036" w:rsidRDefault="00FA38A6" w:rsidP="006000E4">
            <w:pPr>
              <w:spacing w:line="360" w:lineRule="auto"/>
              <w:jc w:val="right"/>
              <w:rPr>
                <w:rFonts w:ascii="Arial" w:eastAsia="Times New Roman" w:hAnsi="Arial" w:cs="Arial"/>
              </w:rPr>
            </w:pPr>
          </w:p>
        </w:tc>
      </w:tr>
      <w:tr w:rsidR="00FA38A6" w:rsidRPr="00742036" w14:paraId="527BF41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091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4A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Floresta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2F1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7A05" w14:textId="77777777" w:rsidR="00FA38A6" w:rsidRPr="00742036" w:rsidRDefault="00FA38A6" w:rsidP="006000E4">
            <w:pPr>
              <w:spacing w:line="360" w:lineRule="auto"/>
              <w:jc w:val="right"/>
              <w:rPr>
                <w:rFonts w:ascii="Arial" w:eastAsia="Times New Roman" w:hAnsi="Arial" w:cs="Arial"/>
              </w:rPr>
            </w:pPr>
          </w:p>
        </w:tc>
      </w:tr>
      <w:tr w:rsidR="00FA38A6" w:rsidRPr="00742036" w14:paraId="6104DBB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12F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859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Clara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B7CF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51B4B" w14:textId="77777777" w:rsidR="00FA38A6" w:rsidRPr="00742036" w:rsidRDefault="00FA38A6" w:rsidP="006000E4">
            <w:pPr>
              <w:spacing w:line="360" w:lineRule="auto"/>
              <w:jc w:val="right"/>
              <w:rPr>
                <w:rFonts w:ascii="Arial" w:eastAsia="Times New Roman" w:hAnsi="Arial" w:cs="Arial"/>
              </w:rPr>
            </w:pPr>
          </w:p>
        </w:tc>
      </w:tr>
      <w:tr w:rsidR="00FA38A6" w:rsidRPr="00742036" w14:paraId="39B10E5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EFD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05D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Escondida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5AE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2E7BD" w14:textId="77777777" w:rsidR="00FA38A6" w:rsidRPr="00742036" w:rsidRDefault="00FA38A6" w:rsidP="006000E4">
            <w:pPr>
              <w:spacing w:line="360" w:lineRule="auto"/>
              <w:jc w:val="right"/>
              <w:rPr>
                <w:rFonts w:ascii="Arial" w:eastAsia="Times New Roman" w:hAnsi="Arial" w:cs="Arial"/>
              </w:rPr>
            </w:pPr>
          </w:p>
        </w:tc>
      </w:tr>
      <w:tr w:rsidR="00FA38A6" w:rsidRPr="00742036" w14:paraId="4BD4D3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0AA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B09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Lourdes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078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65B2F" w14:textId="77777777" w:rsidR="00FA38A6" w:rsidRPr="00742036" w:rsidRDefault="00FA38A6" w:rsidP="006000E4">
            <w:pPr>
              <w:spacing w:line="360" w:lineRule="auto"/>
              <w:jc w:val="right"/>
              <w:rPr>
                <w:rFonts w:ascii="Arial" w:eastAsia="Times New Roman" w:hAnsi="Arial" w:cs="Arial"/>
              </w:rPr>
            </w:pPr>
          </w:p>
        </w:tc>
      </w:tr>
      <w:tr w:rsidR="00FA38A6" w:rsidRPr="00742036" w14:paraId="59A031D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2C0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49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B80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589C" w14:textId="77777777" w:rsidR="00FA38A6" w:rsidRPr="00742036" w:rsidRDefault="00FA38A6" w:rsidP="006000E4">
            <w:pPr>
              <w:spacing w:line="360" w:lineRule="auto"/>
              <w:jc w:val="right"/>
              <w:rPr>
                <w:rFonts w:ascii="Arial" w:eastAsia="Times New Roman" w:hAnsi="Arial" w:cs="Arial"/>
              </w:rPr>
            </w:pPr>
          </w:p>
        </w:tc>
      </w:tr>
      <w:tr w:rsidR="00FA38A6" w:rsidRPr="00742036" w14:paraId="0834922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4BE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33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EBE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8AE53" w14:textId="77777777" w:rsidR="00FA38A6" w:rsidRPr="00742036" w:rsidRDefault="00FA38A6" w:rsidP="006000E4">
            <w:pPr>
              <w:spacing w:line="360" w:lineRule="auto"/>
              <w:jc w:val="right"/>
              <w:rPr>
                <w:rFonts w:ascii="Arial" w:eastAsia="Times New Roman" w:hAnsi="Arial" w:cs="Arial"/>
              </w:rPr>
            </w:pPr>
          </w:p>
        </w:tc>
      </w:tr>
      <w:tr w:rsidR="00FA38A6" w:rsidRPr="00742036" w14:paraId="71443A8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6A5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AA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FFC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B965E" w14:textId="77777777" w:rsidR="00FA38A6" w:rsidRPr="00742036" w:rsidRDefault="00FA38A6" w:rsidP="006000E4">
            <w:pPr>
              <w:spacing w:line="360" w:lineRule="auto"/>
              <w:jc w:val="right"/>
              <w:rPr>
                <w:rFonts w:ascii="Arial" w:eastAsia="Times New Roman" w:hAnsi="Arial" w:cs="Arial"/>
              </w:rPr>
            </w:pPr>
          </w:p>
        </w:tc>
      </w:tr>
      <w:tr w:rsidR="00FA38A6" w:rsidRPr="00742036" w14:paraId="325057B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58D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86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Plaza de Toros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FAE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58A4" w14:textId="77777777" w:rsidR="00FA38A6" w:rsidRPr="00742036" w:rsidRDefault="00FA38A6" w:rsidP="006000E4">
            <w:pPr>
              <w:spacing w:line="360" w:lineRule="auto"/>
              <w:jc w:val="right"/>
              <w:rPr>
                <w:rFonts w:ascii="Arial" w:eastAsia="Times New Roman" w:hAnsi="Arial" w:cs="Arial"/>
              </w:rPr>
            </w:pPr>
          </w:p>
        </w:tc>
      </w:tr>
      <w:tr w:rsidR="00FA38A6" w:rsidRPr="00742036" w14:paraId="54E499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183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37A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Margaritas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E79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B3387" w14:textId="77777777" w:rsidR="00FA38A6" w:rsidRPr="00742036" w:rsidRDefault="00FA38A6" w:rsidP="006000E4">
            <w:pPr>
              <w:spacing w:line="360" w:lineRule="auto"/>
              <w:jc w:val="right"/>
              <w:rPr>
                <w:rFonts w:ascii="Arial" w:eastAsia="Times New Roman" w:hAnsi="Arial" w:cs="Arial"/>
              </w:rPr>
            </w:pPr>
          </w:p>
        </w:tc>
      </w:tr>
      <w:tr w:rsidR="00FA38A6" w:rsidRPr="00742036" w14:paraId="7EB4D49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583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FE7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Aguacates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78F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136ED" w14:textId="77777777" w:rsidR="00FA38A6" w:rsidRPr="00742036" w:rsidRDefault="00FA38A6" w:rsidP="006000E4">
            <w:pPr>
              <w:spacing w:line="360" w:lineRule="auto"/>
              <w:jc w:val="right"/>
              <w:rPr>
                <w:rFonts w:ascii="Arial" w:eastAsia="Times New Roman" w:hAnsi="Arial" w:cs="Arial"/>
              </w:rPr>
            </w:pPr>
          </w:p>
        </w:tc>
      </w:tr>
      <w:tr w:rsidR="00FA38A6" w:rsidRPr="00742036" w14:paraId="38EBD64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CDB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763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C0C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2AC0" w14:textId="77777777" w:rsidR="00FA38A6" w:rsidRPr="00742036" w:rsidRDefault="00FA38A6" w:rsidP="006000E4">
            <w:pPr>
              <w:spacing w:line="360" w:lineRule="auto"/>
              <w:jc w:val="right"/>
              <w:rPr>
                <w:rFonts w:ascii="Arial" w:eastAsia="Times New Roman" w:hAnsi="Arial" w:cs="Arial"/>
              </w:rPr>
            </w:pPr>
          </w:p>
        </w:tc>
      </w:tr>
      <w:tr w:rsidR="00FA38A6" w:rsidRPr="00742036" w14:paraId="40B73AE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823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B1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84C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3342" w14:textId="77777777" w:rsidR="00FA38A6" w:rsidRPr="00742036" w:rsidRDefault="00FA38A6" w:rsidP="006000E4">
            <w:pPr>
              <w:spacing w:line="360" w:lineRule="auto"/>
              <w:jc w:val="right"/>
              <w:rPr>
                <w:rFonts w:ascii="Arial" w:eastAsia="Times New Roman" w:hAnsi="Arial" w:cs="Arial"/>
              </w:rPr>
            </w:pPr>
          </w:p>
        </w:tc>
      </w:tr>
      <w:tr w:rsidR="00FA38A6" w:rsidRPr="00742036" w14:paraId="5FE3A6D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C68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848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E80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4879E" w14:textId="77777777" w:rsidR="00FA38A6" w:rsidRPr="00742036" w:rsidRDefault="00FA38A6" w:rsidP="006000E4">
            <w:pPr>
              <w:spacing w:line="360" w:lineRule="auto"/>
              <w:jc w:val="right"/>
              <w:rPr>
                <w:rFonts w:ascii="Arial" w:eastAsia="Times New Roman" w:hAnsi="Arial" w:cs="Arial"/>
              </w:rPr>
            </w:pPr>
          </w:p>
        </w:tc>
      </w:tr>
      <w:tr w:rsidR="00FA38A6" w:rsidRPr="00742036" w14:paraId="6ABF02E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47C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027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FE6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$1,333.02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C97F9" w14:textId="77777777" w:rsidR="00FA38A6" w:rsidRPr="00742036" w:rsidRDefault="00FA38A6" w:rsidP="006000E4">
            <w:pPr>
              <w:spacing w:line="360" w:lineRule="auto"/>
              <w:jc w:val="right"/>
              <w:rPr>
                <w:rFonts w:ascii="Arial" w:eastAsia="Times New Roman" w:hAnsi="Arial" w:cs="Arial"/>
              </w:rPr>
            </w:pPr>
          </w:p>
        </w:tc>
      </w:tr>
      <w:tr w:rsidR="00FA38A6" w:rsidRPr="00742036" w14:paraId="50F74F5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F0A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95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San Miguelito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5AF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49F0" w14:textId="77777777" w:rsidR="00FA38A6" w:rsidRPr="00742036" w:rsidRDefault="00FA38A6" w:rsidP="006000E4">
            <w:pPr>
              <w:spacing w:line="360" w:lineRule="auto"/>
              <w:jc w:val="right"/>
              <w:rPr>
                <w:rFonts w:ascii="Arial" w:eastAsia="Times New Roman" w:hAnsi="Arial" w:cs="Arial"/>
              </w:rPr>
            </w:pPr>
          </w:p>
        </w:tc>
      </w:tr>
      <w:tr w:rsidR="00FA38A6" w:rsidRPr="00742036" w14:paraId="09BB5AB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C47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873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Villanueva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47FB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$1,344.32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7BA5" w14:textId="77777777" w:rsidR="00FA38A6" w:rsidRPr="00742036" w:rsidRDefault="00FA38A6" w:rsidP="006000E4">
            <w:pPr>
              <w:spacing w:line="360" w:lineRule="auto"/>
              <w:jc w:val="right"/>
              <w:rPr>
                <w:rFonts w:ascii="Arial" w:eastAsia="Times New Roman" w:hAnsi="Arial" w:cs="Arial"/>
              </w:rPr>
            </w:pPr>
          </w:p>
        </w:tc>
      </w:tr>
      <w:tr w:rsidR="00FA38A6" w:rsidRPr="00742036" w14:paraId="4821075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2BB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F97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Plaza de Toros II y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BA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0AAB1" w14:textId="77777777" w:rsidR="00FA38A6" w:rsidRPr="00742036" w:rsidRDefault="00FA38A6" w:rsidP="006000E4">
            <w:pPr>
              <w:spacing w:line="360" w:lineRule="auto"/>
              <w:jc w:val="right"/>
              <w:rPr>
                <w:rFonts w:ascii="Arial" w:eastAsia="Times New Roman" w:hAnsi="Arial" w:cs="Arial"/>
              </w:rPr>
            </w:pPr>
          </w:p>
        </w:tc>
      </w:tr>
      <w:tr w:rsidR="00FA38A6" w:rsidRPr="00742036" w14:paraId="12916FD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27F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0DA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Rivera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2DD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7BFD" w14:textId="77777777" w:rsidR="00FA38A6" w:rsidRPr="00742036" w:rsidRDefault="00FA38A6" w:rsidP="006000E4">
            <w:pPr>
              <w:spacing w:line="360" w:lineRule="auto"/>
              <w:jc w:val="right"/>
              <w:rPr>
                <w:rFonts w:ascii="Arial" w:eastAsia="Times New Roman" w:hAnsi="Arial" w:cs="Arial"/>
              </w:rPr>
            </w:pPr>
          </w:p>
        </w:tc>
      </w:tr>
      <w:tr w:rsidR="00FA38A6" w:rsidRPr="00742036" w14:paraId="71C0D3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BE6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543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Panteón-</w:t>
            </w:r>
            <w:proofErr w:type="spellStart"/>
            <w:r w:rsidRPr="00742036">
              <w:rPr>
                <w:rFonts w:ascii="Arial" w:eastAsia="Times New Roman" w:hAnsi="Arial" w:cs="Arial"/>
              </w:rPr>
              <w:t>Sapal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A41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32DCD" w14:textId="77777777" w:rsidR="00FA38A6" w:rsidRPr="00742036" w:rsidRDefault="00FA38A6" w:rsidP="006000E4">
            <w:pPr>
              <w:spacing w:line="360" w:lineRule="auto"/>
              <w:jc w:val="right"/>
              <w:rPr>
                <w:rFonts w:ascii="Arial" w:eastAsia="Times New Roman" w:hAnsi="Arial" w:cs="Arial"/>
              </w:rPr>
            </w:pPr>
          </w:p>
        </w:tc>
      </w:tr>
      <w:tr w:rsidR="00FA38A6" w:rsidRPr="00742036" w14:paraId="0984749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297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2D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Fracción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72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2B632" w14:textId="77777777" w:rsidR="00FA38A6" w:rsidRPr="00742036" w:rsidRDefault="00FA38A6" w:rsidP="006000E4">
            <w:pPr>
              <w:spacing w:line="360" w:lineRule="auto"/>
              <w:jc w:val="right"/>
              <w:rPr>
                <w:rFonts w:ascii="Arial" w:eastAsia="Times New Roman" w:hAnsi="Arial" w:cs="Arial"/>
              </w:rPr>
            </w:pPr>
          </w:p>
        </w:tc>
      </w:tr>
      <w:tr w:rsidR="00FA38A6" w:rsidRPr="00742036" w14:paraId="09BFD89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938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14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D5D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31095" w14:textId="77777777" w:rsidR="00FA38A6" w:rsidRPr="00742036" w:rsidRDefault="00FA38A6" w:rsidP="006000E4">
            <w:pPr>
              <w:spacing w:line="360" w:lineRule="auto"/>
              <w:jc w:val="right"/>
              <w:rPr>
                <w:rFonts w:ascii="Arial" w:eastAsia="Times New Roman" w:hAnsi="Arial" w:cs="Arial"/>
              </w:rPr>
            </w:pPr>
          </w:p>
        </w:tc>
      </w:tr>
      <w:tr w:rsidR="00FA38A6" w:rsidRPr="00742036" w14:paraId="59D7C94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485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AA5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Norte Santa María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9C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DA109" w14:textId="77777777" w:rsidR="00FA38A6" w:rsidRPr="00742036" w:rsidRDefault="00FA38A6" w:rsidP="006000E4">
            <w:pPr>
              <w:spacing w:line="360" w:lineRule="auto"/>
              <w:jc w:val="right"/>
              <w:rPr>
                <w:rFonts w:ascii="Arial" w:eastAsia="Times New Roman" w:hAnsi="Arial" w:cs="Arial"/>
              </w:rPr>
            </w:pPr>
          </w:p>
        </w:tc>
      </w:tr>
      <w:tr w:rsidR="00FA38A6" w:rsidRPr="00742036" w14:paraId="449E5F7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1C8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17A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D0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058B" w14:textId="77777777" w:rsidR="00FA38A6" w:rsidRPr="00742036" w:rsidRDefault="00FA38A6" w:rsidP="006000E4">
            <w:pPr>
              <w:spacing w:line="360" w:lineRule="auto"/>
              <w:jc w:val="right"/>
              <w:rPr>
                <w:rFonts w:ascii="Arial" w:eastAsia="Times New Roman" w:hAnsi="Arial" w:cs="Arial"/>
              </w:rPr>
            </w:pPr>
          </w:p>
        </w:tc>
      </w:tr>
      <w:tr w:rsidR="00FA38A6" w:rsidRPr="00742036" w14:paraId="7A49EC6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22E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D39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Buena 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1C2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05217" w14:textId="77777777" w:rsidR="00FA38A6" w:rsidRPr="00742036" w:rsidRDefault="00FA38A6" w:rsidP="006000E4">
            <w:pPr>
              <w:spacing w:line="360" w:lineRule="auto"/>
              <w:jc w:val="right"/>
              <w:rPr>
                <w:rFonts w:ascii="Arial" w:eastAsia="Times New Roman" w:hAnsi="Arial" w:cs="Arial"/>
              </w:rPr>
            </w:pPr>
          </w:p>
        </w:tc>
      </w:tr>
      <w:tr w:rsidR="00FA38A6" w:rsidRPr="00742036" w14:paraId="6D3BC63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E6D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88D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9C5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3BF39" w14:textId="77777777" w:rsidR="00FA38A6" w:rsidRPr="00742036" w:rsidRDefault="00FA38A6" w:rsidP="006000E4">
            <w:pPr>
              <w:spacing w:line="360" w:lineRule="auto"/>
              <w:jc w:val="right"/>
              <w:rPr>
                <w:rFonts w:ascii="Arial" w:eastAsia="Times New Roman" w:hAnsi="Arial" w:cs="Arial"/>
              </w:rPr>
            </w:pPr>
          </w:p>
        </w:tc>
      </w:tr>
      <w:tr w:rsidR="00FA38A6" w:rsidRPr="00742036" w14:paraId="7A35CD5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F59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723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Rita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3DDA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675A" w14:textId="77777777" w:rsidR="00FA38A6" w:rsidRPr="00742036" w:rsidRDefault="00FA38A6" w:rsidP="006000E4">
            <w:pPr>
              <w:spacing w:line="360" w:lineRule="auto"/>
              <w:jc w:val="right"/>
              <w:rPr>
                <w:rFonts w:ascii="Arial" w:eastAsia="Times New Roman" w:hAnsi="Arial" w:cs="Arial"/>
              </w:rPr>
            </w:pPr>
          </w:p>
        </w:tc>
      </w:tr>
      <w:tr w:rsidR="00FA38A6" w:rsidRPr="00742036" w14:paraId="6CC271F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4A2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801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18B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D3AB7" w14:textId="77777777" w:rsidR="00FA38A6" w:rsidRPr="00742036" w:rsidRDefault="00FA38A6" w:rsidP="006000E4">
            <w:pPr>
              <w:spacing w:line="360" w:lineRule="auto"/>
              <w:jc w:val="right"/>
              <w:rPr>
                <w:rFonts w:ascii="Arial" w:eastAsia="Times New Roman" w:hAnsi="Arial" w:cs="Arial"/>
              </w:rPr>
            </w:pPr>
          </w:p>
        </w:tc>
      </w:tr>
      <w:tr w:rsidR="00FA38A6" w:rsidRPr="00742036" w14:paraId="50B0E46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A27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2C5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Ciudad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B74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CB9CE" w14:textId="77777777" w:rsidR="00FA38A6" w:rsidRPr="00742036" w:rsidRDefault="00FA38A6" w:rsidP="006000E4">
            <w:pPr>
              <w:spacing w:line="360" w:lineRule="auto"/>
              <w:jc w:val="right"/>
              <w:rPr>
                <w:rFonts w:ascii="Arial" w:eastAsia="Times New Roman" w:hAnsi="Arial" w:cs="Arial"/>
              </w:rPr>
            </w:pPr>
          </w:p>
        </w:tc>
      </w:tr>
      <w:tr w:rsidR="00FA38A6" w:rsidRPr="00742036" w14:paraId="66C0A1C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667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F98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Marcos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12E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EA22E" w14:textId="77777777" w:rsidR="00FA38A6" w:rsidRPr="00742036" w:rsidRDefault="00FA38A6" w:rsidP="006000E4">
            <w:pPr>
              <w:spacing w:line="360" w:lineRule="auto"/>
              <w:jc w:val="right"/>
              <w:rPr>
                <w:rFonts w:ascii="Arial" w:eastAsia="Times New Roman" w:hAnsi="Arial" w:cs="Arial"/>
              </w:rPr>
            </w:pPr>
          </w:p>
        </w:tc>
      </w:tr>
      <w:tr w:rsidR="00FA38A6" w:rsidRPr="00742036" w14:paraId="33A8E10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ABA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44D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Flores Magón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E7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90F33" w14:textId="77777777" w:rsidR="00FA38A6" w:rsidRPr="00742036" w:rsidRDefault="00FA38A6" w:rsidP="006000E4">
            <w:pPr>
              <w:spacing w:line="360" w:lineRule="auto"/>
              <w:jc w:val="right"/>
              <w:rPr>
                <w:rFonts w:ascii="Arial" w:eastAsia="Times New Roman" w:hAnsi="Arial" w:cs="Arial"/>
              </w:rPr>
            </w:pPr>
          </w:p>
        </w:tc>
      </w:tr>
      <w:tr w:rsidR="00FA38A6" w:rsidRPr="00742036" w14:paraId="7519E15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DD1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849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Martín de Porres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16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9A7DF" w14:textId="77777777" w:rsidR="00FA38A6" w:rsidRPr="00742036" w:rsidRDefault="00FA38A6" w:rsidP="006000E4">
            <w:pPr>
              <w:spacing w:line="360" w:lineRule="auto"/>
              <w:jc w:val="right"/>
              <w:rPr>
                <w:rFonts w:ascii="Arial" w:eastAsia="Times New Roman" w:hAnsi="Arial" w:cs="Arial"/>
              </w:rPr>
            </w:pPr>
          </w:p>
        </w:tc>
      </w:tr>
      <w:tr w:rsidR="00FA38A6" w:rsidRPr="00742036" w14:paraId="4376CFD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5A8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F92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Vista Hermosa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A73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17FF5" w14:textId="77777777" w:rsidR="00FA38A6" w:rsidRPr="00742036" w:rsidRDefault="00FA38A6" w:rsidP="006000E4">
            <w:pPr>
              <w:spacing w:line="360" w:lineRule="auto"/>
              <w:jc w:val="right"/>
              <w:rPr>
                <w:rFonts w:ascii="Arial" w:eastAsia="Times New Roman" w:hAnsi="Arial" w:cs="Arial"/>
              </w:rPr>
            </w:pPr>
          </w:p>
        </w:tc>
      </w:tr>
      <w:tr w:rsidR="00FA38A6" w:rsidRPr="00742036" w14:paraId="5F2C8A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146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CC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Chapalita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14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FFE53" w14:textId="77777777" w:rsidR="00FA38A6" w:rsidRPr="00742036" w:rsidRDefault="00FA38A6" w:rsidP="006000E4">
            <w:pPr>
              <w:spacing w:line="360" w:lineRule="auto"/>
              <w:jc w:val="right"/>
              <w:rPr>
                <w:rFonts w:ascii="Arial" w:eastAsia="Times New Roman" w:hAnsi="Arial" w:cs="Arial"/>
              </w:rPr>
            </w:pPr>
          </w:p>
        </w:tc>
      </w:tr>
      <w:tr w:rsidR="00FA38A6" w:rsidRPr="00742036" w14:paraId="11A3EE4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25E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B1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AC2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51F06" w14:textId="77777777" w:rsidR="00FA38A6" w:rsidRPr="00742036" w:rsidRDefault="00FA38A6" w:rsidP="006000E4">
            <w:pPr>
              <w:spacing w:line="360" w:lineRule="auto"/>
              <w:jc w:val="right"/>
              <w:rPr>
                <w:rFonts w:ascii="Arial" w:eastAsia="Times New Roman" w:hAnsi="Arial" w:cs="Arial"/>
              </w:rPr>
            </w:pPr>
          </w:p>
        </w:tc>
      </w:tr>
      <w:tr w:rsidR="00FA38A6" w:rsidRPr="00742036" w14:paraId="202A07B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86C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009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Granjas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96A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$1,237.01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8BF92" w14:textId="77777777" w:rsidR="00FA38A6" w:rsidRPr="00742036" w:rsidRDefault="00FA38A6" w:rsidP="006000E4">
            <w:pPr>
              <w:spacing w:line="360" w:lineRule="auto"/>
              <w:jc w:val="right"/>
              <w:rPr>
                <w:rFonts w:ascii="Arial" w:eastAsia="Times New Roman" w:hAnsi="Arial" w:cs="Arial"/>
              </w:rPr>
            </w:pPr>
          </w:p>
        </w:tc>
      </w:tr>
      <w:tr w:rsidR="00FA38A6" w:rsidRPr="00742036" w14:paraId="4BFB7E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638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9AF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Piscina Km. 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DC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3352A" w14:textId="77777777" w:rsidR="00FA38A6" w:rsidRPr="00742036" w:rsidRDefault="00FA38A6" w:rsidP="006000E4">
            <w:pPr>
              <w:spacing w:line="360" w:lineRule="auto"/>
              <w:jc w:val="right"/>
              <w:rPr>
                <w:rFonts w:ascii="Arial" w:eastAsia="Times New Roman" w:hAnsi="Arial" w:cs="Arial"/>
              </w:rPr>
            </w:pPr>
          </w:p>
        </w:tc>
      </w:tr>
      <w:tr w:rsidR="00FA38A6" w:rsidRPr="00742036" w14:paraId="56C0E40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D95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2DE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Granjas las </w:t>
            </w:r>
            <w:proofErr w:type="spellStart"/>
            <w:r w:rsidRPr="00742036">
              <w:rPr>
                <w:rFonts w:ascii="Arial" w:eastAsia="Times New Roman" w:hAnsi="Arial" w:cs="Arial"/>
              </w:rPr>
              <w:t>Amalias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986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BB739" w14:textId="77777777" w:rsidR="00FA38A6" w:rsidRPr="00742036" w:rsidRDefault="00FA38A6" w:rsidP="006000E4">
            <w:pPr>
              <w:spacing w:line="360" w:lineRule="auto"/>
              <w:jc w:val="right"/>
              <w:rPr>
                <w:rFonts w:ascii="Arial" w:eastAsia="Times New Roman" w:hAnsi="Arial" w:cs="Arial"/>
              </w:rPr>
            </w:pPr>
          </w:p>
        </w:tc>
      </w:tr>
      <w:tr w:rsidR="00FA38A6" w:rsidRPr="00742036" w14:paraId="473568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947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33F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Morelos (El 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DC5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E9E22" w14:textId="77777777" w:rsidR="00FA38A6" w:rsidRPr="00742036" w:rsidRDefault="00FA38A6" w:rsidP="006000E4">
            <w:pPr>
              <w:spacing w:line="360" w:lineRule="auto"/>
              <w:jc w:val="right"/>
              <w:rPr>
                <w:rFonts w:ascii="Arial" w:eastAsia="Times New Roman" w:hAnsi="Arial" w:cs="Arial"/>
              </w:rPr>
            </w:pPr>
          </w:p>
        </w:tc>
      </w:tr>
      <w:tr w:rsidR="00FA38A6" w:rsidRPr="00742036" w14:paraId="125B6A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3A6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FF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Ramírez García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42B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728F7" w14:textId="77777777" w:rsidR="00FA38A6" w:rsidRPr="00742036" w:rsidRDefault="00FA38A6" w:rsidP="006000E4">
            <w:pPr>
              <w:spacing w:line="360" w:lineRule="auto"/>
              <w:jc w:val="right"/>
              <w:rPr>
                <w:rFonts w:ascii="Arial" w:eastAsia="Times New Roman" w:hAnsi="Arial" w:cs="Arial"/>
              </w:rPr>
            </w:pPr>
          </w:p>
        </w:tc>
      </w:tr>
      <w:tr w:rsidR="00FA38A6" w:rsidRPr="00742036" w14:paraId="3600A66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C5B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F6F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 </w:t>
            </w:r>
            <w:proofErr w:type="spellStart"/>
            <w:r w:rsidRPr="00742036">
              <w:rPr>
                <w:rFonts w:ascii="Arial" w:eastAsia="Times New Roman" w:hAnsi="Arial" w:cs="Arial"/>
              </w:rPr>
              <w:t>Piedrera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0BE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220CA" w14:textId="77777777" w:rsidR="00FA38A6" w:rsidRPr="00742036" w:rsidRDefault="00FA38A6" w:rsidP="006000E4">
            <w:pPr>
              <w:spacing w:line="360" w:lineRule="auto"/>
              <w:jc w:val="right"/>
              <w:rPr>
                <w:rFonts w:ascii="Arial" w:eastAsia="Times New Roman" w:hAnsi="Arial" w:cs="Arial"/>
              </w:rPr>
            </w:pPr>
          </w:p>
        </w:tc>
      </w:tr>
      <w:tr w:rsidR="00FA38A6" w:rsidRPr="00742036" w14:paraId="3E0336B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D4A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3DBD1"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Chulavista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4CC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9E42B" w14:textId="77777777" w:rsidR="00FA38A6" w:rsidRPr="00742036" w:rsidRDefault="00FA38A6" w:rsidP="006000E4">
            <w:pPr>
              <w:spacing w:line="360" w:lineRule="auto"/>
              <w:jc w:val="right"/>
              <w:rPr>
                <w:rFonts w:ascii="Arial" w:eastAsia="Times New Roman" w:hAnsi="Arial" w:cs="Arial"/>
              </w:rPr>
            </w:pPr>
          </w:p>
        </w:tc>
      </w:tr>
      <w:tr w:rsidR="00FA38A6" w:rsidRPr="00742036" w14:paraId="1563C25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5DB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98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C27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E446C" w14:textId="77777777" w:rsidR="00FA38A6" w:rsidRPr="00742036" w:rsidRDefault="00FA38A6" w:rsidP="006000E4">
            <w:pPr>
              <w:spacing w:line="360" w:lineRule="auto"/>
              <w:jc w:val="right"/>
              <w:rPr>
                <w:rFonts w:ascii="Arial" w:eastAsia="Times New Roman" w:hAnsi="Arial" w:cs="Arial"/>
              </w:rPr>
            </w:pPr>
          </w:p>
        </w:tc>
      </w:tr>
      <w:tr w:rsidR="00FA38A6" w:rsidRPr="00742036" w14:paraId="0B6C3F0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28A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8FC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DB3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F3409" w14:textId="77777777" w:rsidR="00FA38A6" w:rsidRPr="00742036" w:rsidRDefault="00FA38A6" w:rsidP="006000E4">
            <w:pPr>
              <w:spacing w:line="360" w:lineRule="auto"/>
              <w:jc w:val="right"/>
              <w:rPr>
                <w:rFonts w:ascii="Arial" w:eastAsia="Times New Roman" w:hAnsi="Arial" w:cs="Arial"/>
              </w:rPr>
            </w:pPr>
          </w:p>
        </w:tc>
      </w:tr>
      <w:tr w:rsidR="00FA38A6" w:rsidRPr="00742036" w14:paraId="5F5A16E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B79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0D5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Rincón de 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8B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FD84E" w14:textId="77777777" w:rsidR="00FA38A6" w:rsidRPr="00742036" w:rsidRDefault="00FA38A6" w:rsidP="006000E4">
            <w:pPr>
              <w:spacing w:line="360" w:lineRule="auto"/>
              <w:jc w:val="right"/>
              <w:rPr>
                <w:rFonts w:ascii="Arial" w:eastAsia="Times New Roman" w:hAnsi="Arial" w:cs="Arial"/>
              </w:rPr>
            </w:pPr>
          </w:p>
        </w:tc>
      </w:tr>
      <w:tr w:rsidR="00FA38A6" w:rsidRPr="00742036" w14:paraId="7B8849B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E86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F0E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Salto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36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939B8" w14:textId="77777777" w:rsidR="00FA38A6" w:rsidRPr="00742036" w:rsidRDefault="00FA38A6" w:rsidP="006000E4">
            <w:pPr>
              <w:spacing w:line="360" w:lineRule="auto"/>
              <w:jc w:val="right"/>
              <w:rPr>
                <w:rFonts w:ascii="Arial" w:eastAsia="Times New Roman" w:hAnsi="Arial" w:cs="Arial"/>
              </w:rPr>
            </w:pPr>
          </w:p>
        </w:tc>
      </w:tr>
      <w:tr w:rsidR="00FA38A6" w:rsidRPr="00742036" w14:paraId="164E5FA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003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9F3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C32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30B4" w14:textId="77777777" w:rsidR="00FA38A6" w:rsidRPr="00742036" w:rsidRDefault="00FA38A6" w:rsidP="006000E4">
            <w:pPr>
              <w:spacing w:line="360" w:lineRule="auto"/>
              <w:jc w:val="right"/>
              <w:rPr>
                <w:rFonts w:ascii="Arial" w:eastAsia="Times New Roman" w:hAnsi="Arial" w:cs="Arial"/>
              </w:rPr>
            </w:pPr>
          </w:p>
        </w:tc>
      </w:tr>
      <w:tr w:rsidR="00FA38A6" w:rsidRPr="00742036" w14:paraId="66F042E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76F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369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Jol-Gua-</w:t>
            </w:r>
            <w:proofErr w:type="spellStart"/>
            <w:r w:rsidRPr="00742036">
              <w:rPr>
                <w:rFonts w:ascii="Arial" w:eastAsia="Times New Roman" w:hAnsi="Arial" w:cs="Arial"/>
              </w:rPr>
              <w:t>Ber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334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D681F" w14:textId="77777777" w:rsidR="00FA38A6" w:rsidRPr="00742036" w:rsidRDefault="00FA38A6" w:rsidP="006000E4">
            <w:pPr>
              <w:spacing w:line="360" w:lineRule="auto"/>
              <w:jc w:val="right"/>
              <w:rPr>
                <w:rFonts w:ascii="Arial" w:eastAsia="Times New Roman" w:hAnsi="Arial" w:cs="Arial"/>
              </w:rPr>
            </w:pPr>
          </w:p>
        </w:tc>
      </w:tr>
      <w:tr w:rsidR="00FA38A6" w:rsidRPr="00742036" w14:paraId="35523D5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389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968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Complejo la Cima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763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B443" w14:textId="77777777" w:rsidR="00FA38A6" w:rsidRPr="00742036" w:rsidRDefault="00FA38A6" w:rsidP="006000E4">
            <w:pPr>
              <w:spacing w:line="360" w:lineRule="auto"/>
              <w:jc w:val="right"/>
              <w:rPr>
                <w:rFonts w:ascii="Arial" w:eastAsia="Times New Roman" w:hAnsi="Arial" w:cs="Arial"/>
              </w:rPr>
            </w:pPr>
          </w:p>
        </w:tc>
      </w:tr>
      <w:tr w:rsidR="00FA38A6" w:rsidRPr="00742036" w14:paraId="62E2AA4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711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934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Del Cosmos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271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1C1BF" w14:textId="77777777" w:rsidR="00FA38A6" w:rsidRPr="00742036" w:rsidRDefault="00FA38A6" w:rsidP="006000E4">
            <w:pPr>
              <w:spacing w:line="360" w:lineRule="auto"/>
              <w:jc w:val="right"/>
              <w:rPr>
                <w:rFonts w:ascii="Arial" w:eastAsia="Times New Roman" w:hAnsi="Arial" w:cs="Arial"/>
              </w:rPr>
            </w:pPr>
          </w:p>
        </w:tc>
      </w:tr>
      <w:tr w:rsidR="00FA38A6" w:rsidRPr="00742036" w14:paraId="769162D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C5E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0C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Deportiva J. J. Rodríguez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FDA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01138" w14:textId="77777777" w:rsidR="00FA38A6" w:rsidRPr="00742036" w:rsidRDefault="00FA38A6" w:rsidP="006000E4">
            <w:pPr>
              <w:spacing w:line="360" w:lineRule="auto"/>
              <w:jc w:val="right"/>
              <w:rPr>
                <w:rFonts w:ascii="Arial" w:eastAsia="Times New Roman" w:hAnsi="Arial" w:cs="Arial"/>
              </w:rPr>
            </w:pPr>
          </w:p>
        </w:tc>
      </w:tr>
      <w:tr w:rsidR="00FA38A6" w:rsidRPr="00742036" w14:paraId="549A011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AAA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C7D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Ciudad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A24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C100" w14:textId="77777777" w:rsidR="00FA38A6" w:rsidRPr="00742036" w:rsidRDefault="00FA38A6" w:rsidP="006000E4">
            <w:pPr>
              <w:spacing w:line="360" w:lineRule="auto"/>
              <w:jc w:val="right"/>
              <w:rPr>
                <w:rFonts w:ascii="Arial" w:eastAsia="Times New Roman" w:hAnsi="Arial" w:cs="Arial"/>
              </w:rPr>
            </w:pPr>
          </w:p>
        </w:tc>
      </w:tr>
      <w:tr w:rsidR="00FA38A6" w:rsidRPr="00742036" w14:paraId="5D072C3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936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BC1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Deportiva Antonio Carbajal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2F1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A96C8" w14:textId="77777777" w:rsidR="00FA38A6" w:rsidRPr="00742036" w:rsidRDefault="00FA38A6" w:rsidP="006000E4">
            <w:pPr>
              <w:spacing w:line="360" w:lineRule="auto"/>
              <w:jc w:val="right"/>
              <w:rPr>
                <w:rFonts w:ascii="Arial" w:eastAsia="Times New Roman" w:hAnsi="Arial" w:cs="Arial"/>
              </w:rPr>
            </w:pPr>
          </w:p>
        </w:tc>
      </w:tr>
      <w:tr w:rsidR="00FA38A6" w:rsidRPr="00742036" w14:paraId="5E80A9C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8A8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150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Lomas de las </w:t>
            </w:r>
            <w:proofErr w:type="spellStart"/>
            <w:r w:rsidRPr="00742036">
              <w:rPr>
                <w:rFonts w:ascii="Arial" w:eastAsia="Times New Roman" w:hAnsi="Arial" w:cs="Arial"/>
              </w:rPr>
              <w:t>Hilamas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A64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BD0A9" w14:textId="77777777" w:rsidR="00FA38A6" w:rsidRPr="00742036" w:rsidRDefault="00FA38A6" w:rsidP="006000E4">
            <w:pPr>
              <w:spacing w:line="360" w:lineRule="auto"/>
              <w:jc w:val="right"/>
              <w:rPr>
                <w:rFonts w:ascii="Arial" w:eastAsia="Times New Roman" w:hAnsi="Arial" w:cs="Arial"/>
              </w:rPr>
            </w:pPr>
          </w:p>
        </w:tc>
      </w:tr>
      <w:tr w:rsidR="00FA38A6" w:rsidRPr="00742036" w14:paraId="386F41E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D1A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EE1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del 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A59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734BE" w14:textId="77777777" w:rsidR="00FA38A6" w:rsidRPr="00742036" w:rsidRDefault="00FA38A6" w:rsidP="006000E4">
            <w:pPr>
              <w:spacing w:line="360" w:lineRule="auto"/>
              <w:jc w:val="right"/>
              <w:rPr>
                <w:rFonts w:ascii="Arial" w:eastAsia="Times New Roman" w:hAnsi="Arial" w:cs="Arial"/>
              </w:rPr>
            </w:pPr>
          </w:p>
        </w:tc>
      </w:tr>
      <w:tr w:rsidR="00FA38A6" w:rsidRPr="00742036" w14:paraId="428A76D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F1A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997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Ote</w:t>
            </w:r>
            <w:proofErr w:type="spellEnd"/>
            <w:r w:rsidRPr="00742036">
              <w:rPr>
                <w:rFonts w:ascii="Arial" w:eastAsia="Times New Roman" w:hAnsi="Arial" w:cs="Arial"/>
              </w:rPr>
              <w:t>. Monte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F03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EAF5E" w14:textId="77777777" w:rsidR="00FA38A6" w:rsidRPr="00742036" w:rsidRDefault="00FA38A6" w:rsidP="006000E4">
            <w:pPr>
              <w:spacing w:line="360" w:lineRule="auto"/>
              <w:jc w:val="right"/>
              <w:rPr>
                <w:rFonts w:ascii="Arial" w:eastAsia="Times New Roman" w:hAnsi="Arial" w:cs="Arial"/>
              </w:rPr>
            </w:pPr>
          </w:p>
        </w:tc>
      </w:tr>
      <w:tr w:rsidR="00FA38A6" w:rsidRPr="00742036" w14:paraId="2408AE6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E4A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E2C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Chapalita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3B1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4C079" w14:textId="77777777" w:rsidR="00FA38A6" w:rsidRPr="00742036" w:rsidRDefault="00FA38A6" w:rsidP="006000E4">
            <w:pPr>
              <w:spacing w:line="360" w:lineRule="auto"/>
              <w:jc w:val="right"/>
              <w:rPr>
                <w:rFonts w:ascii="Arial" w:eastAsia="Times New Roman" w:hAnsi="Arial" w:cs="Arial"/>
              </w:rPr>
            </w:pPr>
          </w:p>
        </w:tc>
      </w:tr>
      <w:tr w:rsidR="00FA38A6" w:rsidRPr="00742036" w14:paraId="510FAC6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6C9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D91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Privada 21 de </w:t>
            </w:r>
            <w:proofErr w:type="gramStart"/>
            <w:r w:rsidRPr="00742036">
              <w:rPr>
                <w:rFonts w:ascii="Arial" w:eastAsia="Times New Roman" w:hAnsi="Arial" w:cs="Arial"/>
              </w:rPr>
              <w:t>Marzo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832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3DCEF" w14:textId="77777777" w:rsidR="00FA38A6" w:rsidRPr="00742036" w:rsidRDefault="00FA38A6" w:rsidP="006000E4">
            <w:pPr>
              <w:spacing w:line="360" w:lineRule="auto"/>
              <w:jc w:val="right"/>
              <w:rPr>
                <w:rFonts w:ascii="Arial" w:eastAsia="Times New Roman" w:hAnsi="Arial" w:cs="Arial"/>
              </w:rPr>
            </w:pPr>
          </w:p>
        </w:tc>
      </w:tr>
      <w:tr w:rsidR="00FA38A6" w:rsidRPr="00742036" w14:paraId="7773EA9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564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A2E84" w14:textId="77777777" w:rsidR="00FA38A6" w:rsidRPr="00742036" w:rsidRDefault="00000000" w:rsidP="006000E4">
            <w:pPr>
              <w:spacing w:line="360" w:lineRule="auto"/>
              <w:jc w:val="both"/>
              <w:rPr>
                <w:rFonts w:ascii="Arial" w:eastAsia="Times New Roman" w:hAnsi="Arial" w:cs="Arial"/>
              </w:rPr>
            </w:pPr>
            <w:proofErr w:type="gramStart"/>
            <w:r w:rsidRPr="00742036">
              <w:rPr>
                <w:rFonts w:ascii="Arial" w:eastAsia="Times New Roman" w:hAnsi="Arial" w:cs="Arial"/>
              </w:rPr>
              <w:t>Pro vivienda</w:t>
            </w:r>
            <w:proofErr w:type="gramEnd"/>
            <w:r w:rsidRPr="00742036">
              <w:rPr>
                <w:rFonts w:ascii="Arial" w:eastAsia="Times New Roman" w:hAnsi="Arial" w:cs="Arial"/>
              </w:rPr>
              <w:t xml:space="preserve"> 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41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CFEB3" w14:textId="77777777" w:rsidR="00FA38A6" w:rsidRPr="00742036" w:rsidRDefault="00FA38A6" w:rsidP="006000E4">
            <w:pPr>
              <w:spacing w:line="360" w:lineRule="auto"/>
              <w:jc w:val="right"/>
              <w:rPr>
                <w:rFonts w:ascii="Arial" w:eastAsia="Times New Roman" w:hAnsi="Arial" w:cs="Arial"/>
              </w:rPr>
            </w:pPr>
          </w:p>
        </w:tc>
      </w:tr>
      <w:tr w:rsidR="00FA38A6" w:rsidRPr="00742036" w14:paraId="6F0214E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CCE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CA3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Betania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DF3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5D5B" w14:textId="77777777" w:rsidR="00FA38A6" w:rsidRPr="00742036" w:rsidRDefault="00FA38A6" w:rsidP="006000E4">
            <w:pPr>
              <w:spacing w:line="360" w:lineRule="auto"/>
              <w:jc w:val="right"/>
              <w:rPr>
                <w:rFonts w:ascii="Arial" w:eastAsia="Times New Roman" w:hAnsi="Arial" w:cs="Arial"/>
              </w:rPr>
            </w:pPr>
          </w:p>
        </w:tc>
      </w:tr>
      <w:tr w:rsidR="00FA38A6" w:rsidRPr="00742036" w14:paraId="40E0A61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86E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FB7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Campo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647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B625" w14:textId="77777777" w:rsidR="00FA38A6" w:rsidRPr="00742036" w:rsidRDefault="00FA38A6" w:rsidP="006000E4">
            <w:pPr>
              <w:spacing w:line="360" w:lineRule="auto"/>
              <w:jc w:val="right"/>
              <w:rPr>
                <w:rFonts w:ascii="Arial" w:eastAsia="Times New Roman" w:hAnsi="Arial" w:cs="Arial"/>
              </w:rPr>
            </w:pPr>
          </w:p>
        </w:tc>
      </w:tr>
      <w:tr w:rsidR="00FA38A6" w:rsidRPr="00742036" w14:paraId="524DE62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1D6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1F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Lucita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5BA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8A710" w14:textId="77777777" w:rsidR="00FA38A6" w:rsidRPr="00742036" w:rsidRDefault="00FA38A6" w:rsidP="006000E4">
            <w:pPr>
              <w:spacing w:line="360" w:lineRule="auto"/>
              <w:jc w:val="right"/>
              <w:rPr>
                <w:rFonts w:ascii="Arial" w:eastAsia="Times New Roman" w:hAnsi="Arial" w:cs="Arial"/>
              </w:rPr>
            </w:pPr>
          </w:p>
        </w:tc>
      </w:tr>
      <w:tr w:rsidR="00FA38A6" w:rsidRPr="00742036" w14:paraId="345B273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362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743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Recuerdo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7C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797E5" w14:textId="77777777" w:rsidR="00FA38A6" w:rsidRPr="00742036" w:rsidRDefault="00FA38A6" w:rsidP="006000E4">
            <w:pPr>
              <w:spacing w:line="360" w:lineRule="auto"/>
              <w:jc w:val="right"/>
              <w:rPr>
                <w:rFonts w:ascii="Arial" w:eastAsia="Times New Roman" w:hAnsi="Arial" w:cs="Arial"/>
              </w:rPr>
            </w:pPr>
          </w:p>
        </w:tc>
      </w:tr>
      <w:tr w:rsidR="00FA38A6" w:rsidRPr="00742036" w14:paraId="25B5E0B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C99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72E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Artículo cuarto constitucional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E37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EC41B" w14:textId="77777777" w:rsidR="00FA38A6" w:rsidRPr="00742036" w:rsidRDefault="00FA38A6" w:rsidP="006000E4">
            <w:pPr>
              <w:spacing w:line="360" w:lineRule="auto"/>
              <w:jc w:val="right"/>
              <w:rPr>
                <w:rFonts w:ascii="Arial" w:eastAsia="Times New Roman" w:hAnsi="Arial" w:cs="Arial"/>
              </w:rPr>
            </w:pPr>
          </w:p>
        </w:tc>
      </w:tr>
      <w:tr w:rsidR="00FA38A6" w:rsidRPr="00742036" w14:paraId="1B89293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A29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F8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Periodistas mexicanos (J.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BCA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A538" w14:textId="77777777" w:rsidR="00FA38A6" w:rsidRPr="00742036" w:rsidRDefault="00FA38A6" w:rsidP="006000E4">
            <w:pPr>
              <w:spacing w:line="360" w:lineRule="auto"/>
              <w:jc w:val="right"/>
              <w:rPr>
                <w:rFonts w:ascii="Arial" w:eastAsia="Times New Roman" w:hAnsi="Arial" w:cs="Arial"/>
              </w:rPr>
            </w:pPr>
          </w:p>
        </w:tc>
      </w:tr>
      <w:tr w:rsidR="00FA38A6" w:rsidRPr="00742036" w14:paraId="6946A8E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DFA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34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Portones de San Jacinto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BCF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F4F6C" w14:textId="77777777" w:rsidR="00FA38A6" w:rsidRPr="00742036" w:rsidRDefault="00FA38A6" w:rsidP="006000E4">
            <w:pPr>
              <w:spacing w:line="360" w:lineRule="auto"/>
              <w:jc w:val="right"/>
              <w:rPr>
                <w:rFonts w:ascii="Arial" w:eastAsia="Times New Roman" w:hAnsi="Arial" w:cs="Arial"/>
              </w:rPr>
            </w:pPr>
          </w:p>
        </w:tc>
      </w:tr>
      <w:tr w:rsidR="00FA38A6" w:rsidRPr="00742036" w14:paraId="079D1E8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A17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5A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los Milagros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68C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820BF" w14:textId="77777777" w:rsidR="00FA38A6" w:rsidRPr="00742036" w:rsidRDefault="00FA38A6" w:rsidP="006000E4">
            <w:pPr>
              <w:spacing w:line="360" w:lineRule="auto"/>
              <w:jc w:val="right"/>
              <w:rPr>
                <w:rFonts w:ascii="Arial" w:eastAsia="Times New Roman" w:hAnsi="Arial" w:cs="Arial"/>
              </w:rPr>
            </w:pPr>
          </w:p>
        </w:tc>
      </w:tr>
      <w:tr w:rsidR="00FA38A6" w:rsidRPr="00742036" w14:paraId="3C1B760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9AE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A8B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 de la Cañada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482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7F840" w14:textId="77777777" w:rsidR="00FA38A6" w:rsidRPr="00742036" w:rsidRDefault="00FA38A6" w:rsidP="006000E4">
            <w:pPr>
              <w:spacing w:line="360" w:lineRule="auto"/>
              <w:jc w:val="right"/>
              <w:rPr>
                <w:rFonts w:ascii="Arial" w:eastAsia="Times New Roman" w:hAnsi="Arial" w:cs="Arial"/>
              </w:rPr>
            </w:pPr>
          </w:p>
        </w:tc>
      </w:tr>
      <w:tr w:rsidR="00FA38A6" w:rsidRPr="00742036" w14:paraId="6AB2610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CE9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51A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 de la Cañada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E4D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1CBC1" w14:textId="77777777" w:rsidR="00FA38A6" w:rsidRPr="00742036" w:rsidRDefault="00FA38A6" w:rsidP="006000E4">
            <w:pPr>
              <w:spacing w:line="360" w:lineRule="auto"/>
              <w:jc w:val="right"/>
              <w:rPr>
                <w:rFonts w:ascii="Arial" w:eastAsia="Times New Roman" w:hAnsi="Arial" w:cs="Arial"/>
              </w:rPr>
            </w:pPr>
          </w:p>
        </w:tc>
      </w:tr>
      <w:tr w:rsidR="00FA38A6" w:rsidRPr="00742036" w14:paraId="18C50AB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274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2F2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Balcones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63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E0C27" w14:textId="77777777" w:rsidR="00FA38A6" w:rsidRPr="00742036" w:rsidRDefault="00FA38A6" w:rsidP="006000E4">
            <w:pPr>
              <w:spacing w:line="360" w:lineRule="auto"/>
              <w:jc w:val="right"/>
              <w:rPr>
                <w:rFonts w:ascii="Arial" w:eastAsia="Times New Roman" w:hAnsi="Arial" w:cs="Arial"/>
              </w:rPr>
            </w:pPr>
          </w:p>
        </w:tc>
      </w:tr>
      <w:tr w:rsidR="00FA38A6" w:rsidRPr="00742036" w14:paraId="17DBE4F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8BA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7D3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Familiar la Piedad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048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28818" w14:textId="77777777" w:rsidR="00FA38A6" w:rsidRPr="00742036" w:rsidRDefault="00FA38A6" w:rsidP="006000E4">
            <w:pPr>
              <w:spacing w:line="360" w:lineRule="auto"/>
              <w:jc w:val="right"/>
              <w:rPr>
                <w:rFonts w:ascii="Arial" w:eastAsia="Times New Roman" w:hAnsi="Arial" w:cs="Arial"/>
              </w:rPr>
            </w:pPr>
          </w:p>
        </w:tc>
      </w:tr>
      <w:tr w:rsidR="00FA38A6" w:rsidRPr="00742036" w14:paraId="2160522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BFF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0F8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Familiar Soledad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198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ED724" w14:textId="77777777" w:rsidR="00FA38A6" w:rsidRPr="00742036" w:rsidRDefault="00FA38A6" w:rsidP="006000E4">
            <w:pPr>
              <w:spacing w:line="360" w:lineRule="auto"/>
              <w:jc w:val="right"/>
              <w:rPr>
                <w:rFonts w:ascii="Arial" w:eastAsia="Times New Roman" w:hAnsi="Arial" w:cs="Arial"/>
              </w:rPr>
            </w:pPr>
          </w:p>
        </w:tc>
      </w:tr>
      <w:tr w:rsidR="00FA38A6" w:rsidRPr="00742036" w14:paraId="64C6994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B6B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7A0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F00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3C62E" w14:textId="77777777" w:rsidR="00FA38A6" w:rsidRPr="00742036" w:rsidRDefault="00FA38A6" w:rsidP="006000E4">
            <w:pPr>
              <w:spacing w:line="360" w:lineRule="auto"/>
              <w:jc w:val="right"/>
              <w:rPr>
                <w:rFonts w:ascii="Arial" w:eastAsia="Times New Roman" w:hAnsi="Arial" w:cs="Arial"/>
              </w:rPr>
            </w:pPr>
          </w:p>
        </w:tc>
      </w:tr>
      <w:tr w:rsidR="00FA38A6" w:rsidRPr="00742036" w14:paraId="7630F47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3B0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8D2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Joyas de la Loma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73E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BB30E" w14:textId="77777777" w:rsidR="00FA38A6" w:rsidRPr="00742036" w:rsidRDefault="00FA38A6" w:rsidP="006000E4">
            <w:pPr>
              <w:spacing w:line="360" w:lineRule="auto"/>
              <w:jc w:val="right"/>
              <w:rPr>
                <w:rFonts w:ascii="Arial" w:eastAsia="Times New Roman" w:hAnsi="Arial" w:cs="Arial"/>
              </w:rPr>
            </w:pPr>
          </w:p>
        </w:tc>
      </w:tr>
      <w:tr w:rsidR="00FA38A6" w:rsidRPr="00742036" w14:paraId="2A769D7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EF4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B8F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Joya (Ejido)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46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7B424" w14:textId="77777777" w:rsidR="00FA38A6" w:rsidRPr="00742036" w:rsidRDefault="00FA38A6" w:rsidP="006000E4">
            <w:pPr>
              <w:spacing w:line="360" w:lineRule="auto"/>
              <w:jc w:val="right"/>
              <w:rPr>
                <w:rFonts w:ascii="Arial" w:eastAsia="Times New Roman" w:hAnsi="Arial" w:cs="Arial"/>
              </w:rPr>
            </w:pPr>
          </w:p>
        </w:tc>
      </w:tr>
      <w:tr w:rsidR="00FA38A6" w:rsidRPr="00742036" w14:paraId="0E69284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30C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C4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Colina de la Hacienda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423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E73B0" w14:textId="77777777" w:rsidR="00FA38A6" w:rsidRPr="00742036" w:rsidRDefault="00FA38A6" w:rsidP="006000E4">
            <w:pPr>
              <w:spacing w:line="360" w:lineRule="auto"/>
              <w:jc w:val="right"/>
              <w:rPr>
                <w:rFonts w:ascii="Arial" w:eastAsia="Times New Roman" w:hAnsi="Arial" w:cs="Arial"/>
              </w:rPr>
            </w:pPr>
          </w:p>
        </w:tc>
      </w:tr>
      <w:tr w:rsidR="00FA38A6" w:rsidRPr="00742036" w14:paraId="53B80F7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A7F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BD0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Saucillo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0A6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7BDC4" w14:textId="77777777" w:rsidR="00FA38A6" w:rsidRPr="00742036" w:rsidRDefault="00FA38A6" w:rsidP="006000E4">
            <w:pPr>
              <w:spacing w:line="360" w:lineRule="auto"/>
              <w:jc w:val="right"/>
              <w:rPr>
                <w:rFonts w:ascii="Arial" w:eastAsia="Times New Roman" w:hAnsi="Arial" w:cs="Arial"/>
              </w:rPr>
            </w:pPr>
          </w:p>
        </w:tc>
      </w:tr>
      <w:tr w:rsidR="00FA38A6" w:rsidRPr="00742036" w14:paraId="3FC585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583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DB0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A82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0687D" w14:textId="77777777" w:rsidR="00FA38A6" w:rsidRPr="00742036" w:rsidRDefault="00FA38A6" w:rsidP="006000E4">
            <w:pPr>
              <w:spacing w:line="360" w:lineRule="auto"/>
              <w:jc w:val="right"/>
              <w:rPr>
                <w:rFonts w:ascii="Arial" w:eastAsia="Times New Roman" w:hAnsi="Arial" w:cs="Arial"/>
              </w:rPr>
            </w:pPr>
          </w:p>
        </w:tc>
      </w:tr>
      <w:tr w:rsidR="00FA38A6" w:rsidRPr="00742036" w14:paraId="4830C7E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D2B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A14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A45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E7A25" w14:textId="77777777" w:rsidR="00FA38A6" w:rsidRPr="00742036" w:rsidRDefault="00FA38A6" w:rsidP="006000E4">
            <w:pPr>
              <w:spacing w:line="360" w:lineRule="auto"/>
              <w:jc w:val="right"/>
              <w:rPr>
                <w:rFonts w:ascii="Arial" w:eastAsia="Times New Roman" w:hAnsi="Arial" w:cs="Arial"/>
              </w:rPr>
            </w:pPr>
          </w:p>
        </w:tc>
      </w:tr>
      <w:tr w:rsidR="00FA38A6" w:rsidRPr="00742036" w14:paraId="234D5F4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23A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F50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San José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D06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EFC99" w14:textId="77777777" w:rsidR="00FA38A6" w:rsidRPr="00742036" w:rsidRDefault="00FA38A6" w:rsidP="006000E4">
            <w:pPr>
              <w:spacing w:line="360" w:lineRule="auto"/>
              <w:jc w:val="right"/>
              <w:rPr>
                <w:rFonts w:ascii="Arial" w:eastAsia="Times New Roman" w:hAnsi="Arial" w:cs="Arial"/>
              </w:rPr>
            </w:pPr>
          </w:p>
        </w:tc>
      </w:tr>
      <w:tr w:rsidR="00FA38A6" w:rsidRPr="00742036" w14:paraId="23BACB3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C53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B23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9BC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ACA2B" w14:textId="77777777" w:rsidR="00FA38A6" w:rsidRPr="00742036" w:rsidRDefault="00FA38A6" w:rsidP="006000E4">
            <w:pPr>
              <w:spacing w:line="360" w:lineRule="auto"/>
              <w:jc w:val="right"/>
              <w:rPr>
                <w:rFonts w:ascii="Arial" w:eastAsia="Times New Roman" w:hAnsi="Arial" w:cs="Arial"/>
              </w:rPr>
            </w:pPr>
          </w:p>
        </w:tc>
      </w:tr>
      <w:tr w:rsidR="00FA38A6" w:rsidRPr="00742036" w14:paraId="2B5DD50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286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313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Rizos del Saucillo I 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12F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4639A" w14:textId="77777777" w:rsidR="00FA38A6" w:rsidRPr="00742036" w:rsidRDefault="00FA38A6" w:rsidP="006000E4">
            <w:pPr>
              <w:spacing w:line="360" w:lineRule="auto"/>
              <w:jc w:val="right"/>
              <w:rPr>
                <w:rFonts w:ascii="Arial" w:eastAsia="Times New Roman" w:hAnsi="Arial" w:cs="Arial"/>
              </w:rPr>
            </w:pPr>
          </w:p>
        </w:tc>
      </w:tr>
      <w:tr w:rsidR="00FA38A6" w:rsidRPr="00742036" w14:paraId="1D077CB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31F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B6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Ermita I 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0F0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84A4F" w14:textId="77777777" w:rsidR="00FA38A6" w:rsidRPr="00742036" w:rsidRDefault="00FA38A6" w:rsidP="006000E4">
            <w:pPr>
              <w:spacing w:line="360" w:lineRule="auto"/>
              <w:jc w:val="right"/>
              <w:rPr>
                <w:rFonts w:ascii="Arial" w:eastAsia="Times New Roman" w:hAnsi="Arial" w:cs="Arial"/>
              </w:rPr>
            </w:pPr>
          </w:p>
        </w:tc>
      </w:tr>
      <w:tr w:rsidR="00FA38A6" w:rsidRPr="00742036" w14:paraId="2489E8F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90F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21F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Renacimiento (Mi Esperanza)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DBD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3A6FC" w14:textId="77777777" w:rsidR="00FA38A6" w:rsidRPr="00742036" w:rsidRDefault="00FA38A6" w:rsidP="006000E4">
            <w:pPr>
              <w:spacing w:line="360" w:lineRule="auto"/>
              <w:jc w:val="right"/>
              <w:rPr>
                <w:rFonts w:ascii="Arial" w:eastAsia="Times New Roman" w:hAnsi="Arial" w:cs="Arial"/>
              </w:rPr>
            </w:pPr>
          </w:p>
        </w:tc>
      </w:tr>
      <w:tr w:rsidR="00FA38A6" w:rsidRPr="00742036" w14:paraId="0D6936A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C0A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638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Sinarquista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326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763B8" w14:textId="77777777" w:rsidR="00FA38A6" w:rsidRPr="00742036" w:rsidRDefault="00FA38A6" w:rsidP="006000E4">
            <w:pPr>
              <w:spacing w:line="360" w:lineRule="auto"/>
              <w:jc w:val="right"/>
              <w:rPr>
                <w:rFonts w:ascii="Arial" w:eastAsia="Times New Roman" w:hAnsi="Arial" w:cs="Arial"/>
              </w:rPr>
            </w:pPr>
          </w:p>
        </w:tc>
      </w:tr>
      <w:tr w:rsidR="00FA38A6" w:rsidRPr="00742036" w14:paraId="6500AF3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26F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E6B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Camino a San Juan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19C2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07CCE" w14:textId="77777777" w:rsidR="00FA38A6" w:rsidRPr="00742036" w:rsidRDefault="00FA38A6" w:rsidP="006000E4">
            <w:pPr>
              <w:spacing w:line="360" w:lineRule="auto"/>
              <w:jc w:val="right"/>
              <w:rPr>
                <w:rFonts w:ascii="Arial" w:eastAsia="Times New Roman" w:hAnsi="Arial" w:cs="Arial"/>
              </w:rPr>
            </w:pPr>
          </w:p>
        </w:tc>
      </w:tr>
      <w:tr w:rsidR="00FA38A6" w:rsidRPr="00742036" w14:paraId="27D856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FD7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B64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Cruz de la Soledad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DA0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DF68" w14:textId="77777777" w:rsidR="00FA38A6" w:rsidRPr="00742036" w:rsidRDefault="00FA38A6" w:rsidP="006000E4">
            <w:pPr>
              <w:spacing w:line="360" w:lineRule="auto"/>
              <w:jc w:val="right"/>
              <w:rPr>
                <w:rFonts w:ascii="Arial" w:eastAsia="Times New Roman" w:hAnsi="Arial" w:cs="Arial"/>
              </w:rPr>
            </w:pPr>
          </w:p>
        </w:tc>
      </w:tr>
      <w:tr w:rsidR="00FA38A6" w:rsidRPr="00742036" w14:paraId="736ABFA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800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4EC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Montaña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03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67CB3" w14:textId="77777777" w:rsidR="00FA38A6" w:rsidRPr="00742036" w:rsidRDefault="00FA38A6" w:rsidP="006000E4">
            <w:pPr>
              <w:spacing w:line="360" w:lineRule="auto"/>
              <w:jc w:val="right"/>
              <w:rPr>
                <w:rFonts w:ascii="Arial" w:eastAsia="Times New Roman" w:hAnsi="Arial" w:cs="Arial"/>
              </w:rPr>
            </w:pPr>
          </w:p>
        </w:tc>
      </w:tr>
      <w:tr w:rsidR="00FA38A6" w:rsidRPr="00742036" w14:paraId="5B763B4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882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53D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Rincón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DAA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98668" w14:textId="77777777" w:rsidR="00FA38A6" w:rsidRPr="00742036" w:rsidRDefault="00FA38A6" w:rsidP="006000E4">
            <w:pPr>
              <w:spacing w:line="360" w:lineRule="auto"/>
              <w:jc w:val="right"/>
              <w:rPr>
                <w:rFonts w:ascii="Arial" w:eastAsia="Times New Roman" w:hAnsi="Arial" w:cs="Arial"/>
              </w:rPr>
            </w:pPr>
          </w:p>
        </w:tc>
      </w:tr>
      <w:tr w:rsidR="00FA38A6" w:rsidRPr="00742036" w14:paraId="4D587B8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D7B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FDE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Frutal de la Hacienda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F81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6ECD6" w14:textId="77777777" w:rsidR="00FA38A6" w:rsidRPr="00742036" w:rsidRDefault="00FA38A6" w:rsidP="006000E4">
            <w:pPr>
              <w:spacing w:line="360" w:lineRule="auto"/>
              <w:jc w:val="right"/>
              <w:rPr>
                <w:rFonts w:ascii="Arial" w:eastAsia="Times New Roman" w:hAnsi="Arial" w:cs="Arial"/>
              </w:rPr>
            </w:pPr>
          </w:p>
        </w:tc>
      </w:tr>
      <w:tr w:rsidR="00FA38A6" w:rsidRPr="00742036" w14:paraId="7D80C7F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79C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8F5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Frutal de la Hacienda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37E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8AEA5" w14:textId="77777777" w:rsidR="00FA38A6" w:rsidRPr="00742036" w:rsidRDefault="00FA38A6" w:rsidP="006000E4">
            <w:pPr>
              <w:spacing w:line="360" w:lineRule="auto"/>
              <w:jc w:val="right"/>
              <w:rPr>
                <w:rFonts w:ascii="Arial" w:eastAsia="Times New Roman" w:hAnsi="Arial" w:cs="Arial"/>
              </w:rPr>
            </w:pPr>
          </w:p>
        </w:tc>
      </w:tr>
      <w:tr w:rsidR="00FA38A6" w:rsidRPr="00742036" w14:paraId="4CB7FDD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4D2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9B5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Ejido de San José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BA7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125E9" w14:textId="77777777" w:rsidR="00FA38A6" w:rsidRPr="00742036" w:rsidRDefault="00FA38A6" w:rsidP="006000E4">
            <w:pPr>
              <w:spacing w:line="360" w:lineRule="auto"/>
              <w:jc w:val="right"/>
              <w:rPr>
                <w:rFonts w:ascii="Arial" w:eastAsia="Times New Roman" w:hAnsi="Arial" w:cs="Arial"/>
              </w:rPr>
            </w:pPr>
          </w:p>
        </w:tc>
      </w:tr>
      <w:tr w:rsidR="00FA38A6" w:rsidRPr="00742036" w14:paraId="552C879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0E7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9D9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Imperial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8D8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CC633" w14:textId="77777777" w:rsidR="00FA38A6" w:rsidRPr="00742036" w:rsidRDefault="00FA38A6" w:rsidP="006000E4">
            <w:pPr>
              <w:spacing w:line="360" w:lineRule="auto"/>
              <w:jc w:val="right"/>
              <w:rPr>
                <w:rFonts w:ascii="Arial" w:eastAsia="Times New Roman" w:hAnsi="Arial" w:cs="Arial"/>
              </w:rPr>
            </w:pPr>
          </w:p>
        </w:tc>
      </w:tr>
      <w:tr w:rsidR="00FA38A6" w:rsidRPr="00742036" w14:paraId="1337DDC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995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EE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Presa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156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9CCC" w14:textId="77777777" w:rsidR="00FA38A6" w:rsidRPr="00742036" w:rsidRDefault="00FA38A6" w:rsidP="006000E4">
            <w:pPr>
              <w:spacing w:line="360" w:lineRule="auto"/>
              <w:jc w:val="right"/>
              <w:rPr>
                <w:rFonts w:ascii="Arial" w:eastAsia="Times New Roman" w:hAnsi="Arial" w:cs="Arial"/>
              </w:rPr>
            </w:pPr>
          </w:p>
        </w:tc>
      </w:tr>
      <w:tr w:rsidR="00FA38A6" w:rsidRPr="00742036" w14:paraId="4F7511A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4FB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9D2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Mineral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AA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FB8E6" w14:textId="77777777" w:rsidR="00FA38A6" w:rsidRPr="00742036" w:rsidRDefault="00FA38A6" w:rsidP="006000E4">
            <w:pPr>
              <w:spacing w:line="360" w:lineRule="auto"/>
              <w:jc w:val="right"/>
              <w:rPr>
                <w:rFonts w:ascii="Arial" w:eastAsia="Times New Roman" w:hAnsi="Arial" w:cs="Arial"/>
              </w:rPr>
            </w:pPr>
          </w:p>
        </w:tc>
      </w:tr>
      <w:tr w:rsidR="00FA38A6" w:rsidRPr="00742036" w14:paraId="183E9A2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2A2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7E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Yacimiento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DA2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80D2F" w14:textId="77777777" w:rsidR="00FA38A6" w:rsidRPr="00742036" w:rsidRDefault="00FA38A6" w:rsidP="006000E4">
            <w:pPr>
              <w:spacing w:line="360" w:lineRule="auto"/>
              <w:jc w:val="right"/>
              <w:rPr>
                <w:rFonts w:ascii="Arial" w:eastAsia="Times New Roman" w:hAnsi="Arial" w:cs="Arial"/>
              </w:rPr>
            </w:pPr>
          </w:p>
        </w:tc>
      </w:tr>
      <w:tr w:rsidR="00FA38A6" w:rsidRPr="00742036" w14:paraId="6664AD0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D32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99D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San Pedro de la Joya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B77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506F" w14:textId="77777777" w:rsidR="00FA38A6" w:rsidRPr="00742036" w:rsidRDefault="00FA38A6" w:rsidP="006000E4">
            <w:pPr>
              <w:spacing w:line="360" w:lineRule="auto"/>
              <w:jc w:val="right"/>
              <w:rPr>
                <w:rFonts w:ascii="Arial" w:eastAsia="Times New Roman" w:hAnsi="Arial" w:cs="Arial"/>
              </w:rPr>
            </w:pPr>
          </w:p>
        </w:tc>
      </w:tr>
      <w:tr w:rsidR="00FA38A6" w:rsidRPr="00742036" w14:paraId="228DDA6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FE0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CF1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Frutal de la Hacienda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D25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99676" w14:textId="77777777" w:rsidR="00FA38A6" w:rsidRPr="00742036" w:rsidRDefault="00FA38A6" w:rsidP="006000E4">
            <w:pPr>
              <w:spacing w:line="360" w:lineRule="auto"/>
              <w:jc w:val="right"/>
              <w:rPr>
                <w:rFonts w:ascii="Arial" w:eastAsia="Times New Roman" w:hAnsi="Arial" w:cs="Arial"/>
              </w:rPr>
            </w:pPr>
          </w:p>
        </w:tc>
      </w:tr>
      <w:tr w:rsidR="00FA38A6" w:rsidRPr="00742036" w14:paraId="07B6A0D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14B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FC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Nueva Ermita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29D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96864" w14:textId="77777777" w:rsidR="00FA38A6" w:rsidRPr="00742036" w:rsidRDefault="00FA38A6" w:rsidP="006000E4">
            <w:pPr>
              <w:spacing w:line="360" w:lineRule="auto"/>
              <w:jc w:val="right"/>
              <w:rPr>
                <w:rFonts w:ascii="Arial" w:eastAsia="Times New Roman" w:hAnsi="Arial" w:cs="Arial"/>
              </w:rPr>
            </w:pPr>
          </w:p>
        </w:tc>
      </w:tr>
      <w:tr w:rsidR="00FA38A6" w:rsidRPr="00742036" w14:paraId="382F5F7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624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85F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Cerrito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C31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D0617" w14:textId="77777777" w:rsidR="00FA38A6" w:rsidRPr="00742036" w:rsidRDefault="00FA38A6" w:rsidP="006000E4">
            <w:pPr>
              <w:spacing w:line="360" w:lineRule="auto"/>
              <w:jc w:val="right"/>
              <w:rPr>
                <w:rFonts w:ascii="Arial" w:eastAsia="Times New Roman" w:hAnsi="Arial" w:cs="Arial"/>
              </w:rPr>
            </w:pPr>
          </w:p>
        </w:tc>
      </w:tr>
      <w:tr w:rsidR="00FA38A6" w:rsidRPr="00742036" w14:paraId="7E8E372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D7B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689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San Pedro de la Joya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1F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0C7CF" w14:textId="77777777" w:rsidR="00FA38A6" w:rsidRPr="00742036" w:rsidRDefault="00FA38A6" w:rsidP="006000E4">
            <w:pPr>
              <w:spacing w:line="360" w:lineRule="auto"/>
              <w:jc w:val="right"/>
              <w:rPr>
                <w:rFonts w:ascii="Arial" w:eastAsia="Times New Roman" w:hAnsi="Arial" w:cs="Arial"/>
              </w:rPr>
            </w:pPr>
          </w:p>
        </w:tc>
      </w:tr>
      <w:tr w:rsidR="00FA38A6" w:rsidRPr="00742036" w14:paraId="0BD8451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69C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553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Horizonte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7912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84A53" w14:textId="77777777" w:rsidR="00FA38A6" w:rsidRPr="00742036" w:rsidRDefault="00FA38A6" w:rsidP="006000E4">
            <w:pPr>
              <w:spacing w:line="360" w:lineRule="auto"/>
              <w:jc w:val="right"/>
              <w:rPr>
                <w:rFonts w:ascii="Arial" w:eastAsia="Times New Roman" w:hAnsi="Arial" w:cs="Arial"/>
              </w:rPr>
            </w:pPr>
          </w:p>
        </w:tc>
      </w:tr>
      <w:tr w:rsidR="00FA38A6" w:rsidRPr="00742036" w14:paraId="3AB33D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F75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2E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Estancia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B7B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D56AF" w14:textId="77777777" w:rsidR="00FA38A6" w:rsidRPr="00742036" w:rsidRDefault="00FA38A6" w:rsidP="006000E4">
            <w:pPr>
              <w:spacing w:line="360" w:lineRule="auto"/>
              <w:jc w:val="right"/>
              <w:rPr>
                <w:rFonts w:ascii="Arial" w:eastAsia="Times New Roman" w:hAnsi="Arial" w:cs="Arial"/>
              </w:rPr>
            </w:pPr>
          </w:p>
        </w:tc>
      </w:tr>
      <w:tr w:rsidR="00FA38A6" w:rsidRPr="00742036" w14:paraId="49599B6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F04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D0C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 de Contreras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0B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8469D" w14:textId="77777777" w:rsidR="00FA38A6" w:rsidRPr="00742036" w:rsidRDefault="00FA38A6" w:rsidP="006000E4">
            <w:pPr>
              <w:spacing w:line="360" w:lineRule="auto"/>
              <w:jc w:val="right"/>
              <w:rPr>
                <w:rFonts w:ascii="Arial" w:eastAsia="Times New Roman" w:hAnsi="Arial" w:cs="Arial"/>
              </w:rPr>
            </w:pPr>
          </w:p>
        </w:tc>
      </w:tr>
      <w:tr w:rsidR="00FA38A6" w:rsidRPr="00742036" w14:paraId="6B3F6DA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B71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D2F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San Pedro de la Joya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20AA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05D13" w14:textId="77777777" w:rsidR="00FA38A6" w:rsidRPr="00742036" w:rsidRDefault="00FA38A6" w:rsidP="006000E4">
            <w:pPr>
              <w:spacing w:line="360" w:lineRule="auto"/>
              <w:jc w:val="right"/>
              <w:rPr>
                <w:rFonts w:ascii="Arial" w:eastAsia="Times New Roman" w:hAnsi="Arial" w:cs="Arial"/>
              </w:rPr>
            </w:pPr>
          </w:p>
        </w:tc>
      </w:tr>
      <w:tr w:rsidR="00FA38A6" w:rsidRPr="00742036" w14:paraId="68EDD3A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E92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437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Siglo XXI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F0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3512B" w14:textId="77777777" w:rsidR="00FA38A6" w:rsidRPr="00742036" w:rsidRDefault="00FA38A6" w:rsidP="006000E4">
            <w:pPr>
              <w:spacing w:line="360" w:lineRule="auto"/>
              <w:jc w:val="right"/>
              <w:rPr>
                <w:rFonts w:ascii="Arial" w:eastAsia="Times New Roman" w:hAnsi="Arial" w:cs="Arial"/>
              </w:rPr>
            </w:pPr>
          </w:p>
        </w:tc>
      </w:tr>
      <w:tr w:rsidR="00FA38A6" w:rsidRPr="00742036" w14:paraId="0A3BF8B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DD5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72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Antonio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B08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CB301" w14:textId="77777777" w:rsidR="00FA38A6" w:rsidRPr="00742036" w:rsidRDefault="00FA38A6" w:rsidP="006000E4">
            <w:pPr>
              <w:spacing w:line="360" w:lineRule="auto"/>
              <w:jc w:val="right"/>
              <w:rPr>
                <w:rFonts w:ascii="Arial" w:eastAsia="Times New Roman" w:hAnsi="Arial" w:cs="Arial"/>
              </w:rPr>
            </w:pPr>
          </w:p>
        </w:tc>
      </w:tr>
      <w:tr w:rsidR="00FA38A6" w:rsidRPr="00742036" w14:paraId="707B3F1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260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DC3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(Hab.)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D887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9BE04" w14:textId="77777777" w:rsidR="00FA38A6" w:rsidRPr="00742036" w:rsidRDefault="00FA38A6" w:rsidP="006000E4">
            <w:pPr>
              <w:spacing w:line="360" w:lineRule="auto"/>
              <w:jc w:val="right"/>
              <w:rPr>
                <w:rFonts w:ascii="Arial" w:eastAsia="Times New Roman" w:hAnsi="Arial" w:cs="Arial"/>
              </w:rPr>
            </w:pPr>
          </w:p>
        </w:tc>
      </w:tr>
      <w:tr w:rsidR="00FA38A6" w:rsidRPr="00742036" w14:paraId="6DA3916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F88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0C2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DA4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3E1C" w14:textId="77777777" w:rsidR="00FA38A6" w:rsidRPr="00742036" w:rsidRDefault="00FA38A6" w:rsidP="006000E4">
            <w:pPr>
              <w:spacing w:line="360" w:lineRule="auto"/>
              <w:jc w:val="right"/>
              <w:rPr>
                <w:rFonts w:ascii="Arial" w:eastAsia="Times New Roman" w:hAnsi="Arial" w:cs="Arial"/>
              </w:rPr>
            </w:pPr>
          </w:p>
        </w:tc>
      </w:tr>
      <w:tr w:rsidR="00FA38A6" w:rsidRPr="00742036" w14:paraId="4174DEF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E4F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19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Juan Bosco (Vista Hermosa)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DAB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3D0FA" w14:textId="77777777" w:rsidR="00FA38A6" w:rsidRPr="00742036" w:rsidRDefault="00FA38A6" w:rsidP="006000E4">
            <w:pPr>
              <w:spacing w:line="360" w:lineRule="auto"/>
              <w:jc w:val="right"/>
              <w:rPr>
                <w:rFonts w:ascii="Arial" w:eastAsia="Times New Roman" w:hAnsi="Arial" w:cs="Arial"/>
              </w:rPr>
            </w:pPr>
          </w:p>
        </w:tc>
      </w:tr>
      <w:tr w:rsidR="00FA38A6" w:rsidRPr="00742036" w14:paraId="663A0A9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968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933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Piletas I 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9723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05E2F" w14:textId="77777777" w:rsidR="00FA38A6" w:rsidRPr="00742036" w:rsidRDefault="00FA38A6" w:rsidP="006000E4">
            <w:pPr>
              <w:spacing w:line="360" w:lineRule="auto"/>
              <w:jc w:val="right"/>
              <w:rPr>
                <w:rFonts w:ascii="Arial" w:eastAsia="Times New Roman" w:hAnsi="Arial" w:cs="Arial"/>
              </w:rPr>
            </w:pPr>
          </w:p>
        </w:tc>
      </w:tr>
      <w:tr w:rsidR="00FA38A6" w:rsidRPr="00742036" w14:paraId="548EDC0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605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239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Linda 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301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80044" w14:textId="77777777" w:rsidR="00FA38A6" w:rsidRPr="00742036" w:rsidRDefault="00FA38A6" w:rsidP="006000E4">
            <w:pPr>
              <w:spacing w:line="360" w:lineRule="auto"/>
              <w:jc w:val="right"/>
              <w:rPr>
                <w:rFonts w:ascii="Arial" w:eastAsia="Times New Roman" w:hAnsi="Arial" w:cs="Arial"/>
              </w:rPr>
            </w:pPr>
          </w:p>
        </w:tc>
      </w:tr>
      <w:tr w:rsidR="00FA38A6" w:rsidRPr="00742036" w14:paraId="06F07EF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B38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294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la Trinidad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77A6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F6708" w14:textId="77777777" w:rsidR="00FA38A6" w:rsidRPr="00742036" w:rsidRDefault="00FA38A6" w:rsidP="006000E4">
            <w:pPr>
              <w:spacing w:line="360" w:lineRule="auto"/>
              <w:jc w:val="right"/>
              <w:rPr>
                <w:rFonts w:ascii="Arial" w:eastAsia="Times New Roman" w:hAnsi="Arial" w:cs="Arial"/>
              </w:rPr>
            </w:pPr>
          </w:p>
        </w:tc>
      </w:tr>
      <w:tr w:rsidR="00FA38A6" w:rsidRPr="00742036" w14:paraId="6B162BD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29F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34A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Rancho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7DD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4AE0E" w14:textId="77777777" w:rsidR="00FA38A6" w:rsidRPr="00742036" w:rsidRDefault="00FA38A6" w:rsidP="006000E4">
            <w:pPr>
              <w:spacing w:line="360" w:lineRule="auto"/>
              <w:jc w:val="right"/>
              <w:rPr>
                <w:rFonts w:ascii="Arial" w:eastAsia="Times New Roman" w:hAnsi="Arial" w:cs="Arial"/>
              </w:rPr>
            </w:pPr>
          </w:p>
        </w:tc>
      </w:tr>
      <w:tr w:rsidR="00FA38A6" w:rsidRPr="00742036" w14:paraId="4FE465F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CF8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C9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Obrero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F48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A4C78" w14:textId="77777777" w:rsidR="00FA38A6" w:rsidRPr="00742036" w:rsidRDefault="00FA38A6" w:rsidP="006000E4">
            <w:pPr>
              <w:spacing w:line="360" w:lineRule="auto"/>
              <w:jc w:val="right"/>
              <w:rPr>
                <w:rFonts w:ascii="Arial" w:eastAsia="Times New Roman" w:hAnsi="Arial" w:cs="Arial"/>
              </w:rPr>
            </w:pPr>
          </w:p>
        </w:tc>
      </w:tr>
      <w:tr w:rsidR="00FA38A6" w:rsidRPr="00742036" w14:paraId="1A7A801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8B4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C46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Piletas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3B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7DBDD" w14:textId="77777777" w:rsidR="00FA38A6" w:rsidRPr="00742036" w:rsidRDefault="00FA38A6" w:rsidP="006000E4">
            <w:pPr>
              <w:spacing w:line="360" w:lineRule="auto"/>
              <w:jc w:val="right"/>
              <w:rPr>
                <w:rFonts w:ascii="Arial" w:eastAsia="Times New Roman" w:hAnsi="Arial" w:cs="Arial"/>
              </w:rPr>
            </w:pPr>
          </w:p>
        </w:tc>
      </w:tr>
      <w:tr w:rsidR="00FA38A6" w:rsidRPr="00742036" w14:paraId="3E39FC6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074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063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Piletas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D6C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B6B24" w14:textId="77777777" w:rsidR="00FA38A6" w:rsidRPr="00742036" w:rsidRDefault="00FA38A6" w:rsidP="006000E4">
            <w:pPr>
              <w:spacing w:line="360" w:lineRule="auto"/>
              <w:jc w:val="right"/>
              <w:rPr>
                <w:rFonts w:ascii="Arial" w:eastAsia="Times New Roman" w:hAnsi="Arial" w:cs="Arial"/>
              </w:rPr>
            </w:pPr>
          </w:p>
        </w:tc>
      </w:tr>
      <w:tr w:rsidR="00FA38A6" w:rsidRPr="00742036" w14:paraId="3D50484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5AB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EA4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05E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3AAF" w14:textId="77777777" w:rsidR="00FA38A6" w:rsidRPr="00742036" w:rsidRDefault="00FA38A6" w:rsidP="006000E4">
            <w:pPr>
              <w:spacing w:line="360" w:lineRule="auto"/>
              <w:jc w:val="right"/>
              <w:rPr>
                <w:rFonts w:ascii="Arial" w:eastAsia="Times New Roman" w:hAnsi="Arial" w:cs="Arial"/>
              </w:rPr>
            </w:pPr>
          </w:p>
        </w:tc>
      </w:tr>
      <w:tr w:rsidR="00FA38A6" w:rsidRPr="00742036" w14:paraId="55D6D79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0C9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D86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474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7B2E5" w14:textId="77777777" w:rsidR="00FA38A6" w:rsidRPr="00742036" w:rsidRDefault="00FA38A6" w:rsidP="006000E4">
            <w:pPr>
              <w:spacing w:line="360" w:lineRule="auto"/>
              <w:jc w:val="right"/>
              <w:rPr>
                <w:rFonts w:ascii="Arial" w:eastAsia="Times New Roman" w:hAnsi="Arial" w:cs="Arial"/>
              </w:rPr>
            </w:pPr>
          </w:p>
        </w:tc>
      </w:tr>
      <w:tr w:rsidR="00FA38A6" w:rsidRPr="00742036" w14:paraId="0AB5F03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921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AC8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Cerro Gordo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84B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B0CC6" w14:textId="77777777" w:rsidR="00FA38A6" w:rsidRPr="00742036" w:rsidRDefault="00FA38A6" w:rsidP="006000E4">
            <w:pPr>
              <w:spacing w:line="360" w:lineRule="auto"/>
              <w:jc w:val="right"/>
              <w:rPr>
                <w:rFonts w:ascii="Arial" w:eastAsia="Times New Roman" w:hAnsi="Arial" w:cs="Arial"/>
              </w:rPr>
            </w:pPr>
          </w:p>
        </w:tc>
      </w:tr>
      <w:tr w:rsidR="00FA38A6" w:rsidRPr="00742036" w14:paraId="6946A15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DDB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216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 José de las Piletas - Suroriente de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403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A4D5D" w14:textId="77777777" w:rsidR="00FA38A6" w:rsidRPr="00742036" w:rsidRDefault="00FA38A6" w:rsidP="006000E4">
            <w:pPr>
              <w:spacing w:line="360" w:lineRule="auto"/>
              <w:jc w:val="right"/>
              <w:rPr>
                <w:rFonts w:ascii="Arial" w:eastAsia="Times New Roman" w:hAnsi="Arial" w:cs="Arial"/>
              </w:rPr>
            </w:pPr>
          </w:p>
        </w:tc>
      </w:tr>
      <w:tr w:rsidR="00FA38A6" w:rsidRPr="00742036" w14:paraId="222F98A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8FF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D5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 José de las Piletas - Norte de 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0EE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$1,604.14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20B7D" w14:textId="77777777" w:rsidR="00FA38A6" w:rsidRPr="00742036" w:rsidRDefault="00FA38A6" w:rsidP="006000E4">
            <w:pPr>
              <w:spacing w:line="360" w:lineRule="auto"/>
              <w:jc w:val="right"/>
              <w:rPr>
                <w:rFonts w:ascii="Arial" w:eastAsia="Times New Roman" w:hAnsi="Arial" w:cs="Arial"/>
              </w:rPr>
            </w:pPr>
          </w:p>
        </w:tc>
      </w:tr>
      <w:tr w:rsidR="00FA38A6" w:rsidRPr="00742036" w14:paraId="27589FB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0C5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D9A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Fraccionamiento de San José de las Piletas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39C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3B9B8" w14:textId="77777777" w:rsidR="00FA38A6" w:rsidRPr="00742036" w:rsidRDefault="00FA38A6" w:rsidP="006000E4">
            <w:pPr>
              <w:spacing w:line="360" w:lineRule="auto"/>
              <w:jc w:val="right"/>
              <w:rPr>
                <w:rFonts w:ascii="Arial" w:eastAsia="Times New Roman" w:hAnsi="Arial" w:cs="Arial"/>
              </w:rPr>
            </w:pPr>
          </w:p>
        </w:tc>
      </w:tr>
      <w:tr w:rsidR="00FA38A6" w:rsidRPr="00742036" w14:paraId="5AB5737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4CB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F1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Puerta Horizonte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F6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D7FB" w14:textId="77777777" w:rsidR="00FA38A6" w:rsidRPr="00742036" w:rsidRDefault="00FA38A6" w:rsidP="006000E4">
            <w:pPr>
              <w:spacing w:line="360" w:lineRule="auto"/>
              <w:jc w:val="right"/>
              <w:rPr>
                <w:rFonts w:ascii="Arial" w:eastAsia="Times New Roman" w:hAnsi="Arial" w:cs="Arial"/>
              </w:rPr>
            </w:pPr>
          </w:p>
        </w:tc>
      </w:tr>
      <w:tr w:rsidR="00FA38A6" w:rsidRPr="00742036" w14:paraId="0013347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AF6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3DE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Fracción la </w:t>
            </w:r>
            <w:proofErr w:type="spellStart"/>
            <w:r w:rsidRPr="00742036">
              <w:rPr>
                <w:rFonts w:ascii="Arial" w:eastAsia="Times New Roman" w:hAnsi="Arial" w:cs="Arial"/>
              </w:rPr>
              <w:t>Patiña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FF3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C90FD" w14:textId="77777777" w:rsidR="00FA38A6" w:rsidRPr="00742036" w:rsidRDefault="00FA38A6" w:rsidP="006000E4">
            <w:pPr>
              <w:spacing w:line="360" w:lineRule="auto"/>
              <w:jc w:val="right"/>
              <w:rPr>
                <w:rFonts w:ascii="Arial" w:eastAsia="Times New Roman" w:hAnsi="Arial" w:cs="Arial"/>
              </w:rPr>
            </w:pPr>
          </w:p>
        </w:tc>
      </w:tr>
      <w:tr w:rsidR="00FA38A6" w:rsidRPr="00742036" w14:paraId="77328FC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1A5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690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Juan Bosco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F94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A3AE8" w14:textId="77777777" w:rsidR="00FA38A6" w:rsidRPr="00742036" w:rsidRDefault="00FA38A6" w:rsidP="006000E4">
            <w:pPr>
              <w:spacing w:line="360" w:lineRule="auto"/>
              <w:jc w:val="right"/>
              <w:rPr>
                <w:rFonts w:ascii="Arial" w:eastAsia="Times New Roman" w:hAnsi="Arial" w:cs="Arial"/>
              </w:rPr>
            </w:pPr>
          </w:p>
        </w:tc>
      </w:tr>
      <w:tr w:rsidR="00FA38A6" w:rsidRPr="00742036" w14:paraId="5EB97E8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19E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07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Vista Hermosa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E4C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F561" w14:textId="77777777" w:rsidR="00FA38A6" w:rsidRPr="00742036" w:rsidRDefault="00FA38A6" w:rsidP="006000E4">
            <w:pPr>
              <w:spacing w:line="360" w:lineRule="auto"/>
              <w:jc w:val="right"/>
              <w:rPr>
                <w:rFonts w:ascii="Arial" w:eastAsia="Times New Roman" w:hAnsi="Arial" w:cs="Arial"/>
              </w:rPr>
            </w:pPr>
          </w:p>
        </w:tc>
      </w:tr>
      <w:tr w:rsidR="00FA38A6" w:rsidRPr="00742036" w14:paraId="23168D7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7D7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AE7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Multifamiliar 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267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C0849" w14:textId="77777777" w:rsidR="00FA38A6" w:rsidRPr="00742036" w:rsidRDefault="00FA38A6" w:rsidP="006000E4">
            <w:pPr>
              <w:spacing w:line="360" w:lineRule="auto"/>
              <w:jc w:val="right"/>
              <w:rPr>
                <w:rFonts w:ascii="Arial" w:eastAsia="Times New Roman" w:hAnsi="Arial" w:cs="Arial"/>
              </w:rPr>
            </w:pPr>
          </w:p>
        </w:tc>
      </w:tr>
      <w:tr w:rsidR="00FA38A6" w:rsidRPr="00742036" w14:paraId="765A0E3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F04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500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Coecillo (Al norte de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073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10643" w14:textId="77777777" w:rsidR="00FA38A6" w:rsidRPr="00742036" w:rsidRDefault="00FA38A6" w:rsidP="006000E4">
            <w:pPr>
              <w:spacing w:line="360" w:lineRule="auto"/>
              <w:jc w:val="right"/>
              <w:rPr>
                <w:rFonts w:ascii="Arial" w:eastAsia="Times New Roman" w:hAnsi="Arial" w:cs="Arial"/>
              </w:rPr>
            </w:pPr>
          </w:p>
        </w:tc>
      </w:tr>
      <w:tr w:rsidR="00FA38A6" w:rsidRPr="00742036" w14:paraId="11C371A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FE7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DC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Killian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3CB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A5B75" w14:textId="77777777" w:rsidR="00FA38A6" w:rsidRPr="00742036" w:rsidRDefault="00FA38A6" w:rsidP="006000E4">
            <w:pPr>
              <w:spacing w:line="360" w:lineRule="auto"/>
              <w:jc w:val="right"/>
              <w:rPr>
                <w:rFonts w:ascii="Arial" w:eastAsia="Times New Roman" w:hAnsi="Arial" w:cs="Arial"/>
              </w:rPr>
            </w:pPr>
          </w:p>
        </w:tc>
      </w:tr>
      <w:tr w:rsidR="00FA38A6" w:rsidRPr="00742036" w14:paraId="59F18F2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B8E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2A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Duraznal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473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19D04" w14:textId="77777777" w:rsidR="00FA38A6" w:rsidRPr="00742036" w:rsidRDefault="00FA38A6" w:rsidP="006000E4">
            <w:pPr>
              <w:spacing w:line="360" w:lineRule="auto"/>
              <w:jc w:val="right"/>
              <w:rPr>
                <w:rFonts w:ascii="Arial" w:eastAsia="Times New Roman" w:hAnsi="Arial" w:cs="Arial"/>
              </w:rPr>
            </w:pPr>
          </w:p>
        </w:tc>
      </w:tr>
      <w:tr w:rsidR="00FA38A6" w:rsidRPr="00742036" w14:paraId="4A7AAE1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E7A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A9F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Peñitas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9E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D4631" w14:textId="77777777" w:rsidR="00FA38A6" w:rsidRPr="00742036" w:rsidRDefault="00FA38A6" w:rsidP="006000E4">
            <w:pPr>
              <w:spacing w:line="360" w:lineRule="auto"/>
              <w:jc w:val="right"/>
              <w:rPr>
                <w:rFonts w:ascii="Arial" w:eastAsia="Times New Roman" w:hAnsi="Arial" w:cs="Arial"/>
              </w:rPr>
            </w:pPr>
          </w:p>
        </w:tc>
      </w:tr>
      <w:tr w:rsidR="00FA38A6" w:rsidRPr="00742036" w14:paraId="18AEA0C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5EF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9CD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Margarita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EF0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DFDCD" w14:textId="77777777" w:rsidR="00FA38A6" w:rsidRPr="00742036" w:rsidRDefault="00FA38A6" w:rsidP="006000E4">
            <w:pPr>
              <w:spacing w:line="360" w:lineRule="auto"/>
              <w:jc w:val="right"/>
              <w:rPr>
                <w:rFonts w:ascii="Arial" w:eastAsia="Times New Roman" w:hAnsi="Arial" w:cs="Arial"/>
              </w:rPr>
            </w:pPr>
          </w:p>
        </w:tc>
      </w:tr>
      <w:tr w:rsidR="00FA38A6" w:rsidRPr="00742036" w14:paraId="4FD6D52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ABD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440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Casa Blanca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8C99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BAF73" w14:textId="77777777" w:rsidR="00FA38A6" w:rsidRPr="00742036" w:rsidRDefault="00FA38A6" w:rsidP="006000E4">
            <w:pPr>
              <w:spacing w:line="360" w:lineRule="auto"/>
              <w:jc w:val="right"/>
              <w:rPr>
                <w:rFonts w:ascii="Arial" w:eastAsia="Times New Roman" w:hAnsi="Arial" w:cs="Arial"/>
              </w:rPr>
            </w:pPr>
          </w:p>
        </w:tc>
      </w:tr>
      <w:tr w:rsidR="00FA38A6" w:rsidRPr="00742036" w14:paraId="28362D1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AFA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229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C790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B9314" w14:textId="77777777" w:rsidR="00FA38A6" w:rsidRPr="00742036" w:rsidRDefault="00FA38A6" w:rsidP="006000E4">
            <w:pPr>
              <w:spacing w:line="360" w:lineRule="auto"/>
              <w:jc w:val="right"/>
              <w:rPr>
                <w:rFonts w:ascii="Arial" w:eastAsia="Times New Roman" w:hAnsi="Arial" w:cs="Arial"/>
              </w:rPr>
            </w:pPr>
          </w:p>
        </w:tc>
      </w:tr>
      <w:tr w:rsidR="00FA38A6" w:rsidRPr="00742036" w14:paraId="068CBFC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BFE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C0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Rincón de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B00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3D204" w14:textId="77777777" w:rsidR="00FA38A6" w:rsidRPr="00742036" w:rsidRDefault="00FA38A6" w:rsidP="006000E4">
            <w:pPr>
              <w:spacing w:line="360" w:lineRule="auto"/>
              <w:jc w:val="right"/>
              <w:rPr>
                <w:rFonts w:ascii="Arial" w:eastAsia="Times New Roman" w:hAnsi="Arial" w:cs="Arial"/>
              </w:rPr>
            </w:pPr>
          </w:p>
        </w:tc>
      </w:tr>
      <w:tr w:rsidR="00FA38A6" w:rsidRPr="00742036" w14:paraId="51D2E75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593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E32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Michoacán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6DC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FC91B" w14:textId="77777777" w:rsidR="00FA38A6" w:rsidRPr="00742036" w:rsidRDefault="00FA38A6" w:rsidP="006000E4">
            <w:pPr>
              <w:spacing w:line="360" w:lineRule="auto"/>
              <w:jc w:val="right"/>
              <w:rPr>
                <w:rFonts w:ascii="Arial" w:eastAsia="Times New Roman" w:hAnsi="Arial" w:cs="Arial"/>
              </w:rPr>
            </w:pPr>
          </w:p>
        </w:tc>
      </w:tr>
      <w:tr w:rsidR="00FA38A6" w:rsidRPr="00742036" w14:paraId="333198C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239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B24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Brisa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1B7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A5FC" w14:textId="77777777" w:rsidR="00FA38A6" w:rsidRPr="00742036" w:rsidRDefault="00FA38A6" w:rsidP="006000E4">
            <w:pPr>
              <w:spacing w:line="360" w:lineRule="auto"/>
              <w:jc w:val="right"/>
              <w:rPr>
                <w:rFonts w:ascii="Arial" w:eastAsia="Times New Roman" w:hAnsi="Arial" w:cs="Arial"/>
              </w:rPr>
            </w:pPr>
          </w:p>
        </w:tc>
      </w:tr>
      <w:tr w:rsidR="00FA38A6" w:rsidRPr="00742036" w14:paraId="609DCEA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FCB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4EE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Agustín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AE7B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852D0" w14:textId="77777777" w:rsidR="00FA38A6" w:rsidRPr="00742036" w:rsidRDefault="00FA38A6" w:rsidP="006000E4">
            <w:pPr>
              <w:spacing w:line="360" w:lineRule="auto"/>
              <w:jc w:val="right"/>
              <w:rPr>
                <w:rFonts w:ascii="Arial" w:eastAsia="Times New Roman" w:hAnsi="Arial" w:cs="Arial"/>
              </w:rPr>
            </w:pPr>
          </w:p>
        </w:tc>
      </w:tr>
      <w:tr w:rsidR="00FA38A6" w:rsidRPr="00742036" w14:paraId="7EC7FE4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DB5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4C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Retiro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49E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4A91A" w14:textId="77777777" w:rsidR="00FA38A6" w:rsidRPr="00742036" w:rsidRDefault="00FA38A6" w:rsidP="006000E4">
            <w:pPr>
              <w:spacing w:line="360" w:lineRule="auto"/>
              <w:jc w:val="right"/>
              <w:rPr>
                <w:rFonts w:ascii="Arial" w:eastAsia="Times New Roman" w:hAnsi="Arial" w:cs="Arial"/>
              </w:rPr>
            </w:pPr>
          </w:p>
        </w:tc>
      </w:tr>
      <w:tr w:rsidR="00FA38A6" w:rsidRPr="00742036" w14:paraId="0AAEF74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377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638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A02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F2F1A" w14:textId="77777777" w:rsidR="00FA38A6" w:rsidRPr="00742036" w:rsidRDefault="00FA38A6" w:rsidP="006000E4">
            <w:pPr>
              <w:spacing w:line="360" w:lineRule="auto"/>
              <w:jc w:val="right"/>
              <w:rPr>
                <w:rFonts w:ascii="Arial" w:eastAsia="Times New Roman" w:hAnsi="Arial" w:cs="Arial"/>
              </w:rPr>
            </w:pPr>
          </w:p>
        </w:tc>
      </w:tr>
      <w:tr w:rsidR="00FA38A6" w:rsidRPr="00742036" w14:paraId="563631B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20C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1C3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Popular Anaya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48D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543C8" w14:textId="77777777" w:rsidR="00FA38A6" w:rsidRPr="00742036" w:rsidRDefault="00FA38A6" w:rsidP="006000E4">
            <w:pPr>
              <w:spacing w:line="360" w:lineRule="auto"/>
              <w:jc w:val="right"/>
              <w:rPr>
                <w:rFonts w:ascii="Arial" w:eastAsia="Times New Roman" w:hAnsi="Arial" w:cs="Arial"/>
              </w:rPr>
            </w:pPr>
          </w:p>
        </w:tc>
      </w:tr>
      <w:tr w:rsidR="00FA38A6" w:rsidRPr="00742036" w14:paraId="7182CD2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EF0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064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Cortijo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EB9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DB2D7" w14:textId="77777777" w:rsidR="00FA38A6" w:rsidRPr="00742036" w:rsidRDefault="00FA38A6" w:rsidP="006000E4">
            <w:pPr>
              <w:spacing w:line="360" w:lineRule="auto"/>
              <w:jc w:val="right"/>
              <w:rPr>
                <w:rFonts w:ascii="Arial" w:eastAsia="Times New Roman" w:hAnsi="Arial" w:cs="Arial"/>
              </w:rPr>
            </w:pPr>
          </w:p>
        </w:tc>
      </w:tr>
      <w:tr w:rsidR="00FA38A6" w:rsidRPr="00742036" w14:paraId="3BB2FB9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626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CA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Providencia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F4F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2563B" w14:textId="77777777" w:rsidR="00FA38A6" w:rsidRPr="00742036" w:rsidRDefault="00FA38A6" w:rsidP="006000E4">
            <w:pPr>
              <w:spacing w:line="360" w:lineRule="auto"/>
              <w:jc w:val="right"/>
              <w:rPr>
                <w:rFonts w:ascii="Arial" w:eastAsia="Times New Roman" w:hAnsi="Arial" w:cs="Arial"/>
              </w:rPr>
            </w:pPr>
          </w:p>
        </w:tc>
      </w:tr>
      <w:tr w:rsidR="00FA38A6" w:rsidRPr="00742036" w14:paraId="597294D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98C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CE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Presidentes de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663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1991" w14:textId="77777777" w:rsidR="00FA38A6" w:rsidRPr="00742036" w:rsidRDefault="00FA38A6" w:rsidP="006000E4">
            <w:pPr>
              <w:spacing w:line="360" w:lineRule="auto"/>
              <w:jc w:val="right"/>
              <w:rPr>
                <w:rFonts w:ascii="Arial" w:eastAsia="Times New Roman" w:hAnsi="Arial" w:cs="Arial"/>
              </w:rPr>
            </w:pPr>
          </w:p>
        </w:tc>
      </w:tr>
      <w:tr w:rsidR="00FA38A6" w:rsidRPr="00742036" w14:paraId="0E77B20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4A2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3EF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Manuel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F33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C9D9E" w14:textId="77777777" w:rsidR="00FA38A6" w:rsidRPr="00742036" w:rsidRDefault="00FA38A6" w:rsidP="006000E4">
            <w:pPr>
              <w:spacing w:line="360" w:lineRule="auto"/>
              <w:jc w:val="right"/>
              <w:rPr>
                <w:rFonts w:ascii="Arial" w:eastAsia="Times New Roman" w:hAnsi="Arial" w:cs="Arial"/>
              </w:rPr>
            </w:pPr>
          </w:p>
        </w:tc>
      </w:tr>
      <w:tr w:rsidR="00FA38A6" w:rsidRPr="00742036" w14:paraId="2FD8D70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5AB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722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Candelaria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7D4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DA753" w14:textId="77777777" w:rsidR="00FA38A6" w:rsidRPr="00742036" w:rsidRDefault="00FA38A6" w:rsidP="006000E4">
            <w:pPr>
              <w:spacing w:line="360" w:lineRule="auto"/>
              <w:jc w:val="right"/>
              <w:rPr>
                <w:rFonts w:ascii="Arial" w:eastAsia="Times New Roman" w:hAnsi="Arial" w:cs="Arial"/>
              </w:rPr>
            </w:pPr>
          </w:p>
        </w:tc>
      </w:tr>
      <w:tr w:rsidR="00FA38A6" w:rsidRPr="00742036" w14:paraId="5FFCC1A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DB9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8FA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Nueva Candelaria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D23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60078" w14:textId="77777777" w:rsidR="00FA38A6" w:rsidRPr="00742036" w:rsidRDefault="00FA38A6" w:rsidP="006000E4">
            <w:pPr>
              <w:spacing w:line="360" w:lineRule="auto"/>
              <w:jc w:val="right"/>
              <w:rPr>
                <w:rFonts w:ascii="Arial" w:eastAsia="Times New Roman" w:hAnsi="Arial" w:cs="Arial"/>
              </w:rPr>
            </w:pPr>
          </w:p>
        </w:tc>
      </w:tr>
      <w:tr w:rsidR="00FA38A6" w:rsidRPr="00742036" w14:paraId="6C6E7B5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DF7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EE0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Linares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669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FDC7" w14:textId="77777777" w:rsidR="00FA38A6" w:rsidRPr="00742036" w:rsidRDefault="00FA38A6" w:rsidP="006000E4">
            <w:pPr>
              <w:spacing w:line="360" w:lineRule="auto"/>
              <w:jc w:val="right"/>
              <w:rPr>
                <w:rFonts w:ascii="Arial" w:eastAsia="Times New Roman" w:hAnsi="Arial" w:cs="Arial"/>
              </w:rPr>
            </w:pPr>
          </w:p>
        </w:tc>
      </w:tr>
      <w:tr w:rsidR="00FA38A6" w:rsidRPr="00742036" w14:paraId="318BB62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F37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174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Pinitos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8AF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82A4D" w14:textId="77777777" w:rsidR="00FA38A6" w:rsidRPr="00742036" w:rsidRDefault="00FA38A6" w:rsidP="006000E4">
            <w:pPr>
              <w:spacing w:line="360" w:lineRule="auto"/>
              <w:jc w:val="right"/>
              <w:rPr>
                <w:rFonts w:ascii="Arial" w:eastAsia="Times New Roman" w:hAnsi="Arial" w:cs="Arial"/>
              </w:rPr>
            </w:pPr>
          </w:p>
        </w:tc>
      </w:tr>
      <w:tr w:rsidR="00FA38A6" w:rsidRPr="00742036" w14:paraId="7A7F078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792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D59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4AE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1428" w14:textId="77777777" w:rsidR="00FA38A6" w:rsidRPr="00742036" w:rsidRDefault="00FA38A6" w:rsidP="006000E4">
            <w:pPr>
              <w:spacing w:line="360" w:lineRule="auto"/>
              <w:jc w:val="right"/>
              <w:rPr>
                <w:rFonts w:ascii="Arial" w:eastAsia="Times New Roman" w:hAnsi="Arial" w:cs="Arial"/>
              </w:rPr>
            </w:pPr>
          </w:p>
        </w:tc>
      </w:tr>
      <w:tr w:rsidR="00FA38A6" w:rsidRPr="00742036" w14:paraId="54AABED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11E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DF8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Mora (Cruz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0E92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DB08C" w14:textId="77777777" w:rsidR="00FA38A6" w:rsidRPr="00742036" w:rsidRDefault="00FA38A6" w:rsidP="006000E4">
            <w:pPr>
              <w:spacing w:line="360" w:lineRule="auto"/>
              <w:jc w:val="right"/>
              <w:rPr>
                <w:rFonts w:ascii="Arial" w:eastAsia="Times New Roman" w:hAnsi="Arial" w:cs="Arial"/>
              </w:rPr>
            </w:pPr>
          </w:p>
        </w:tc>
      </w:tr>
      <w:tr w:rsidR="00FA38A6" w:rsidRPr="00742036" w14:paraId="3D69200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8A2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9E0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Antonio del Alambrado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7B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14B0E" w14:textId="77777777" w:rsidR="00FA38A6" w:rsidRPr="00742036" w:rsidRDefault="00FA38A6" w:rsidP="006000E4">
            <w:pPr>
              <w:spacing w:line="360" w:lineRule="auto"/>
              <w:jc w:val="right"/>
              <w:rPr>
                <w:rFonts w:ascii="Arial" w:eastAsia="Times New Roman" w:hAnsi="Arial" w:cs="Arial"/>
              </w:rPr>
            </w:pPr>
          </w:p>
        </w:tc>
      </w:tr>
      <w:tr w:rsidR="00FA38A6" w:rsidRPr="00742036" w14:paraId="7D06C2C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E21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DD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Palomares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47C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5AFF" w14:textId="77777777" w:rsidR="00FA38A6" w:rsidRPr="00742036" w:rsidRDefault="00FA38A6" w:rsidP="006000E4">
            <w:pPr>
              <w:spacing w:line="360" w:lineRule="auto"/>
              <w:jc w:val="right"/>
              <w:rPr>
                <w:rFonts w:ascii="Arial" w:eastAsia="Times New Roman" w:hAnsi="Arial" w:cs="Arial"/>
              </w:rPr>
            </w:pPr>
          </w:p>
        </w:tc>
      </w:tr>
      <w:tr w:rsidR="00FA38A6" w:rsidRPr="00742036" w14:paraId="648D43F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B13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6F8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San Antonio del Alambrado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58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85B8E" w14:textId="77777777" w:rsidR="00FA38A6" w:rsidRPr="00742036" w:rsidRDefault="00FA38A6" w:rsidP="006000E4">
            <w:pPr>
              <w:spacing w:line="360" w:lineRule="auto"/>
              <w:jc w:val="right"/>
              <w:rPr>
                <w:rFonts w:ascii="Arial" w:eastAsia="Times New Roman" w:hAnsi="Arial" w:cs="Arial"/>
              </w:rPr>
            </w:pPr>
          </w:p>
        </w:tc>
      </w:tr>
      <w:tr w:rsidR="00FA38A6" w:rsidRPr="00742036" w14:paraId="0AFA0C8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5D5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D00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Trianon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1A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045FE" w14:textId="77777777" w:rsidR="00FA38A6" w:rsidRPr="00742036" w:rsidRDefault="00FA38A6" w:rsidP="006000E4">
            <w:pPr>
              <w:spacing w:line="360" w:lineRule="auto"/>
              <w:jc w:val="right"/>
              <w:rPr>
                <w:rFonts w:ascii="Arial" w:eastAsia="Times New Roman" w:hAnsi="Arial" w:cs="Arial"/>
              </w:rPr>
            </w:pPr>
          </w:p>
        </w:tc>
      </w:tr>
      <w:tr w:rsidR="00FA38A6" w:rsidRPr="00742036" w14:paraId="42955D2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E3B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216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Panteón Jardines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D7A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629FB" w14:textId="77777777" w:rsidR="00FA38A6" w:rsidRPr="00742036" w:rsidRDefault="00FA38A6" w:rsidP="006000E4">
            <w:pPr>
              <w:spacing w:line="360" w:lineRule="auto"/>
              <w:jc w:val="right"/>
              <w:rPr>
                <w:rFonts w:ascii="Arial" w:eastAsia="Times New Roman" w:hAnsi="Arial" w:cs="Arial"/>
              </w:rPr>
            </w:pPr>
          </w:p>
        </w:tc>
      </w:tr>
      <w:tr w:rsidR="00FA38A6" w:rsidRPr="00742036" w14:paraId="01487A2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341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46F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Lucero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76A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77822" w14:textId="77777777" w:rsidR="00FA38A6" w:rsidRPr="00742036" w:rsidRDefault="00FA38A6" w:rsidP="006000E4">
            <w:pPr>
              <w:spacing w:line="360" w:lineRule="auto"/>
              <w:jc w:val="right"/>
              <w:rPr>
                <w:rFonts w:ascii="Arial" w:eastAsia="Times New Roman" w:hAnsi="Arial" w:cs="Arial"/>
              </w:rPr>
            </w:pPr>
          </w:p>
        </w:tc>
      </w:tr>
      <w:tr w:rsidR="00FA38A6" w:rsidRPr="00742036" w14:paraId="13E73BD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327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1B5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Ford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36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A9AF3" w14:textId="77777777" w:rsidR="00FA38A6" w:rsidRPr="00742036" w:rsidRDefault="00FA38A6" w:rsidP="006000E4">
            <w:pPr>
              <w:spacing w:line="360" w:lineRule="auto"/>
              <w:jc w:val="right"/>
              <w:rPr>
                <w:rFonts w:ascii="Arial" w:eastAsia="Times New Roman" w:hAnsi="Arial" w:cs="Arial"/>
              </w:rPr>
            </w:pPr>
          </w:p>
        </w:tc>
      </w:tr>
      <w:tr w:rsidR="00FA38A6" w:rsidRPr="00742036" w14:paraId="7AE6F3A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E64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BA0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Deportiva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A89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D7F3D" w14:textId="77777777" w:rsidR="00FA38A6" w:rsidRPr="00742036" w:rsidRDefault="00FA38A6" w:rsidP="006000E4">
            <w:pPr>
              <w:spacing w:line="360" w:lineRule="auto"/>
              <w:jc w:val="right"/>
              <w:rPr>
                <w:rFonts w:ascii="Arial" w:eastAsia="Times New Roman" w:hAnsi="Arial" w:cs="Arial"/>
              </w:rPr>
            </w:pPr>
          </w:p>
        </w:tc>
      </w:tr>
      <w:tr w:rsidR="00FA38A6" w:rsidRPr="00742036" w14:paraId="351FB2C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EBC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241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Sauzalito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E1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262A9" w14:textId="77777777" w:rsidR="00FA38A6" w:rsidRPr="00742036" w:rsidRDefault="00FA38A6" w:rsidP="006000E4">
            <w:pPr>
              <w:spacing w:line="360" w:lineRule="auto"/>
              <w:jc w:val="right"/>
              <w:rPr>
                <w:rFonts w:ascii="Arial" w:eastAsia="Times New Roman" w:hAnsi="Arial" w:cs="Arial"/>
              </w:rPr>
            </w:pPr>
          </w:p>
        </w:tc>
      </w:tr>
      <w:tr w:rsidR="00FA38A6" w:rsidRPr="00742036" w14:paraId="53D21E1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A5D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C5A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Fracciones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78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96EF2" w14:textId="77777777" w:rsidR="00FA38A6" w:rsidRPr="00742036" w:rsidRDefault="00FA38A6" w:rsidP="006000E4">
            <w:pPr>
              <w:spacing w:line="360" w:lineRule="auto"/>
              <w:jc w:val="right"/>
              <w:rPr>
                <w:rFonts w:ascii="Arial" w:eastAsia="Times New Roman" w:hAnsi="Arial" w:cs="Arial"/>
              </w:rPr>
            </w:pPr>
          </w:p>
        </w:tc>
      </w:tr>
      <w:tr w:rsidR="00FA38A6" w:rsidRPr="00742036" w14:paraId="32A80BC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952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FA1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Lucero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CA2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D2F30" w14:textId="77777777" w:rsidR="00FA38A6" w:rsidRPr="00742036" w:rsidRDefault="00FA38A6" w:rsidP="006000E4">
            <w:pPr>
              <w:spacing w:line="360" w:lineRule="auto"/>
              <w:jc w:val="right"/>
              <w:rPr>
                <w:rFonts w:ascii="Arial" w:eastAsia="Times New Roman" w:hAnsi="Arial" w:cs="Arial"/>
              </w:rPr>
            </w:pPr>
          </w:p>
        </w:tc>
      </w:tr>
      <w:tr w:rsidR="00FA38A6" w:rsidRPr="00742036" w14:paraId="566066A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85B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92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Lucero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0E9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98B43" w14:textId="77777777" w:rsidR="00FA38A6" w:rsidRPr="00742036" w:rsidRDefault="00FA38A6" w:rsidP="006000E4">
            <w:pPr>
              <w:spacing w:line="360" w:lineRule="auto"/>
              <w:jc w:val="right"/>
              <w:rPr>
                <w:rFonts w:ascii="Arial" w:eastAsia="Times New Roman" w:hAnsi="Arial" w:cs="Arial"/>
              </w:rPr>
            </w:pPr>
          </w:p>
        </w:tc>
      </w:tr>
      <w:tr w:rsidR="00FA38A6" w:rsidRPr="00742036" w14:paraId="3711944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DE7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68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Ribera de la Presa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B84D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$1,104.42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37C39" w14:textId="77777777" w:rsidR="00FA38A6" w:rsidRPr="00742036" w:rsidRDefault="00FA38A6" w:rsidP="006000E4">
            <w:pPr>
              <w:spacing w:line="360" w:lineRule="auto"/>
              <w:jc w:val="right"/>
              <w:rPr>
                <w:rFonts w:ascii="Arial" w:eastAsia="Times New Roman" w:hAnsi="Arial" w:cs="Arial"/>
              </w:rPr>
            </w:pPr>
          </w:p>
        </w:tc>
      </w:tr>
      <w:tr w:rsidR="00FA38A6" w:rsidRPr="00742036" w14:paraId="18DAA0F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29E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494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73F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D001" w14:textId="77777777" w:rsidR="00FA38A6" w:rsidRPr="00742036" w:rsidRDefault="00FA38A6" w:rsidP="006000E4">
            <w:pPr>
              <w:spacing w:line="360" w:lineRule="auto"/>
              <w:jc w:val="right"/>
              <w:rPr>
                <w:rFonts w:ascii="Arial" w:eastAsia="Times New Roman" w:hAnsi="Arial" w:cs="Arial"/>
              </w:rPr>
            </w:pPr>
          </w:p>
        </w:tc>
      </w:tr>
      <w:tr w:rsidR="00FA38A6" w:rsidRPr="00742036" w14:paraId="654E769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EE6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149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Granjas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DD6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9960F" w14:textId="77777777" w:rsidR="00FA38A6" w:rsidRPr="00742036" w:rsidRDefault="00FA38A6" w:rsidP="006000E4">
            <w:pPr>
              <w:spacing w:line="360" w:lineRule="auto"/>
              <w:jc w:val="right"/>
              <w:rPr>
                <w:rFonts w:ascii="Arial" w:eastAsia="Times New Roman" w:hAnsi="Arial" w:cs="Arial"/>
              </w:rPr>
            </w:pPr>
          </w:p>
        </w:tc>
      </w:tr>
      <w:tr w:rsidR="00FA38A6" w:rsidRPr="00742036" w14:paraId="2E5A694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97B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49F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Noria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D67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DCB3B" w14:textId="77777777" w:rsidR="00FA38A6" w:rsidRPr="00742036" w:rsidRDefault="00FA38A6" w:rsidP="006000E4">
            <w:pPr>
              <w:spacing w:line="360" w:lineRule="auto"/>
              <w:jc w:val="right"/>
              <w:rPr>
                <w:rFonts w:ascii="Arial" w:eastAsia="Times New Roman" w:hAnsi="Arial" w:cs="Arial"/>
              </w:rPr>
            </w:pPr>
          </w:p>
        </w:tc>
      </w:tr>
      <w:tr w:rsidR="00FA38A6" w:rsidRPr="00742036" w14:paraId="79F6FF8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6AB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FEA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FA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E488" w14:textId="77777777" w:rsidR="00FA38A6" w:rsidRPr="00742036" w:rsidRDefault="00FA38A6" w:rsidP="006000E4">
            <w:pPr>
              <w:spacing w:line="360" w:lineRule="auto"/>
              <w:jc w:val="right"/>
              <w:rPr>
                <w:rFonts w:ascii="Arial" w:eastAsia="Times New Roman" w:hAnsi="Arial" w:cs="Arial"/>
              </w:rPr>
            </w:pPr>
          </w:p>
        </w:tc>
      </w:tr>
      <w:tr w:rsidR="00FA38A6" w:rsidRPr="00742036" w14:paraId="2E3673F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510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F2B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Lagunita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CF5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96EA5" w14:textId="77777777" w:rsidR="00FA38A6" w:rsidRPr="00742036" w:rsidRDefault="00FA38A6" w:rsidP="006000E4">
            <w:pPr>
              <w:spacing w:line="360" w:lineRule="auto"/>
              <w:jc w:val="right"/>
              <w:rPr>
                <w:rFonts w:ascii="Arial" w:eastAsia="Times New Roman" w:hAnsi="Arial" w:cs="Arial"/>
              </w:rPr>
            </w:pPr>
          </w:p>
        </w:tc>
      </w:tr>
      <w:tr w:rsidR="00FA38A6" w:rsidRPr="00742036" w14:paraId="3147292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C14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D04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Nuevo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B01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3258" w14:textId="77777777" w:rsidR="00FA38A6" w:rsidRPr="00742036" w:rsidRDefault="00FA38A6" w:rsidP="006000E4">
            <w:pPr>
              <w:spacing w:line="360" w:lineRule="auto"/>
              <w:jc w:val="right"/>
              <w:rPr>
                <w:rFonts w:ascii="Arial" w:eastAsia="Times New Roman" w:hAnsi="Arial" w:cs="Arial"/>
              </w:rPr>
            </w:pPr>
          </w:p>
        </w:tc>
      </w:tr>
      <w:tr w:rsidR="00FA38A6" w:rsidRPr="00742036" w14:paraId="634BD2E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330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E50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379D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66D4D" w14:textId="77777777" w:rsidR="00FA38A6" w:rsidRPr="00742036" w:rsidRDefault="00FA38A6" w:rsidP="006000E4">
            <w:pPr>
              <w:spacing w:line="360" w:lineRule="auto"/>
              <w:jc w:val="right"/>
              <w:rPr>
                <w:rFonts w:ascii="Arial" w:eastAsia="Times New Roman" w:hAnsi="Arial" w:cs="Arial"/>
              </w:rPr>
            </w:pPr>
          </w:p>
        </w:tc>
      </w:tr>
      <w:tr w:rsidR="00FA38A6" w:rsidRPr="00742036" w14:paraId="7BA0037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7BF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A4A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Nicolás del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7F5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103EA" w14:textId="77777777" w:rsidR="00FA38A6" w:rsidRPr="00742036" w:rsidRDefault="00FA38A6" w:rsidP="006000E4">
            <w:pPr>
              <w:spacing w:line="360" w:lineRule="auto"/>
              <w:jc w:val="right"/>
              <w:rPr>
                <w:rFonts w:ascii="Arial" w:eastAsia="Times New Roman" w:hAnsi="Arial" w:cs="Arial"/>
              </w:rPr>
            </w:pPr>
          </w:p>
        </w:tc>
      </w:tr>
      <w:tr w:rsidR="00FA38A6" w:rsidRPr="00742036" w14:paraId="6520C6D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2F0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74E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Pochote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B1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A1FB" w14:textId="77777777" w:rsidR="00FA38A6" w:rsidRPr="00742036" w:rsidRDefault="00FA38A6" w:rsidP="006000E4">
            <w:pPr>
              <w:spacing w:line="360" w:lineRule="auto"/>
              <w:jc w:val="right"/>
              <w:rPr>
                <w:rFonts w:ascii="Arial" w:eastAsia="Times New Roman" w:hAnsi="Arial" w:cs="Arial"/>
              </w:rPr>
            </w:pPr>
          </w:p>
        </w:tc>
      </w:tr>
      <w:tr w:rsidR="00FA38A6" w:rsidRPr="00742036" w14:paraId="0285B4C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909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B35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FAC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E112D" w14:textId="77777777" w:rsidR="00FA38A6" w:rsidRPr="00742036" w:rsidRDefault="00FA38A6" w:rsidP="006000E4">
            <w:pPr>
              <w:spacing w:line="360" w:lineRule="auto"/>
              <w:jc w:val="right"/>
              <w:rPr>
                <w:rFonts w:ascii="Arial" w:eastAsia="Times New Roman" w:hAnsi="Arial" w:cs="Arial"/>
              </w:rPr>
            </w:pPr>
          </w:p>
        </w:tc>
      </w:tr>
      <w:tr w:rsidR="00FA38A6" w:rsidRPr="00742036" w14:paraId="7598825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510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439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Parador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F102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AD560" w14:textId="77777777" w:rsidR="00FA38A6" w:rsidRPr="00742036" w:rsidRDefault="00FA38A6" w:rsidP="006000E4">
            <w:pPr>
              <w:spacing w:line="360" w:lineRule="auto"/>
              <w:jc w:val="right"/>
              <w:rPr>
                <w:rFonts w:ascii="Arial" w:eastAsia="Times New Roman" w:hAnsi="Arial" w:cs="Arial"/>
              </w:rPr>
            </w:pPr>
          </w:p>
        </w:tc>
      </w:tr>
      <w:tr w:rsidR="00FA38A6" w:rsidRPr="00742036" w14:paraId="309FB0A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E16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C82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Javier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8CE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7EA2E" w14:textId="77777777" w:rsidR="00FA38A6" w:rsidRPr="00742036" w:rsidRDefault="00FA38A6" w:rsidP="006000E4">
            <w:pPr>
              <w:spacing w:line="360" w:lineRule="auto"/>
              <w:jc w:val="right"/>
              <w:rPr>
                <w:rFonts w:ascii="Arial" w:eastAsia="Times New Roman" w:hAnsi="Arial" w:cs="Arial"/>
              </w:rPr>
            </w:pPr>
          </w:p>
        </w:tc>
      </w:tr>
      <w:tr w:rsidR="00FA38A6" w:rsidRPr="00742036" w14:paraId="5915C54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94E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23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Herradura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EBB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9C275" w14:textId="77777777" w:rsidR="00FA38A6" w:rsidRPr="00742036" w:rsidRDefault="00FA38A6" w:rsidP="006000E4">
            <w:pPr>
              <w:spacing w:line="360" w:lineRule="auto"/>
              <w:jc w:val="right"/>
              <w:rPr>
                <w:rFonts w:ascii="Arial" w:eastAsia="Times New Roman" w:hAnsi="Arial" w:cs="Arial"/>
              </w:rPr>
            </w:pPr>
          </w:p>
        </w:tc>
      </w:tr>
      <w:tr w:rsidR="00FA38A6" w:rsidRPr="00742036" w14:paraId="6531135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D95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C1F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Rivera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6CA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17CE5" w14:textId="77777777" w:rsidR="00FA38A6" w:rsidRPr="00742036" w:rsidRDefault="00FA38A6" w:rsidP="006000E4">
            <w:pPr>
              <w:spacing w:line="360" w:lineRule="auto"/>
              <w:jc w:val="right"/>
              <w:rPr>
                <w:rFonts w:ascii="Arial" w:eastAsia="Times New Roman" w:hAnsi="Arial" w:cs="Arial"/>
              </w:rPr>
            </w:pPr>
          </w:p>
        </w:tc>
      </w:tr>
      <w:tr w:rsidR="00FA38A6" w:rsidRPr="00742036" w14:paraId="01A15FF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0BD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C6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Hermoso II, III y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46E3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0096" w14:textId="77777777" w:rsidR="00FA38A6" w:rsidRPr="00742036" w:rsidRDefault="00FA38A6" w:rsidP="006000E4">
            <w:pPr>
              <w:spacing w:line="360" w:lineRule="auto"/>
              <w:jc w:val="right"/>
              <w:rPr>
                <w:rFonts w:ascii="Arial" w:eastAsia="Times New Roman" w:hAnsi="Arial" w:cs="Arial"/>
              </w:rPr>
            </w:pPr>
          </w:p>
        </w:tc>
      </w:tr>
      <w:tr w:rsidR="00FA38A6" w:rsidRPr="00742036" w14:paraId="358E746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A9E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FA1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Hermoso I y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9E4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3FD70" w14:textId="77777777" w:rsidR="00FA38A6" w:rsidRPr="00742036" w:rsidRDefault="00FA38A6" w:rsidP="006000E4">
            <w:pPr>
              <w:spacing w:line="360" w:lineRule="auto"/>
              <w:jc w:val="right"/>
              <w:rPr>
                <w:rFonts w:ascii="Arial" w:eastAsia="Times New Roman" w:hAnsi="Arial" w:cs="Arial"/>
              </w:rPr>
            </w:pPr>
          </w:p>
        </w:tc>
      </w:tr>
      <w:tr w:rsidR="00FA38A6" w:rsidRPr="00742036" w14:paraId="5A1D82E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353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DF4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Cecilia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F9E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93E5" w14:textId="77777777" w:rsidR="00FA38A6" w:rsidRPr="00742036" w:rsidRDefault="00FA38A6" w:rsidP="006000E4">
            <w:pPr>
              <w:spacing w:line="360" w:lineRule="auto"/>
              <w:jc w:val="right"/>
              <w:rPr>
                <w:rFonts w:ascii="Arial" w:eastAsia="Times New Roman" w:hAnsi="Arial" w:cs="Arial"/>
              </w:rPr>
            </w:pPr>
          </w:p>
        </w:tc>
      </w:tr>
      <w:tr w:rsidR="00FA38A6" w:rsidRPr="00742036" w14:paraId="2AB93B5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368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48F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Cecilia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80C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FCEB1" w14:textId="77777777" w:rsidR="00FA38A6" w:rsidRPr="00742036" w:rsidRDefault="00FA38A6" w:rsidP="006000E4">
            <w:pPr>
              <w:spacing w:line="360" w:lineRule="auto"/>
              <w:jc w:val="right"/>
              <w:rPr>
                <w:rFonts w:ascii="Arial" w:eastAsia="Times New Roman" w:hAnsi="Arial" w:cs="Arial"/>
              </w:rPr>
            </w:pPr>
          </w:p>
        </w:tc>
      </w:tr>
      <w:tr w:rsidR="00FA38A6" w:rsidRPr="00742036" w14:paraId="62A06CB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52B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F2D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Tiritas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508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0AA1" w14:textId="77777777" w:rsidR="00FA38A6" w:rsidRPr="00742036" w:rsidRDefault="00FA38A6" w:rsidP="006000E4">
            <w:pPr>
              <w:spacing w:line="360" w:lineRule="auto"/>
              <w:jc w:val="right"/>
              <w:rPr>
                <w:rFonts w:ascii="Arial" w:eastAsia="Times New Roman" w:hAnsi="Arial" w:cs="Arial"/>
              </w:rPr>
            </w:pPr>
          </w:p>
        </w:tc>
      </w:tr>
      <w:tr w:rsidR="00FA38A6" w:rsidRPr="00742036" w14:paraId="1E4A69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8C6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CA6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Pedrito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2F87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383F6" w14:textId="77777777" w:rsidR="00FA38A6" w:rsidRPr="00742036" w:rsidRDefault="00FA38A6" w:rsidP="006000E4">
            <w:pPr>
              <w:spacing w:line="360" w:lineRule="auto"/>
              <w:jc w:val="right"/>
              <w:rPr>
                <w:rFonts w:ascii="Arial" w:eastAsia="Times New Roman" w:hAnsi="Arial" w:cs="Arial"/>
              </w:rPr>
            </w:pPr>
          </w:p>
        </w:tc>
      </w:tr>
      <w:tr w:rsidR="00FA38A6" w:rsidRPr="00742036" w14:paraId="66695E6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1EA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8FE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9F3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457CE" w14:textId="77777777" w:rsidR="00FA38A6" w:rsidRPr="00742036" w:rsidRDefault="00FA38A6" w:rsidP="006000E4">
            <w:pPr>
              <w:spacing w:line="360" w:lineRule="auto"/>
              <w:jc w:val="right"/>
              <w:rPr>
                <w:rFonts w:ascii="Arial" w:eastAsia="Times New Roman" w:hAnsi="Arial" w:cs="Arial"/>
              </w:rPr>
            </w:pPr>
          </w:p>
        </w:tc>
      </w:tr>
      <w:tr w:rsidR="00FA38A6" w:rsidRPr="00742036" w14:paraId="2DD55A4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6F3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DE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Cañón de la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FA6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2E7D9" w14:textId="77777777" w:rsidR="00FA38A6" w:rsidRPr="00742036" w:rsidRDefault="00FA38A6" w:rsidP="006000E4">
            <w:pPr>
              <w:spacing w:line="360" w:lineRule="auto"/>
              <w:jc w:val="right"/>
              <w:rPr>
                <w:rFonts w:ascii="Arial" w:eastAsia="Times New Roman" w:hAnsi="Arial" w:cs="Arial"/>
              </w:rPr>
            </w:pPr>
          </w:p>
        </w:tc>
      </w:tr>
      <w:tr w:rsidR="00FA38A6" w:rsidRPr="00742036" w14:paraId="63C7E85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640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34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Tiritas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799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74BE8" w14:textId="77777777" w:rsidR="00FA38A6" w:rsidRPr="00742036" w:rsidRDefault="00FA38A6" w:rsidP="006000E4">
            <w:pPr>
              <w:spacing w:line="360" w:lineRule="auto"/>
              <w:jc w:val="right"/>
              <w:rPr>
                <w:rFonts w:ascii="Arial" w:eastAsia="Times New Roman" w:hAnsi="Arial" w:cs="Arial"/>
              </w:rPr>
            </w:pPr>
          </w:p>
        </w:tc>
      </w:tr>
      <w:tr w:rsidR="00FA38A6" w:rsidRPr="00742036" w14:paraId="0CA8C8D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A03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691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C0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9ADAD" w14:textId="77777777" w:rsidR="00FA38A6" w:rsidRPr="00742036" w:rsidRDefault="00FA38A6" w:rsidP="006000E4">
            <w:pPr>
              <w:spacing w:line="360" w:lineRule="auto"/>
              <w:jc w:val="right"/>
              <w:rPr>
                <w:rFonts w:ascii="Arial" w:eastAsia="Times New Roman" w:hAnsi="Arial" w:cs="Arial"/>
              </w:rPr>
            </w:pPr>
          </w:p>
        </w:tc>
      </w:tr>
      <w:tr w:rsidR="00FA38A6" w:rsidRPr="00742036" w14:paraId="67AA869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D0D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F4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1D9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C5AF7" w14:textId="77777777" w:rsidR="00FA38A6" w:rsidRPr="00742036" w:rsidRDefault="00FA38A6" w:rsidP="006000E4">
            <w:pPr>
              <w:spacing w:line="360" w:lineRule="auto"/>
              <w:jc w:val="right"/>
              <w:rPr>
                <w:rFonts w:ascii="Arial" w:eastAsia="Times New Roman" w:hAnsi="Arial" w:cs="Arial"/>
              </w:rPr>
            </w:pPr>
          </w:p>
        </w:tc>
      </w:tr>
      <w:tr w:rsidR="00FA38A6" w:rsidRPr="00742036" w14:paraId="4EFEBA6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9B5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A6D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Canteritas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C81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24E9D" w14:textId="77777777" w:rsidR="00FA38A6" w:rsidRPr="00742036" w:rsidRDefault="00FA38A6" w:rsidP="006000E4">
            <w:pPr>
              <w:spacing w:line="360" w:lineRule="auto"/>
              <w:jc w:val="right"/>
              <w:rPr>
                <w:rFonts w:ascii="Arial" w:eastAsia="Times New Roman" w:hAnsi="Arial" w:cs="Arial"/>
              </w:rPr>
            </w:pPr>
          </w:p>
        </w:tc>
      </w:tr>
      <w:tr w:rsidR="00FA38A6" w:rsidRPr="00742036" w14:paraId="0480EAD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19A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2F3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Norteña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887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345FE" w14:textId="77777777" w:rsidR="00FA38A6" w:rsidRPr="00742036" w:rsidRDefault="00FA38A6" w:rsidP="006000E4">
            <w:pPr>
              <w:spacing w:line="360" w:lineRule="auto"/>
              <w:jc w:val="right"/>
              <w:rPr>
                <w:rFonts w:ascii="Arial" w:eastAsia="Times New Roman" w:hAnsi="Arial" w:cs="Arial"/>
              </w:rPr>
            </w:pPr>
          </w:p>
        </w:tc>
      </w:tr>
      <w:tr w:rsidR="00FA38A6" w:rsidRPr="00742036" w14:paraId="6D35042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E95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15D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Isidro Labrador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7CF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36D4D" w14:textId="77777777" w:rsidR="00FA38A6" w:rsidRPr="00742036" w:rsidRDefault="00FA38A6" w:rsidP="006000E4">
            <w:pPr>
              <w:spacing w:line="360" w:lineRule="auto"/>
              <w:jc w:val="right"/>
              <w:rPr>
                <w:rFonts w:ascii="Arial" w:eastAsia="Times New Roman" w:hAnsi="Arial" w:cs="Arial"/>
              </w:rPr>
            </w:pPr>
          </w:p>
        </w:tc>
      </w:tr>
      <w:tr w:rsidR="00FA38A6" w:rsidRPr="00742036" w14:paraId="3D985E6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D3C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925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Balcones Tulipanes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F5F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0D6AC" w14:textId="77777777" w:rsidR="00FA38A6" w:rsidRPr="00742036" w:rsidRDefault="00FA38A6" w:rsidP="006000E4">
            <w:pPr>
              <w:spacing w:line="360" w:lineRule="auto"/>
              <w:jc w:val="right"/>
              <w:rPr>
                <w:rFonts w:ascii="Arial" w:eastAsia="Times New Roman" w:hAnsi="Arial" w:cs="Arial"/>
              </w:rPr>
            </w:pPr>
          </w:p>
        </w:tc>
      </w:tr>
      <w:tr w:rsidR="00FA38A6" w:rsidRPr="00742036" w14:paraId="40807EC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A47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D4C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Ribera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D3B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8CD3" w14:textId="77777777" w:rsidR="00FA38A6" w:rsidRPr="00742036" w:rsidRDefault="00FA38A6" w:rsidP="006000E4">
            <w:pPr>
              <w:spacing w:line="360" w:lineRule="auto"/>
              <w:jc w:val="right"/>
              <w:rPr>
                <w:rFonts w:ascii="Arial" w:eastAsia="Times New Roman" w:hAnsi="Arial" w:cs="Arial"/>
              </w:rPr>
            </w:pPr>
          </w:p>
        </w:tc>
      </w:tr>
      <w:tr w:rsidR="00FA38A6" w:rsidRPr="00742036" w14:paraId="45C6F44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B6E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14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Isidro Azteca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26E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EC7E2" w14:textId="77777777" w:rsidR="00FA38A6" w:rsidRPr="00742036" w:rsidRDefault="00FA38A6" w:rsidP="006000E4">
            <w:pPr>
              <w:spacing w:line="360" w:lineRule="auto"/>
              <w:jc w:val="right"/>
              <w:rPr>
                <w:rFonts w:ascii="Arial" w:eastAsia="Times New Roman" w:hAnsi="Arial" w:cs="Arial"/>
              </w:rPr>
            </w:pPr>
          </w:p>
        </w:tc>
      </w:tr>
      <w:tr w:rsidR="00FA38A6" w:rsidRPr="00742036" w14:paraId="4D8BDA5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542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7B6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de los Castillos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2A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AA801" w14:textId="77777777" w:rsidR="00FA38A6" w:rsidRPr="00742036" w:rsidRDefault="00FA38A6" w:rsidP="006000E4">
            <w:pPr>
              <w:spacing w:line="360" w:lineRule="auto"/>
              <w:jc w:val="right"/>
              <w:rPr>
                <w:rFonts w:ascii="Arial" w:eastAsia="Times New Roman" w:hAnsi="Arial" w:cs="Arial"/>
              </w:rPr>
            </w:pPr>
          </w:p>
        </w:tc>
      </w:tr>
      <w:tr w:rsidR="00FA38A6" w:rsidRPr="00742036" w14:paraId="30E5CA6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453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C3C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E48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10F53" w14:textId="77777777" w:rsidR="00FA38A6" w:rsidRPr="00742036" w:rsidRDefault="00FA38A6" w:rsidP="006000E4">
            <w:pPr>
              <w:spacing w:line="360" w:lineRule="auto"/>
              <w:jc w:val="right"/>
              <w:rPr>
                <w:rFonts w:ascii="Arial" w:eastAsia="Times New Roman" w:hAnsi="Arial" w:cs="Arial"/>
              </w:rPr>
            </w:pPr>
          </w:p>
        </w:tc>
      </w:tr>
      <w:tr w:rsidR="00FA38A6" w:rsidRPr="00742036" w14:paraId="54C9BEE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2B6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140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Nicolas del Palote - Pradera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344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2C344" w14:textId="77777777" w:rsidR="00FA38A6" w:rsidRPr="00742036" w:rsidRDefault="00FA38A6" w:rsidP="006000E4">
            <w:pPr>
              <w:spacing w:line="360" w:lineRule="auto"/>
              <w:jc w:val="right"/>
              <w:rPr>
                <w:rFonts w:ascii="Arial" w:eastAsia="Times New Roman" w:hAnsi="Arial" w:cs="Arial"/>
              </w:rPr>
            </w:pPr>
          </w:p>
        </w:tc>
      </w:tr>
      <w:tr w:rsidR="00FA38A6" w:rsidRPr="00742036" w14:paraId="0CD6D7A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E5E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28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de los Castillos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B7D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FB1DB" w14:textId="77777777" w:rsidR="00FA38A6" w:rsidRPr="00742036" w:rsidRDefault="00FA38A6" w:rsidP="006000E4">
            <w:pPr>
              <w:spacing w:line="360" w:lineRule="auto"/>
              <w:jc w:val="right"/>
              <w:rPr>
                <w:rFonts w:ascii="Arial" w:eastAsia="Times New Roman" w:hAnsi="Arial" w:cs="Arial"/>
              </w:rPr>
            </w:pPr>
          </w:p>
        </w:tc>
      </w:tr>
      <w:tr w:rsidR="00FA38A6" w:rsidRPr="00742036" w14:paraId="438E9D7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C0B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820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El </w:t>
            </w:r>
            <w:proofErr w:type="spellStart"/>
            <w:r w:rsidRPr="00742036">
              <w:rPr>
                <w:rFonts w:ascii="Arial" w:eastAsia="Times New Roman" w:hAnsi="Arial" w:cs="Arial"/>
              </w:rPr>
              <w:t>Cuarenteño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CDC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67FB9" w14:textId="77777777" w:rsidR="00FA38A6" w:rsidRPr="00742036" w:rsidRDefault="00FA38A6" w:rsidP="006000E4">
            <w:pPr>
              <w:spacing w:line="360" w:lineRule="auto"/>
              <w:jc w:val="right"/>
              <w:rPr>
                <w:rFonts w:ascii="Arial" w:eastAsia="Times New Roman" w:hAnsi="Arial" w:cs="Arial"/>
              </w:rPr>
            </w:pPr>
          </w:p>
        </w:tc>
      </w:tr>
      <w:tr w:rsidR="00FA38A6" w:rsidRPr="00742036" w14:paraId="3B4DABC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BE6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4AC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67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1D178" w14:textId="77777777" w:rsidR="00FA38A6" w:rsidRPr="00742036" w:rsidRDefault="00FA38A6" w:rsidP="006000E4">
            <w:pPr>
              <w:spacing w:line="360" w:lineRule="auto"/>
              <w:jc w:val="right"/>
              <w:rPr>
                <w:rFonts w:ascii="Arial" w:eastAsia="Times New Roman" w:hAnsi="Arial" w:cs="Arial"/>
              </w:rPr>
            </w:pPr>
          </w:p>
        </w:tc>
      </w:tr>
      <w:tr w:rsidR="00FA38A6" w:rsidRPr="00742036" w14:paraId="465F06A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479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5CC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FD5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546EF" w14:textId="77777777" w:rsidR="00FA38A6" w:rsidRPr="00742036" w:rsidRDefault="00FA38A6" w:rsidP="006000E4">
            <w:pPr>
              <w:spacing w:line="360" w:lineRule="auto"/>
              <w:jc w:val="right"/>
              <w:rPr>
                <w:rFonts w:ascii="Arial" w:eastAsia="Times New Roman" w:hAnsi="Arial" w:cs="Arial"/>
              </w:rPr>
            </w:pPr>
          </w:p>
        </w:tc>
      </w:tr>
      <w:tr w:rsidR="00FA38A6" w:rsidRPr="00742036" w14:paraId="672FE8D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022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726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56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9EEED" w14:textId="77777777" w:rsidR="00FA38A6" w:rsidRPr="00742036" w:rsidRDefault="00FA38A6" w:rsidP="006000E4">
            <w:pPr>
              <w:spacing w:line="360" w:lineRule="auto"/>
              <w:jc w:val="right"/>
              <w:rPr>
                <w:rFonts w:ascii="Arial" w:eastAsia="Times New Roman" w:hAnsi="Arial" w:cs="Arial"/>
              </w:rPr>
            </w:pPr>
          </w:p>
        </w:tc>
      </w:tr>
      <w:tr w:rsidR="00FA38A6" w:rsidRPr="00742036" w14:paraId="761C03D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46B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D4B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Castillos Viejos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1B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93DFD" w14:textId="77777777" w:rsidR="00FA38A6" w:rsidRPr="00742036" w:rsidRDefault="00FA38A6" w:rsidP="006000E4">
            <w:pPr>
              <w:spacing w:line="360" w:lineRule="auto"/>
              <w:jc w:val="right"/>
              <w:rPr>
                <w:rFonts w:ascii="Arial" w:eastAsia="Times New Roman" w:hAnsi="Arial" w:cs="Arial"/>
              </w:rPr>
            </w:pPr>
          </w:p>
        </w:tc>
      </w:tr>
      <w:tr w:rsidR="00FA38A6" w:rsidRPr="00742036" w14:paraId="0334425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BAB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296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519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1C8E2" w14:textId="77777777" w:rsidR="00FA38A6" w:rsidRPr="00742036" w:rsidRDefault="00FA38A6" w:rsidP="006000E4">
            <w:pPr>
              <w:spacing w:line="360" w:lineRule="auto"/>
              <w:jc w:val="right"/>
              <w:rPr>
                <w:rFonts w:ascii="Arial" w:eastAsia="Times New Roman" w:hAnsi="Arial" w:cs="Arial"/>
              </w:rPr>
            </w:pPr>
          </w:p>
        </w:tc>
      </w:tr>
      <w:tr w:rsidR="00FA38A6" w:rsidRPr="00742036" w14:paraId="2CFB124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205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26B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Nicolás del Palote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ABA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66706" w14:textId="77777777" w:rsidR="00FA38A6" w:rsidRPr="00742036" w:rsidRDefault="00FA38A6" w:rsidP="006000E4">
            <w:pPr>
              <w:spacing w:line="360" w:lineRule="auto"/>
              <w:jc w:val="right"/>
              <w:rPr>
                <w:rFonts w:ascii="Arial" w:eastAsia="Times New Roman" w:hAnsi="Arial" w:cs="Arial"/>
              </w:rPr>
            </w:pPr>
          </w:p>
        </w:tc>
      </w:tr>
      <w:tr w:rsidR="00FA38A6" w:rsidRPr="00742036" w14:paraId="36FE49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82B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F4F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Poniente de Valle Hermoso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A6F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CD543" w14:textId="77777777" w:rsidR="00FA38A6" w:rsidRPr="00742036" w:rsidRDefault="00FA38A6" w:rsidP="006000E4">
            <w:pPr>
              <w:spacing w:line="360" w:lineRule="auto"/>
              <w:jc w:val="right"/>
              <w:rPr>
                <w:rFonts w:ascii="Arial" w:eastAsia="Times New Roman" w:hAnsi="Arial" w:cs="Arial"/>
              </w:rPr>
            </w:pPr>
          </w:p>
        </w:tc>
      </w:tr>
      <w:tr w:rsidR="00FA38A6" w:rsidRPr="00742036" w14:paraId="21331CD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360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4EC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Paso Río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7F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B3313" w14:textId="77777777" w:rsidR="00FA38A6" w:rsidRPr="00742036" w:rsidRDefault="00FA38A6" w:rsidP="006000E4">
            <w:pPr>
              <w:spacing w:line="360" w:lineRule="auto"/>
              <w:jc w:val="right"/>
              <w:rPr>
                <w:rFonts w:ascii="Arial" w:eastAsia="Times New Roman" w:hAnsi="Arial" w:cs="Arial"/>
              </w:rPr>
            </w:pPr>
          </w:p>
        </w:tc>
      </w:tr>
      <w:tr w:rsidR="00FA38A6" w:rsidRPr="00742036" w14:paraId="0B23100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571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47F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Adquirientes de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2DE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D2862" w14:textId="77777777" w:rsidR="00FA38A6" w:rsidRPr="00742036" w:rsidRDefault="00FA38A6" w:rsidP="006000E4">
            <w:pPr>
              <w:spacing w:line="360" w:lineRule="auto"/>
              <w:jc w:val="right"/>
              <w:rPr>
                <w:rFonts w:ascii="Arial" w:eastAsia="Times New Roman" w:hAnsi="Arial" w:cs="Arial"/>
              </w:rPr>
            </w:pPr>
          </w:p>
        </w:tc>
      </w:tr>
      <w:tr w:rsidR="00FA38A6" w:rsidRPr="00742036" w14:paraId="19D92AD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A50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2CF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5E6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A06F1" w14:textId="77777777" w:rsidR="00FA38A6" w:rsidRPr="00742036" w:rsidRDefault="00FA38A6" w:rsidP="006000E4">
            <w:pPr>
              <w:spacing w:line="360" w:lineRule="auto"/>
              <w:jc w:val="right"/>
              <w:rPr>
                <w:rFonts w:ascii="Arial" w:eastAsia="Times New Roman" w:hAnsi="Arial" w:cs="Arial"/>
              </w:rPr>
            </w:pPr>
          </w:p>
        </w:tc>
      </w:tr>
      <w:tr w:rsidR="00FA38A6" w:rsidRPr="00742036" w14:paraId="35FA16C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E15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DEE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la Noria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F5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47B47" w14:textId="77777777" w:rsidR="00FA38A6" w:rsidRPr="00742036" w:rsidRDefault="00FA38A6" w:rsidP="006000E4">
            <w:pPr>
              <w:spacing w:line="360" w:lineRule="auto"/>
              <w:jc w:val="right"/>
              <w:rPr>
                <w:rFonts w:ascii="Arial" w:eastAsia="Times New Roman" w:hAnsi="Arial" w:cs="Arial"/>
              </w:rPr>
            </w:pPr>
          </w:p>
        </w:tc>
      </w:tr>
      <w:tr w:rsidR="00FA38A6" w:rsidRPr="00742036" w14:paraId="7235EE5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7BA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26A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León - El Vivero zona Sardaneta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92F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24535" w14:textId="77777777" w:rsidR="00FA38A6" w:rsidRPr="00742036" w:rsidRDefault="00FA38A6" w:rsidP="006000E4">
            <w:pPr>
              <w:spacing w:line="360" w:lineRule="auto"/>
              <w:jc w:val="right"/>
              <w:rPr>
                <w:rFonts w:ascii="Arial" w:eastAsia="Times New Roman" w:hAnsi="Arial" w:cs="Arial"/>
              </w:rPr>
            </w:pPr>
          </w:p>
        </w:tc>
      </w:tr>
      <w:tr w:rsidR="00FA38A6" w:rsidRPr="00742036" w14:paraId="5F3ABCC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6B6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101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León - El Vivero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7794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C01D" w14:textId="77777777" w:rsidR="00FA38A6" w:rsidRPr="00742036" w:rsidRDefault="00FA38A6" w:rsidP="006000E4">
            <w:pPr>
              <w:spacing w:line="360" w:lineRule="auto"/>
              <w:jc w:val="right"/>
              <w:rPr>
                <w:rFonts w:ascii="Arial" w:eastAsia="Times New Roman" w:hAnsi="Arial" w:cs="Arial"/>
              </w:rPr>
            </w:pPr>
          </w:p>
        </w:tc>
      </w:tr>
      <w:tr w:rsidR="00FA38A6" w:rsidRPr="00742036" w14:paraId="151CCD8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9DB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3FA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Ote</w:t>
            </w:r>
            <w:proofErr w:type="spellEnd"/>
            <w:r w:rsidRPr="00742036">
              <w:rPr>
                <w:rFonts w:ascii="Arial" w:eastAsia="Times New Roman" w:hAnsi="Arial" w:cs="Arial"/>
              </w:rPr>
              <w:t>. Santa Cecilia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F6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509FC" w14:textId="77777777" w:rsidR="00FA38A6" w:rsidRPr="00742036" w:rsidRDefault="00FA38A6" w:rsidP="006000E4">
            <w:pPr>
              <w:spacing w:line="360" w:lineRule="auto"/>
              <w:jc w:val="right"/>
              <w:rPr>
                <w:rFonts w:ascii="Arial" w:eastAsia="Times New Roman" w:hAnsi="Arial" w:cs="Arial"/>
              </w:rPr>
            </w:pPr>
          </w:p>
        </w:tc>
      </w:tr>
      <w:tr w:rsidR="00FA38A6" w:rsidRPr="00742036" w14:paraId="029796B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6A5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B66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Pedregal (Solidaridad Leonesa)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4E72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515F2" w14:textId="77777777" w:rsidR="00FA38A6" w:rsidRPr="00742036" w:rsidRDefault="00FA38A6" w:rsidP="006000E4">
            <w:pPr>
              <w:spacing w:line="360" w:lineRule="auto"/>
              <w:jc w:val="right"/>
              <w:rPr>
                <w:rFonts w:ascii="Arial" w:eastAsia="Times New Roman" w:hAnsi="Arial" w:cs="Arial"/>
              </w:rPr>
            </w:pPr>
          </w:p>
        </w:tc>
      </w:tr>
      <w:tr w:rsidR="00FA38A6" w:rsidRPr="00742036" w14:paraId="0775B4C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EC8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ED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Pte. Valle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E88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8E94" w14:textId="77777777" w:rsidR="00FA38A6" w:rsidRPr="00742036" w:rsidRDefault="00FA38A6" w:rsidP="006000E4">
            <w:pPr>
              <w:spacing w:line="360" w:lineRule="auto"/>
              <w:jc w:val="right"/>
              <w:rPr>
                <w:rFonts w:ascii="Arial" w:eastAsia="Times New Roman" w:hAnsi="Arial" w:cs="Arial"/>
              </w:rPr>
            </w:pPr>
          </w:p>
        </w:tc>
      </w:tr>
      <w:tr w:rsidR="00FA38A6" w:rsidRPr="00742036" w14:paraId="02C5739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44D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B8A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Rústico Norteña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8364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74C43" w14:textId="77777777" w:rsidR="00FA38A6" w:rsidRPr="00742036" w:rsidRDefault="00FA38A6" w:rsidP="006000E4">
            <w:pPr>
              <w:spacing w:line="360" w:lineRule="auto"/>
              <w:jc w:val="right"/>
              <w:rPr>
                <w:rFonts w:ascii="Arial" w:eastAsia="Times New Roman" w:hAnsi="Arial" w:cs="Arial"/>
              </w:rPr>
            </w:pPr>
          </w:p>
        </w:tc>
      </w:tr>
      <w:tr w:rsidR="00FA38A6" w:rsidRPr="00742036" w14:paraId="00F15B9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04C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4A9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Arrayanes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21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998A1" w14:textId="77777777" w:rsidR="00FA38A6" w:rsidRPr="00742036" w:rsidRDefault="00FA38A6" w:rsidP="006000E4">
            <w:pPr>
              <w:spacing w:line="360" w:lineRule="auto"/>
              <w:jc w:val="right"/>
              <w:rPr>
                <w:rFonts w:ascii="Arial" w:eastAsia="Times New Roman" w:hAnsi="Arial" w:cs="Arial"/>
              </w:rPr>
            </w:pPr>
          </w:p>
        </w:tc>
      </w:tr>
      <w:tr w:rsidR="00FA38A6" w:rsidRPr="00742036" w14:paraId="3026363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46B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CBE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Pte. 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56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E2A37" w14:textId="77777777" w:rsidR="00FA38A6" w:rsidRPr="00742036" w:rsidRDefault="00FA38A6" w:rsidP="006000E4">
            <w:pPr>
              <w:spacing w:line="360" w:lineRule="auto"/>
              <w:jc w:val="right"/>
              <w:rPr>
                <w:rFonts w:ascii="Arial" w:eastAsia="Times New Roman" w:hAnsi="Arial" w:cs="Arial"/>
              </w:rPr>
            </w:pPr>
          </w:p>
        </w:tc>
      </w:tr>
      <w:tr w:rsidR="00FA38A6" w:rsidRPr="00742036" w14:paraId="23D40FC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B3C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8A2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Arrayanes, primera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63C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784F1" w14:textId="77777777" w:rsidR="00FA38A6" w:rsidRPr="00742036" w:rsidRDefault="00FA38A6" w:rsidP="006000E4">
            <w:pPr>
              <w:spacing w:line="360" w:lineRule="auto"/>
              <w:jc w:val="right"/>
              <w:rPr>
                <w:rFonts w:ascii="Arial" w:eastAsia="Times New Roman" w:hAnsi="Arial" w:cs="Arial"/>
              </w:rPr>
            </w:pPr>
          </w:p>
        </w:tc>
      </w:tr>
      <w:tr w:rsidR="00FA38A6" w:rsidRPr="00742036" w14:paraId="7D85551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2E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39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Jorge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3371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594AC" w14:textId="77777777" w:rsidR="00FA38A6" w:rsidRPr="00742036" w:rsidRDefault="00FA38A6" w:rsidP="006000E4">
            <w:pPr>
              <w:spacing w:line="360" w:lineRule="auto"/>
              <w:jc w:val="right"/>
              <w:rPr>
                <w:rFonts w:ascii="Arial" w:eastAsia="Times New Roman" w:hAnsi="Arial" w:cs="Arial"/>
              </w:rPr>
            </w:pPr>
          </w:p>
        </w:tc>
      </w:tr>
      <w:tr w:rsidR="00FA38A6" w:rsidRPr="00742036" w14:paraId="536C761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F10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8A1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Castores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150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1D50" w14:textId="77777777" w:rsidR="00FA38A6" w:rsidRPr="00742036" w:rsidRDefault="00FA38A6" w:rsidP="006000E4">
            <w:pPr>
              <w:spacing w:line="360" w:lineRule="auto"/>
              <w:jc w:val="right"/>
              <w:rPr>
                <w:rFonts w:ascii="Arial" w:eastAsia="Times New Roman" w:hAnsi="Arial" w:cs="Arial"/>
              </w:rPr>
            </w:pPr>
          </w:p>
        </w:tc>
      </w:tr>
      <w:tr w:rsidR="00FA38A6" w:rsidRPr="00742036" w14:paraId="45710DD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ACC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FB3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Granja </w:t>
            </w:r>
            <w:proofErr w:type="spellStart"/>
            <w:r w:rsidRPr="00742036">
              <w:rPr>
                <w:rFonts w:ascii="Arial" w:eastAsia="Times New Roman" w:hAnsi="Arial" w:cs="Arial"/>
              </w:rPr>
              <w:t>Stover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FB90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F7B8" w14:textId="77777777" w:rsidR="00FA38A6" w:rsidRPr="00742036" w:rsidRDefault="00FA38A6" w:rsidP="006000E4">
            <w:pPr>
              <w:spacing w:line="360" w:lineRule="auto"/>
              <w:jc w:val="right"/>
              <w:rPr>
                <w:rFonts w:ascii="Arial" w:eastAsia="Times New Roman" w:hAnsi="Arial" w:cs="Arial"/>
              </w:rPr>
            </w:pPr>
          </w:p>
        </w:tc>
      </w:tr>
      <w:tr w:rsidR="00FA38A6" w:rsidRPr="00742036" w14:paraId="16640B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C82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33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El </w:t>
            </w:r>
            <w:proofErr w:type="spellStart"/>
            <w:r w:rsidRPr="00742036">
              <w:rPr>
                <w:rFonts w:ascii="Arial" w:eastAsia="Times New Roman" w:hAnsi="Arial" w:cs="Arial"/>
              </w:rPr>
              <w:t>Tecotan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8A4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ADF45" w14:textId="77777777" w:rsidR="00FA38A6" w:rsidRPr="00742036" w:rsidRDefault="00FA38A6" w:rsidP="006000E4">
            <w:pPr>
              <w:spacing w:line="360" w:lineRule="auto"/>
              <w:jc w:val="right"/>
              <w:rPr>
                <w:rFonts w:ascii="Arial" w:eastAsia="Times New Roman" w:hAnsi="Arial" w:cs="Arial"/>
              </w:rPr>
            </w:pPr>
          </w:p>
        </w:tc>
      </w:tr>
      <w:tr w:rsidR="00FA38A6" w:rsidRPr="00742036" w14:paraId="156CBB7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223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765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5B13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0D1B" w14:textId="77777777" w:rsidR="00FA38A6" w:rsidRPr="00742036" w:rsidRDefault="00FA38A6" w:rsidP="006000E4">
            <w:pPr>
              <w:spacing w:line="360" w:lineRule="auto"/>
              <w:jc w:val="right"/>
              <w:rPr>
                <w:rFonts w:ascii="Arial" w:eastAsia="Times New Roman" w:hAnsi="Arial" w:cs="Arial"/>
              </w:rPr>
            </w:pPr>
          </w:p>
        </w:tc>
      </w:tr>
      <w:tr w:rsidR="00FA38A6" w:rsidRPr="00742036" w14:paraId="540B5BA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1C6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CEB1D"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Vistaero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4A2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A834A" w14:textId="77777777" w:rsidR="00FA38A6" w:rsidRPr="00742036" w:rsidRDefault="00FA38A6" w:rsidP="006000E4">
            <w:pPr>
              <w:spacing w:line="360" w:lineRule="auto"/>
              <w:jc w:val="right"/>
              <w:rPr>
                <w:rFonts w:ascii="Arial" w:eastAsia="Times New Roman" w:hAnsi="Arial" w:cs="Arial"/>
              </w:rPr>
            </w:pPr>
          </w:p>
        </w:tc>
      </w:tr>
      <w:tr w:rsidR="00FA38A6" w:rsidRPr="00742036" w14:paraId="0A2F994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861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85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del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9FF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0281C" w14:textId="77777777" w:rsidR="00FA38A6" w:rsidRPr="00742036" w:rsidRDefault="00FA38A6" w:rsidP="006000E4">
            <w:pPr>
              <w:spacing w:line="360" w:lineRule="auto"/>
              <w:jc w:val="right"/>
              <w:rPr>
                <w:rFonts w:ascii="Arial" w:eastAsia="Times New Roman" w:hAnsi="Arial" w:cs="Arial"/>
              </w:rPr>
            </w:pPr>
          </w:p>
        </w:tc>
      </w:tr>
      <w:tr w:rsidR="00FA38A6" w:rsidRPr="00742036" w14:paraId="651A7B3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73F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3EE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Tajo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465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43DFA" w14:textId="77777777" w:rsidR="00FA38A6" w:rsidRPr="00742036" w:rsidRDefault="00FA38A6" w:rsidP="006000E4">
            <w:pPr>
              <w:spacing w:line="360" w:lineRule="auto"/>
              <w:jc w:val="right"/>
              <w:rPr>
                <w:rFonts w:ascii="Arial" w:eastAsia="Times New Roman" w:hAnsi="Arial" w:cs="Arial"/>
              </w:rPr>
            </w:pPr>
          </w:p>
        </w:tc>
      </w:tr>
      <w:tr w:rsidR="00FA38A6" w:rsidRPr="00742036" w14:paraId="72782F7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677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D87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Fanega de la Nopalera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B382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$651.16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64B6B" w14:textId="77777777" w:rsidR="00FA38A6" w:rsidRPr="00742036" w:rsidRDefault="00FA38A6" w:rsidP="006000E4">
            <w:pPr>
              <w:spacing w:line="360" w:lineRule="auto"/>
              <w:jc w:val="right"/>
              <w:rPr>
                <w:rFonts w:ascii="Arial" w:eastAsia="Times New Roman" w:hAnsi="Arial" w:cs="Arial"/>
              </w:rPr>
            </w:pPr>
          </w:p>
        </w:tc>
      </w:tr>
      <w:tr w:rsidR="00FA38A6" w:rsidRPr="00742036" w14:paraId="3F2189B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2FC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07E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Tiritas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D79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ADF6" w14:textId="77777777" w:rsidR="00FA38A6" w:rsidRPr="00742036" w:rsidRDefault="00FA38A6" w:rsidP="006000E4">
            <w:pPr>
              <w:spacing w:line="360" w:lineRule="auto"/>
              <w:jc w:val="right"/>
              <w:rPr>
                <w:rFonts w:ascii="Arial" w:eastAsia="Times New Roman" w:hAnsi="Arial" w:cs="Arial"/>
              </w:rPr>
            </w:pPr>
          </w:p>
        </w:tc>
      </w:tr>
      <w:tr w:rsidR="00FA38A6" w:rsidRPr="00742036" w14:paraId="539AA53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BFE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2EB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el Pochote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E33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72BDE" w14:textId="77777777" w:rsidR="00FA38A6" w:rsidRPr="00742036" w:rsidRDefault="00FA38A6" w:rsidP="006000E4">
            <w:pPr>
              <w:spacing w:line="360" w:lineRule="auto"/>
              <w:jc w:val="right"/>
              <w:rPr>
                <w:rFonts w:ascii="Arial" w:eastAsia="Times New Roman" w:hAnsi="Arial" w:cs="Arial"/>
              </w:rPr>
            </w:pPr>
          </w:p>
        </w:tc>
      </w:tr>
      <w:tr w:rsidR="00FA38A6" w:rsidRPr="00742036" w14:paraId="6E22ED3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0F6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FB4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Cecilia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530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F5C8" w14:textId="77777777" w:rsidR="00FA38A6" w:rsidRPr="00742036" w:rsidRDefault="00FA38A6" w:rsidP="006000E4">
            <w:pPr>
              <w:spacing w:line="360" w:lineRule="auto"/>
              <w:jc w:val="right"/>
              <w:rPr>
                <w:rFonts w:ascii="Arial" w:eastAsia="Times New Roman" w:hAnsi="Arial" w:cs="Arial"/>
              </w:rPr>
            </w:pPr>
          </w:p>
        </w:tc>
      </w:tr>
      <w:tr w:rsidR="00FA38A6" w:rsidRPr="00742036" w14:paraId="6A8CFAB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274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A3F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del Castillo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EA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20BD6" w14:textId="77777777" w:rsidR="00FA38A6" w:rsidRPr="00742036" w:rsidRDefault="00FA38A6" w:rsidP="006000E4">
            <w:pPr>
              <w:spacing w:line="360" w:lineRule="auto"/>
              <w:jc w:val="right"/>
              <w:rPr>
                <w:rFonts w:ascii="Arial" w:eastAsia="Times New Roman" w:hAnsi="Arial" w:cs="Arial"/>
              </w:rPr>
            </w:pPr>
          </w:p>
        </w:tc>
      </w:tr>
      <w:tr w:rsidR="00FA38A6" w:rsidRPr="00742036" w14:paraId="1F806C9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A2C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C6B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567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F4614" w14:textId="77777777" w:rsidR="00FA38A6" w:rsidRPr="00742036" w:rsidRDefault="00FA38A6" w:rsidP="006000E4">
            <w:pPr>
              <w:spacing w:line="360" w:lineRule="auto"/>
              <w:jc w:val="right"/>
              <w:rPr>
                <w:rFonts w:ascii="Arial" w:eastAsia="Times New Roman" w:hAnsi="Arial" w:cs="Arial"/>
              </w:rPr>
            </w:pPr>
          </w:p>
        </w:tc>
      </w:tr>
      <w:tr w:rsidR="00FA38A6" w:rsidRPr="00742036" w14:paraId="590B219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1E7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A01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Rosa de Lima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FC6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B2D71" w14:textId="77777777" w:rsidR="00FA38A6" w:rsidRPr="00742036" w:rsidRDefault="00FA38A6" w:rsidP="006000E4">
            <w:pPr>
              <w:spacing w:line="360" w:lineRule="auto"/>
              <w:jc w:val="right"/>
              <w:rPr>
                <w:rFonts w:ascii="Arial" w:eastAsia="Times New Roman" w:hAnsi="Arial" w:cs="Arial"/>
              </w:rPr>
            </w:pPr>
          </w:p>
        </w:tc>
      </w:tr>
      <w:tr w:rsidR="00FA38A6" w:rsidRPr="00742036" w14:paraId="44ECB97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47A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D5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del Consuelo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9C4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A585D" w14:textId="77777777" w:rsidR="00FA38A6" w:rsidRPr="00742036" w:rsidRDefault="00FA38A6" w:rsidP="006000E4">
            <w:pPr>
              <w:spacing w:line="360" w:lineRule="auto"/>
              <w:jc w:val="right"/>
              <w:rPr>
                <w:rFonts w:ascii="Arial" w:eastAsia="Times New Roman" w:hAnsi="Arial" w:cs="Arial"/>
              </w:rPr>
            </w:pPr>
          </w:p>
        </w:tc>
      </w:tr>
      <w:tr w:rsidR="00FA38A6" w:rsidRPr="00742036" w14:paraId="71F2395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396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9D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Palenque de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3DD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A0F1A" w14:textId="77777777" w:rsidR="00FA38A6" w:rsidRPr="00742036" w:rsidRDefault="00FA38A6" w:rsidP="006000E4">
            <w:pPr>
              <w:spacing w:line="360" w:lineRule="auto"/>
              <w:jc w:val="right"/>
              <w:rPr>
                <w:rFonts w:ascii="Arial" w:eastAsia="Times New Roman" w:hAnsi="Arial" w:cs="Arial"/>
              </w:rPr>
            </w:pPr>
          </w:p>
        </w:tc>
      </w:tr>
      <w:tr w:rsidR="00FA38A6" w:rsidRPr="00742036" w14:paraId="71F319A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E20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FCE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1B22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AFDA" w14:textId="77777777" w:rsidR="00FA38A6" w:rsidRPr="00742036" w:rsidRDefault="00FA38A6" w:rsidP="006000E4">
            <w:pPr>
              <w:spacing w:line="360" w:lineRule="auto"/>
              <w:jc w:val="right"/>
              <w:rPr>
                <w:rFonts w:ascii="Arial" w:eastAsia="Times New Roman" w:hAnsi="Arial" w:cs="Arial"/>
              </w:rPr>
            </w:pPr>
          </w:p>
        </w:tc>
      </w:tr>
      <w:tr w:rsidR="00FA38A6" w:rsidRPr="00742036" w14:paraId="38F7915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D20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52A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DA03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90F29" w14:textId="77777777" w:rsidR="00FA38A6" w:rsidRPr="00742036" w:rsidRDefault="00FA38A6" w:rsidP="006000E4">
            <w:pPr>
              <w:spacing w:line="360" w:lineRule="auto"/>
              <w:jc w:val="right"/>
              <w:rPr>
                <w:rFonts w:ascii="Arial" w:eastAsia="Times New Roman" w:hAnsi="Arial" w:cs="Arial"/>
              </w:rPr>
            </w:pPr>
          </w:p>
        </w:tc>
      </w:tr>
      <w:tr w:rsidR="00FA38A6" w:rsidRPr="00742036" w14:paraId="34509A9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014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B33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de Señora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D89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DD2E6" w14:textId="77777777" w:rsidR="00FA38A6" w:rsidRPr="00742036" w:rsidRDefault="00FA38A6" w:rsidP="006000E4">
            <w:pPr>
              <w:spacing w:line="360" w:lineRule="auto"/>
              <w:jc w:val="right"/>
              <w:rPr>
                <w:rFonts w:ascii="Arial" w:eastAsia="Times New Roman" w:hAnsi="Arial" w:cs="Arial"/>
              </w:rPr>
            </w:pPr>
          </w:p>
        </w:tc>
      </w:tr>
      <w:tr w:rsidR="00FA38A6" w:rsidRPr="00742036" w14:paraId="255B1D8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6A4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C9361"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EBA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F8E19" w14:textId="77777777" w:rsidR="00FA38A6" w:rsidRPr="00742036" w:rsidRDefault="00FA38A6" w:rsidP="006000E4">
            <w:pPr>
              <w:spacing w:line="360" w:lineRule="auto"/>
              <w:jc w:val="right"/>
              <w:rPr>
                <w:rFonts w:ascii="Arial" w:eastAsia="Times New Roman" w:hAnsi="Arial" w:cs="Arial"/>
              </w:rPr>
            </w:pPr>
          </w:p>
        </w:tc>
      </w:tr>
      <w:tr w:rsidR="00FA38A6" w:rsidRPr="00742036" w14:paraId="1668365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90E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E5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El </w:t>
            </w:r>
            <w:proofErr w:type="spellStart"/>
            <w:r w:rsidRPr="00742036">
              <w:rPr>
                <w:rFonts w:ascii="Arial" w:eastAsia="Times New Roman" w:hAnsi="Arial" w:cs="Arial"/>
              </w:rPr>
              <w:t>Valladito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155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57AE2" w14:textId="77777777" w:rsidR="00FA38A6" w:rsidRPr="00742036" w:rsidRDefault="00FA38A6" w:rsidP="006000E4">
            <w:pPr>
              <w:spacing w:line="360" w:lineRule="auto"/>
              <w:jc w:val="right"/>
              <w:rPr>
                <w:rFonts w:ascii="Arial" w:eastAsia="Times New Roman" w:hAnsi="Arial" w:cs="Arial"/>
              </w:rPr>
            </w:pPr>
          </w:p>
        </w:tc>
      </w:tr>
      <w:tr w:rsidR="00FA38A6" w:rsidRPr="00742036" w14:paraId="09C66AD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957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3CC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Unión Comunitaria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F8A6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01AF" w14:textId="77777777" w:rsidR="00FA38A6" w:rsidRPr="00742036" w:rsidRDefault="00FA38A6" w:rsidP="006000E4">
            <w:pPr>
              <w:spacing w:line="360" w:lineRule="auto"/>
              <w:jc w:val="right"/>
              <w:rPr>
                <w:rFonts w:ascii="Arial" w:eastAsia="Times New Roman" w:hAnsi="Arial" w:cs="Arial"/>
              </w:rPr>
            </w:pPr>
          </w:p>
        </w:tc>
      </w:tr>
      <w:tr w:rsidR="00FA38A6" w:rsidRPr="00742036" w14:paraId="091C881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EAD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C76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Presitas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F0E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279EF" w14:textId="77777777" w:rsidR="00FA38A6" w:rsidRPr="00742036" w:rsidRDefault="00FA38A6" w:rsidP="006000E4">
            <w:pPr>
              <w:spacing w:line="360" w:lineRule="auto"/>
              <w:jc w:val="right"/>
              <w:rPr>
                <w:rFonts w:ascii="Arial" w:eastAsia="Times New Roman" w:hAnsi="Arial" w:cs="Arial"/>
              </w:rPr>
            </w:pPr>
          </w:p>
        </w:tc>
      </w:tr>
      <w:tr w:rsidR="00FA38A6" w:rsidRPr="00742036" w14:paraId="6BD449D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C97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01F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Presitas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07A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70D41" w14:textId="77777777" w:rsidR="00FA38A6" w:rsidRPr="00742036" w:rsidRDefault="00FA38A6" w:rsidP="006000E4">
            <w:pPr>
              <w:spacing w:line="360" w:lineRule="auto"/>
              <w:jc w:val="right"/>
              <w:rPr>
                <w:rFonts w:ascii="Arial" w:eastAsia="Times New Roman" w:hAnsi="Arial" w:cs="Arial"/>
              </w:rPr>
            </w:pPr>
          </w:p>
        </w:tc>
      </w:tr>
      <w:tr w:rsidR="00FA38A6" w:rsidRPr="00742036" w14:paraId="6249411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24F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4F5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las Presitas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9B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B74B6" w14:textId="77777777" w:rsidR="00FA38A6" w:rsidRPr="00742036" w:rsidRDefault="00FA38A6" w:rsidP="006000E4">
            <w:pPr>
              <w:spacing w:line="360" w:lineRule="auto"/>
              <w:jc w:val="right"/>
              <w:rPr>
                <w:rFonts w:ascii="Arial" w:eastAsia="Times New Roman" w:hAnsi="Arial" w:cs="Arial"/>
              </w:rPr>
            </w:pPr>
          </w:p>
        </w:tc>
      </w:tr>
      <w:tr w:rsidR="00FA38A6" w:rsidRPr="00742036" w14:paraId="4F6FDC6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3A4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E11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Selva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0F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C64B2" w14:textId="77777777" w:rsidR="00FA38A6" w:rsidRPr="00742036" w:rsidRDefault="00FA38A6" w:rsidP="006000E4">
            <w:pPr>
              <w:spacing w:line="360" w:lineRule="auto"/>
              <w:jc w:val="right"/>
              <w:rPr>
                <w:rFonts w:ascii="Arial" w:eastAsia="Times New Roman" w:hAnsi="Arial" w:cs="Arial"/>
              </w:rPr>
            </w:pPr>
          </w:p>
        </w:tc>
      </w:tr>
      <w:tr w:rsidR="00FA38A6" w:rsidRPr="00742036" w14:paraId="5BAC09F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643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97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Laureles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788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0C82C" w14:textId="77777777" w:rsidR="00FA38A6" w:rsidRPr="00742036" w:rsidRDefault="00FA38A6" w:rsidP="006000E4">
            <w:pPr>
              <w:spacing w:line="360" w:lineRule="auto"/>
              <w:jc w:val="right"/>
              <w:rPr>
                <w:rFonts w:ascii="Arial" w:eastAsia="Times New Roman" w:hAnsi="Arial" w:cs="Arial"/>
              </w:rPr>
            </w:pPr>
          </w:p>
        </w:tc>
      </w:tr>
      <w:tr w:rsidR="00FA38A6" w:rsidRPr="00742036" w14:paraId="38AAB2F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620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2E9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Maravillas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29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9CEAE" w14:textId="77777777" w:rsidR="00FA38A6" w:rsidRPr="00742036" w:rsidRDefault="00FA38A6" w:rsidP="006000E4">
            <w:pPr>
              <w:spacing w:line="360" w:lineRule="auto"/>
              <w:jc w:val="right"/>
              <w:rPr>
                <w:rFonts w:ascii="Arial" w:eastAsia="Times New Roman" w:hAnsi="Arial" w:cs="Arial"/>
              </w:rPr>
            </w:pPr>
          </w:p>
        </w:tc>
      </w:tr>
      <w:tr w:rsidR="00FA38A6" w:rsidRPr="00742036" w14:paraId="4CA3E32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F97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85C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Mesitas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4D7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2E6FB" w14:textId="77777777" w:rsidR="00FA38A6" w:rsidRPr="00742036" w:rsidRDefault="00FA38A6" w:rsidP="006000E4">
            <w:pPr>
              <w:spacing w:line="360" w:lineRule="auto"/>
              <w:jc w:val="right"/>
              <w:rPr>
                <w:rFonts w:ascii="Arial" w:eastAsia="Times New Roman" w:hAnsi="Arial" w:cs="Arial"/>
              </w:rPr>
            </w:pPr>
          </w:p>
        </w:tc>
      </w:tr>
      <w:tr w:rsidR="00FA38A6" w:rsidRPr="00742036" w14:paraId="606AE1D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E43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8F6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Unión Comunitaria los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269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58FD0" w14:textId="77777777" w:rsidR="00FA38A6" w:rsidRPr="00742036" w:rsidRDefault="00FA38A6" w:rsidP="006000E4">
            <w:pPr>
              <w:spacing w:line="360" w:lineRule="auto"/>
              <w:jc w:val="right"/>
              <w:rPr>
                <w:rFonts w:ascii="Arial" w:eastAsia="Times New Roman" w:hAnsi="Arial" w:cs="Arial"/>
              </w:rPr>
            </w:pPr>
          </w:p>
        </w:tc>
      </w:tr>
      <w:tr w:rsidR="00FA38A6" w:rsidRPr="00742036" w14:paraId="0B94E5A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720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41F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Revolución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F40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D51B7" w14:textId="77777777" w:rsidR="00FA38A6" w:rsidRPr="00742036" w:rsidRDefault="00FA38A6" w:rsidP="006000E4">
            <w:pPr>
              <w:spacing w:line="360" w:lineRule="auto"/>
              <w:jc w:val="right"/>
              <w:rPr>
                <w:rFonts w:ascii="Arial" w:eastAsia="Times New Roman" w:hAnsi="Arial" w:cs="Arial"/>
              </w:rPr>
            </w:pPr>
          </w:p>
        </w:tc>
      </w:tr>
      <w:tr w:rsidR="00FA38A6" w:rsidRPr="00742036" w14:paraId="1082A86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BCB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FB8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Penitente I y II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BBE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25AD0" w14:textId="77777777" w:rsidR="00FA38A6" w:rsidRPr="00742036" w:rsidRDefault="00FA38A6" w:rsidP="006000E4">
            <w:pPr>
              <w:spacing w:line="360" w:lineRule="auto"/>
              <w:jc w:val="right"/>
              <w:rPr>
                <w:rFonts w:ascii="Arial" w:eastAsia="Times New Roman" w:hAnsi="Arial" w:cs="Arial"/>
              </w:rPr>
            </w:pPr>
          </w:p>
        </w:tc>
      </w:tr>
      <w:tr w:rsidR="00FA38A6" w:rsidRPr="00742036" w14:paraId="527667D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3D5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3DD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9A02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18EF" w14:textId="77777777" w:rsidR="00FA38A6" w:rsidRPr="00742036" w:rsidRDefault="00FA38A6" w:rsidP="006000E4">
            <w:pPr>
              <w:spacing w:line="360" w:lineRule="auto"/>
              <w:jc w:val="right"/>
              <w:rPr>
                <w:rFonts w:ascii="Arial" w:eastAsia="Times New Roman" w:hAnsi="Arial" w:cs="Arial"/>
              </w:rPr>
            </w:pPr>
          </w:p>
        </w:tc>
      </w:tr>
      <w:tr w:rsidR="00FA38A6" w:rsidRPr="00742036" w14:paraId="62862CE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A3C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010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 de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196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74DF2" w14:textId="77777777" w:rsidR="00FA38A6" w:rsidRPr="00742036" w:rsidRDefault="00FA38A6" w:rsidP="006000E4">
            <w:pPr>
              <w:spacing w:line="360" w:lineRule="auto"/>
              <w:jc w:val="right"/>
              <w:rPr>
                <w:rFonts w:ascii="Arial" w:eastAsia="Times New Roman" w:hAnsi="Arial" w:cs="Arial"/>
              </w:rPr>
            </w:pPr>
          </w:p>
        </w:tc>
      </w:tr>
      <w:tr w:rsidR="00FA38A6" w:rsidRPr="00742036" w14:paraId="4143D53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695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36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Presitas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89B4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9DEC5" w14:textId="77777777" w:rsidR="00FA38A6" w:rsidRPr="00742036" w:rsidRDefault="00FA38A6" w:rsidP="006000E4">
            <w:pPr>
              <w:spacing w:line="360" w:lineRule="auto"/>
              <w:jc w:val="right"/>
              <w:rPr>
                <w:rFonts w:ascii="Arial" w:eastAsia="Times New Roman" w:hAnsi="Arial" w:cs="Arial"/>
              </w:rPr>
            </w:pPr>
          </w:p>
        </w:tc>
      </w:tr>
      <w:tr w:rsidR="00FA38A6" w:rsidRPr="00742036" w14:paraId="71BF387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7EB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6A7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F0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1E79D" w14:textId="77777777" w:rsidR="00FA38A6" w:rsidRPr="00742036" w:rsidRDefault="00FA38A6" w:rsidP="006000E4">
            <w:pPr>
              <w:spacing w:line="360" w:lineRule="auto"/>
              <w:jc w:val="right"/>
              <w:rPr>
                <w:rFonts w:ascii="Arial" w:eastAsia="Times New Roman" w:hAnsi="Arial" w:cs="Arial"/>
              </w:rPr>
            </w:pPr>
          </w:p>
        </w:tc>
      </w:tr>
      <w:tr w:rsidR="00FA38A6" w:rsidRPr="00742036" w14:paraId="5D4452D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623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E5E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Antenas de Arriba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E72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4E5E5" w14:textId="77777777" w:rsidR="00FA38A6" w:rsidRPr="00742036" w:rsidRDefault="00FA38A6" w:rsidP="006000E4">
            <w:pPr>
              <w:spacing w:line="360" w:lineRule="auto"/>
              <w:jc w:val="right"/>
              <w:rPr>
                <w:rFonts w:ascii="Arial" w:eastAsia="Times New Roman" w:hAnsi="Arial" w:cs="Arial"/>
              </w:rPr>
            </w:pPr>
          </w:p>
        </w:tc>
      </w:tr>
      <w:tr w:rsidR="00FA38A6" w:rsidRPr="00742036" w14:paraId="3588E2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9E0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5D6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Vergel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6BE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32ED7" w14:textId="77777777" w:rsidR="00FA38A6" w:rsidRPr="00742036" w:rsidRDefault="00FA38A6" w:rsidP="006000E4">
            <w:pPr>
              <w:spacing w:line="360" w:lineRule="auto"/>
              <w:jc w:val="right"/>
              <w:rPr>
                <w:rFonts w:ascii="Arial" w:eastAsia="Times New Roman" w:hAnsi="Arial" w:cs="Arial"/>
              </w:rPr>
            </w:pPr>
          </w:p>
        </w:tc>
      </w:tr>
      <w:tr w:rsidR="00FA38A6" w:rsidRPr="00742036" w14:paraId="081CDE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632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A1C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Nopalera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4FC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C61B" w14:textId="77777777" w:rsidR="00FA38A6" w:rsidRPr="00742036" w:rsidRDefault="00FA38A6" w:rsidP="006000E4">
            <w:pPr>
              <w:spacing w:line="360" w:lineRule="auto"/>
              <w:jc w:val="right"/>
              <w:rPr>
                <w:rFonts w:ascii="Arial" w:eastAsia="Times New Roman" w:hAnsi="Arial" w:cs="Arial"/>
              </w:rPr>
            </w:pPr>
          </w:p>
        </w:tc>
      </w:tr>
      <w:tr w:rsidR="00FA38A6" w:rsidRPr="00742036" w14:paraId="7D6D2D4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B66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76E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Consuelo VIII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9DA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D30FC" w14:textId="77777777" w:rsidR="00FA38A6" w:rsidRPr="00742036" w:rsidRDefault="00FA38A6" w:rsidP="006000E4">
            <w:pPr>
              <w:spacing w:line="360" w:lineRule="auto"/>
              <w:jc w:val="right"/>
              <w:rPr>
                <w:rFonts w:ascii="Arial" w:eastAsia="Times New Roman" w:hAnsi="Arial" w:cs="Arial"/>
              </w:rPr>
            </w:pPr>
          </w:p>
        </w:tc>
      </w:tr>
      <w:tr w:rsidR="00FA38A6" w:rsidRPr="00742036" w14:paraId="479B63C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FE9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F5C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Pte. Valle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A4C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74B8" w14:textId="77777777" w:rsidR="00FA38A6" w:rsidRPr="00742036" w:rsidRDefault="00FA38A6" w:rsidP="006000E4">
            <w:pPr>
              <w:spacing w:line="360" w:lineRule="auto"/>
              <w:jc w:val="right"/>
              <w:rPr>
                <w:rFonts w:ascii="Arial" w:eastAsia="Times New Roman" w:hAnsi="Arial" w:cs="Arial"/>
              </w:rPr>
            </w:pPr>
          </w:p>
        </w:tc>
      </w:tr>
      <w:tr w:rsidR="00FA38A6" w:rsidRPr="00742036" w14:paraId="454CDE1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088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994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Vivero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D1D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E88B" w14:textId="77777777" w:rsidR="00FA38A6" w:rsidRPr="00742036" w:rsidRDefault="00FA38A6" w:rsidP="006000E4">
            <w:pPr>
              <w:spacing w:line="360" w:lineRule="auto"/>
              <w:jc w:val="right"/>
              <w:rPr>
                <w:rFonts w:ascii="Arial" w:eastAsia="Times New Roman" w:hAnsi="Arial" w:cs="Arial"/>
              </w:rPr>
            </w:pPr>
          </w:p>
        </w:tc>
      </w:tr>
      <w:tr w:rsidR="00FA38A6" w:rsidRPr="00742036" w14:paraId="3EC877C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FD3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DAE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de 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1F9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25D77" w14:textId="77777777" w:rsidR="00FA38A6" w:rsidRPr="00742036" w:rsidRDefault="00FA38A6" w:rsidP="006000E4">
            <w:pPr>
              <w:spacing w:line="360" w:lineRule="auto"/>
              <w:jc w:val="right"/>
              <w:rPr>
                <w:rFonts w:ascii="Arial" w:eastAsia="Times New Roman" w:hAnsi="Arial" w:cs="Arial"/>
              </w:rPr>
            </w:pPr>
          </w:p>
        </w:tc>
      </w:tr>
      <w:tr w:rsidR="00FA38A6" w:rsidRPr="00742036" w14:paraId="41C34A1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79C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475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A63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A35EB" w14:textId="77777777" w:rsidR="00FA38A6" w:rsidRPr="00742036" w:rsidRDefault="00FA38A6" w:rsidP="006000E4">
            <w:pPr>
              <w:spacing w:line="360" w:lineRule="auto"/>
              <w:jc w:val="right"/>
              <w:rPr>
                <w:rFonts w:ascii="Arial" w:eastAsia="Times New Roman" w:hAnsi="Arial" w:cs="Arial"/>
              </w:rPr>
            </w:pPr>
          </w:p>
        </w:tc>
      </w:tr>
      <w:tr w:rsidR="00FA38A6" w:rsidRPr="00742036" w14:paraId="2964E8F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F41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74B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Pte. Brisas del Lago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830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62ACE" w14:textId="77777777" w:rsidR="00FA38A6" w:rsidRPr="00742036" w:rsidRDefault="00FA38A6" w:rsidP="006000E4">
            <w:pPr>
              <w:spacing w:line="360" w:lineRule="auto"/>
              <w:jc w:val="right"/>
              <w:rPr>
                <w:rFonts w:ascii="Arial" w:eastAsia="Times New Roman" w:hAnsi="Arial" w:cs="Arial"/>
              </w:rPr>
            </w:pPr>
          </w:p>
        </w:tc>
      </w:tr>
      <w:tr w:rsidR="00FA38A6" w:rsidRPr="00742036" w14:paraId="683F653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B2F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879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A59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A05DA" w14:textId="77777777" w:rsidR="00FA38A6" w:rsidRPr="00742036" w:rsidRDefault="00FA38A6" w:rsidP="006000E4">
            <w:pPr>
              <w:spacing w:line="360" w:lineRule="auto"/>
              <w:jc w:val="right"/>
              <w:rPr>
                <w:rFonts w:ascii="Arial" w:eastAsia="Times New Roman" w:hAnsi="Arial" w:cs="Arial"/>
              </w:rPr>
            </w:pPr>
          </w:p>
        </w:tc>
      </w:tr>
      <w:tr w:rsidR="00FA38A6" w:rsidRPr="00742036" w14:paraId="0F62455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BEE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0B6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F8A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1F2F4" w14:textId="77777777" w:rsidR="00FA38A6" w:rsidRPr="00742036" w:rsidRDefault="00FA38A6" w:rsidP="006000E4">
            <w:pPr>
              <w:spacing w:line="360" w:lineRule="auto"/>
              <w:jc w:val="right"/>
              <w:rPr>
                <w:rFonts w:ascii="Arial" w:eastAsia="Times New Roman" w:hAnsi="Arial" w:cs="Arial"/>
              </w:rPr>
            </w:pPr>
          </w:p>
        </w:tc>
      </w:tr>
      <w:tr w:rsidR="00FA38A6" w:rsidRPr="00742036" w14:paraId="575D738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B1E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22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2B10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ED3BA" w14:textId="77777777" w:rsidR="00FA38A6" w:rsidRPr="00742036" w:rsidRDefault="00FA38A6" w:rsidP="006000E4">
            <w:pPr>
              <w:spacing w:line="360" w:lineRule="auto"/>
              <w:jc w:val="right"/>
              <w:rPr>
                <w:rFonts w:ascii="Arial" w:eastAsia="Times New Roman" w:hAnsi="Arial" w:cs="Arial"/>
              </w:rPr>
            </w:pPr>
          </w:p>
        </w:tc>
      </w:tr>
      <w:tr w:rsidR="00FA38A6" w:rsidRPr="00742036" w14:paraId="1FD5F75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56C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3E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Ermitas de </w:t>
            </w:r>
            <w:proofErr w:type="spellStart"/>
            <w:r w:rsidRPr="00742036">
              <w:rPr>
                <w:rFonts w:ascii="Arial" w:eastAsia="Times New Roman" w:hAnsi="Arial" w:cs="Arial"/>
              </w:rPr>
              <w:t>Ibarrilla</w:t>
            </w:r>
            <w:proofErr w:type="spellEnd"/>
            <w:r w:rsidRPr="00742036">
              <w:rPr>
                <w:rFonts w:ascii="Arial" w:eastAsia="Times New Roman" w:hAnsi="Arial" w:cs="Arial"/>
              </w:rPr>
              <w:t xml:space="preserve"> (antes Ex Hacienda </w:t>
            </w:r>
            <w:proofErr w:type="spellStart"/>
            <w:r w:rsidRPr="00742036">
              <w:rPr>
                <w:rFonts w:ascii="Arial" w:eastAsia="Times New Roman" w:hAnsi="Arial" w:cs="Arial"/>
              </w:rPr>
              <w:t>Ibarrilla</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109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0CA84" w14:textId="77777777" w:rsidR="00FA38A6" w:rsidRPr="00742036" w:rsidRDefault="00FA38A6" w:rsidP="006000E4">
            <w:pPr>
              <w:spacing w:line="360" w:lineRule="auto"/>
              <w:jc w:val="right"/>
              <w:rPr>
                <w:rFonts w:ascii="Arial" w:eastAsia="Times New Roman" w:hAnsi="Arial" w:cs="Arial"/>
              </w:rPr>
            </w:pPr>
          </w:p>
        </w:tc>
      </w:tr>
      <w:tr w:rsidR="00FA38A6" w:rsidRPr="00742036" w14:paraId="1C37935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F29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6BC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Fracciones de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6E4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4D0B" w14:textId="77777777" w:rsidR="00FA38A6" w:rsidRPr="00742036" w:rsidRDefault="00FA38A6" w:rsidP="006000E4">
            <w:pPr>
              <w:spacing w:line="360" w:lineRule="auto"/>
              <w:jc w:val="right"/>
              <w:rPr>
                <w:rFonts w:ascii="Arial" w:eastAsia="Times New Roman" w:hAnsi="Arial" w:cs="Arial"/>
              </w:rPr>
            </w:pPr>
          </w:p>
        </w:tc>
      </w:tr>
      <w:tr w:rsidR="00FA38A6" w:rsidRPr="00742036" w14:paraId="4E5080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D0D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0D8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Santa Rosa de Lima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2AF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5E009" w14:textId="77777777" w:rsidR="00FA38A6" w:rsidRPr="00742036" w:rsidRDefault="00FA38A6" w:rsidP="006000E4">
            <w:pPr>
              <w:spacing w:line="360" w:lineRule="auto"/>
              <w:jc w:val="right"/>
              <w:rPr>
                <w:rFonts w:ascii="Arial" w:eastAsia="Times New Roman" w:hAnsi="Arial" w:cs="Arial"/>
              </w:rPr>
            </w:pPr>
          </w:p>
        </w:tc>
      </w:tr>
      <w:tr w:rsidR="00FA38A6" w:rsidRPr="00742036" w14:paraId="06DFDD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B6B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43F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Rivera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E17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630ED" w14:textId="77777777" w:rsidR="00FA38A6" w:rsidRPr="00742036" w:rsidRDefault="00FA38A6" w:rsidP="006000E4">
            <w:pPr>
              <w:spacing w:line="360" w:lineRule="auto"/>
              <w:jc w:val="right"/>
              <w:rPr>
                <w:rFonts w:ascii="Arial" w:eastAsia="Times New Roman" w:hAnsi="Arial" w:cs="Arial"/>
              </w:rPr>
            </w:pPr>
          </w:p>
        </w:tc>
      </w:tr>
      <w:tr w:rsidR="00FA38A6" w:rsidRPr="00742036" w14:paraId="5734646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E07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092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Pte. Unidad Deportiva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ABA0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018CE" w14:textId="77777777" w:rsidR="00FA38A6" w:rsidRPr="00742036" w:rsidRDefault="00FA38A6" w:rsidP="006000E4">
            <w:pPr>
              <w:spacing w:line="360" w:lineRule="auto"/>
              <w:jc w:val="right"/>
              <w:rPr>
                <w:rFonts w:ascii="Arial" w:eastAsia="Times New Roman" w:hAnsi="Arial" w:cs="Arial"/>
              </w:rPr>
            </w:pPr>
          </w:p>
        </w:tc>
      </w:tr>
      <w:tr w:rsidR="00FA38A6" w:rsidRPr="00742036" w14:paraId="3CBA748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C03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7E7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Ote</w:t>
            </w:r>
            <w:proofErr w:type="spellEnd"/>
            <w:r w:rsidRPr="00742036">
              <w:rPr>
                <w:rFonts w:ascii="Arial" w:eastAsia="Times New Roman" w:hAnsi="Arial" w:cs="Arial"/>
              </w:rPr>
              <w:t>. Valle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E35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FEE6C" w14:textId="77777777" w:rsidR="00FA38A6" w:rsidRPr="00742036" w:rsidRDefault="00FA38A6" w:rsidP="006000E4">
            <w:pPr>
              <w:spacing w:line="360" w:lineRule="auto"/>
              <w:jc w:val="right"/>
              <w:rPr>
                <w:rFonts w:ascii="Arial" w:eastAsia="Times New Roman" w:hAnsi="Arial" w:cs="Arial"/>
              </w:rPr>
            </w:pPr>
          </w:p>
        </w:tc>
      </w:tr>
      <w:tr w:rsidR="00FA38A6" w:rsidRPr="00742036" w14:paraId="5CECB3C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47F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807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Nicolás de los Reyes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962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0132E" w14:textId="77777777" w:rsidR="00FA38A6" w:rsidRPr="00742036" w:rsidRDefault="00FA38A6" w:rsidP="006000E4">
            <w:pPr>
              <w:spacing w:line="360" w:lineRule="auto"/>
              <w:jc w:val="right"/>
              <w:rPr>
                <w:rFonts w:ascii="Arial" w:eastAsia="Times New Roman" w:hAnsi="Arial" w:cs="Arial"/>
              </w:rPr>
            </w:pPr>
          </w:p>
        </w:tc>
      </w:tr>
      <w:tr w:rsidR="00FA38A6" w:rsidRPr="00742036" w14:paraId="2B06D6A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A0B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138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Cerrito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D25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E9CA" w14:textId="77777777" w:rsidR="00FA38A6" w:rsidRPr="00742036" w:rsidRDefault="00FA38A6" w:rsidP="006000E4">
            <w:pPr>
              <w:spacing w:line="360" w:lineRule="auto"/>
              <w:jc w:val="right"/>
              <w:rPr>
                <w:rFonts w:ascii="Arial" w:eastAsia="Times New Roman" w:hAnsi="Arial" w:cs="Arial"/>
              </w:rPr>
            </w:pPr>
          </w:p>
        </w:tc>
      </w:tr>
      <w:tr w:rsidR="00FA38A6" w:rsidRPr="00742036" w14:paraId="14BBC4C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5B0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373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Mesitas del Consuelo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BAA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C6501" w14:textId="77777777" w:rsidR="00FA38A6" w:rsidRPr="00742036" w:rsidRDefault="00FA38A6" w:rsidP="006000E4">
            <w:pPr>
              <w:spacing w:line="360" w:lineRule="auto"/>
              <w:jc w:val="right"/>
              <w:rPr>
                <w:rFonts w:ascii="Arial" w:eastAsia="Times New Roman" w:hAnsi="Arial" w:cs="Arial"/>
              </w:rPr>
            </w:pPr>
          </w:p>
        </w:tc>
      </w:tr>
      <w:tr w:rsidR="00FA38A6" w:rsidRPr="00742036" w14:paraId="5E4DE10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827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C08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Poniente San Pablo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216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79075" w14:textId="77777777" w:rsidR="00FA38A6" w:rsidRPr="00742036" w:rsidRDefault="00FA38A6" w:rsidP="006000E4">
            <w:pPr>
              <w:spacing w:line="360" w:lineRule="auto"/>
              <w:jc w:val="right"/>
              <w:rPr>
                <w:rFonts w:ascii="Arial" w:eastAsia="Times New Roman" w:hAnsi="Arial" w:cs="Arial"/>
              </w:rPr>
            </w:pPr>
          </w:p>
        </w:tc>
      </w:tr>
      <w:tr w:rsidR="00FA38A6" w:rsidRPr="00742036" w14:paraId="64BE05B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E7B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9FD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Poniente San Pablo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279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CF93" w14:textId="77777777" w:rsidR="00FA38A6" w:rsidRPr="00742036" w:rsidRDefault="00FA38A6" w:rsidP="006000E4">
            <w:pPr>
              <w:spacing w:line="360" w:lineRule="auto"/>
              <w:jc w:val="right"/>
              <w:rPr>
                <w:rFonts w:ascii="Arial" w:eastAsia="Times New Roman" w:hAnsi="Arial" w:cs="Arial"/>
              </w:rPr>
            </w:pPr>
          </w:p>
        </w:tc>
      </w:tr>
      <w:tr w:rsidR="00FA38A6" w:rsidRPr="00742036" w14:paraId="5AD79D8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DB9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9F8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Alameda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949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491BB" w14:textId="77777777" w:rsidR="00FA38A6" w:rsidRPr="00742036" w:rsidRDefault="00FA38A6" w:rsidP="006000E4">
            <w:pPr>
              <w:spacing w:line="360" w:lineRule="auto"/>
              <w:jc w:val="right"/>
              <w:rPr>
                <w:rFonts w:ascii="Arial" w:eastAsia="Times New Roman" w:hAnsi="Arial" w:cs="Arial"/>
              </w:rPr>
            </w:pPr>
          </w:p>
        </w:tc>
      </w:tr>
      <w:tr w:rsidR="00FA38A6" w:rsidRPr="00742036" w14:paraId="10593B5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43C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6E9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Escondida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5D8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E5900" w14:textId="77777777" w:rsidR="00FA38A6" w:rsidRPr="00742036" w:rsidRDefault="00FA38A6" w:rsidP="006000E4">
            <w:pPr>
              <w:spacing w:line="360" w:lineRule="auto"/>
              <w:jc w:val="right"/>
              <w:rPr>
                <w:rFonts w:ascii="Arial" w:eastAsia="Times New Roman" w:hAnsi="Arial" w:cs="Arial"/>
              </w:rPr>
            </w:pPr>
          </w:p>
        </w:tc>
      </w:tr>
      <w:tr w:rsidR="00FA38A6" w:rsidRPr="00742036" w14:paraId="2629DB6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6CA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722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Consuelo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06F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88BDA" w14:textId="77777777" w:rsidR="00FA38A6" w:rsidRPr="00742036" w:rsidRDefault="00FA38A6" w:rsidP="006000E4">
            <w:pPr>
              <w:spacing w:line="360" w:lineRule="auto"/>
              <w:jc w:val="right"/>
              <w:rPr>
                <w:rFonts w:ascii="Arial" w:eastAsia="Times New Roman" w:hAnsi="Arial" w:cs="Arial"/>
              </w:rPr>
            </w:pPr>
          </w:p>
        </w:tc>
      </w:tr>
      <w:tr w:rsidR="00FA38A6" w:rsidRPr="00742036" w14:paraId="4BD4A60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3A5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F2C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89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93F0E" w14:textId="77777777" w:rsidR="00FA38A6" w:rsidRPr="00742036" w:rsidRDefault="00FA38A6" w:rsidP="006000E4">
            <w:pPr>
              <w:spacing w:line="360" w:lineRule="auto"/>
              <w:jc w:val="right"/>
              <w:rPr>
                <w:rFonts w:ascii="Arial" w:eastAsia="Times New Roman" w:hAnsi="Arial" w:cs="Arial"/>
              </w:rPr>
            </w:pPr>
          </w:p>
        </w:tc>
      </w:tr>
      <w:tr w:rsidR="00FA38A6" w:rsidRPr="00742036" w14:paraId="3B57EC1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2E9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12C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de Arboledas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15F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FBB7A" w14:textId="77777777" w:rsidR="00FA38A6" w:rsidRPr="00742036" w:rsidRDefault="00FA38A6" w:rsidP="006000E4">
            <w:pPr>
              <w:spacing w:line="360" w:lineRule="auto"/>
              <w:jc w:val="right"/>
              <w:rPr>
                <w:rFonts w:ascii="Arial" w:eastAsia="Times New Roman" w:hAnsi="Arial" w:cs="Arial"/>
              </w:rPr>
            </w:pPr>
          </w:p>
        </w:tc>
      </w:tr>
      <w:tr w:rsidR="00FA38A6" w:rsidRPr="00742036" w14:paraId="0FA0954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843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58B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Huertas de Medina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985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16085" w14:textId="77777777" w:rsidR="00FA38A6" w:rsidRPr="00742036" w:rsidRDefault="00FA38A6" w:rsidP="006000E4">
            <w:pPr>
              <w:spacing w:line="360" w:lineRule="auto"/>
              <w:jc w:val="right"/>
              <w:rPr>
                <w:rFonts w:ascii="Arial" w:eastAsia="Times New Roman" w:hAnsi="Arial" w:cs="Arial"/>
              </w:rPr>
            </w:pPr>
          </w:p>
        </w:tc>
      </w:tr>
      <w:tr w:rsidR="00FA38A6" w:rsidRPr="00742036" w14:paraId="7F1B259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B78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5DF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Huertas de Medina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8D14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1AE5E" w14:textId="77777777" w:rsidR="00FA38A6" w:rsidRPr="00742036" w:rsidRDefault="00FA38A6" w:rsidP="006000E4">
            <w:pPr>
              <w:spacing w:line="360" w:lineRule="auto"/>
              <w:jc w:val="right"/>
              <w:rPr>
                <w:rFonts w:ascii="Arial" w:eastAsia="Times New Roman" w:hAnsi="Arial" w:cs="Arial"/>
              </w:rPr>
            </w:pPr>
          </w:p>
        </w:tc>
      </w:tr>
      <w:tr w:rsidR="00FA38A6" w:rsidRPr="00742036" w14:paraId="21A6EDE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ECD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418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Hacienda de </w:t>
            </w:r>
            <w:proofErr w:type="spellStart"/>
            <w:r w:rsidRPr="00742036">
              <w:rPr>
                <w:rFonts w:ascii="Arial" w:eastAsia="Times New Roman" w:hAnsi="Arial" w:cs="Arial"/>
              </w:rPr>
              <w:t>Ibarrilla</w:t>
            </w:r>
            <w:proofErr w:type="spellEnd"/>
            <w:r w:rsidRPr="00742036">
              <w:rPr>
                <w:rFonts w:ascii="Arial" w:eastAsia="Times New Roman" w:hAnsi="Arial" w:cs="Arial"/>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EF06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524C" w14:textId="77777777" w:rsidR="00FA38A6" w:rsidRPr="00742036" w:rsidRDefault="00FA38A6" w:rsidP="006000E4">
            <w:pPr>
              <w:spacing w:line="360" w:lineRule="auto"/>
              <w:jc w:val="right"/>
              <w:rPr>
                <w:rFonts w:ascii="Arial" w:eastAsia="Times New Roman" w:hAnsi="Arial" w:cs="Arial"/>
              </w:rPr>
            </w:pPr>
          </w:p>
        </w:tc>
      </w:tr>
      <w:tr w:rsidR="00FA38A6" w:rsidRPr="00742036" w14:paraId="016C0F3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164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B40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 San Antonio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463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1C7D4" w14:textId="77777777" w:rsidR="00FA38A6" w:rsidRPr="00742036" w:rsidRDefault="00FA38A6" w:rsidP="006000E4">
            <w:pPr>
              <w:spacing w:line="360" w:lineRule="auto"/>
              <w:jc w:val="right"/>
              <w:rPr>
                <w:rFonts w:ascii="Arial" w:eastAsia="Times New Roman" w:hAnsi="Arial" w:cs="Arial"/>
              </w:rPr>
            </w:pPr>
          </w:p>
        </w:tc>
      </w:tr>
      <w:tr w:rsidR="00FA38A6" w:rsidRPr="00742036" w14:paraId="3A68A13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1A7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B40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Al Sur Residencial Victoria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D45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260CE" w14:textId="77777777" w:rsidR="00FA38A6" w:rsidRPr="00742036" w:rsidRDefault="00FA38A6" w:rsidP="006000E4">
            <w:pPr>
              <w:spacing w:line="360" w:lineRule="auto"/>
              <w:jc w:val="right"/>
              <w:rPr>
                <w:rFonts w:ascii="Arial" w:eastAsia="Times New Roman" w:hAnsi="Arial" w:cs="Arial"/>
              </w:rPr>
            </w:pPr>
          </w:p>
        </w:tc>
      </w:tr>
      <w:tr w:rsidR="00FA38A6" w:rsidRPr="00742036" w14:paraId="3070248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DA7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A4D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216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67700" w14:textId="77777777" w:rsidR="00FA38A6" w:rsidRPr="00742036" w:rsidRDefault="00FA38A6" w:rsidP="006000E4">
            <w:pPr>
              <w:spacing w:line="360" w:lineRule="auto"/>
              <w:jc w:val="right"/>
              <w:rPr>
                <w:rFonts w:ascii="Arial" w:eastAsia="Times New Roman" w:hAnsi="Arial" w:cs="Arial"/>
              </w:rPr>
            </w:pPr>
          </w:p>
        </w:tc>
      </w:tr>
      <w:tr w:rsidR="00FA38A6" w:rsidRPr="00742036" w14:paraId="610BC37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512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9126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D17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Jardines de Maravillas,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16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7A758" w14:textId="77777777" w:rsidR="00FA38A6" w:rsidRPr="00742036" w:rsidRDefault="00FA38A6" w:rsidP="006000E4">
            <w:pPr>
              <w:spacing w:line="360" w:lineRule="auto"/>
              <w:jc w:val="right"/>
              <w:rPr>
                <w:rFonts w:ascii="Arial" w:eastAsia="Times New Roman" w:hAnsi="Arial" w:cs="Arial"/>
              </w:rPr>
            </w:pPr>
          </w:p>
        </w:tc>
      </w:tr>
      <w:tr w:rsidR="00FA38A6" w:rsidRPr="00742036" w14:paraId="2FF7964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7A1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C68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Jardines de Maravillas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E3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71905" w14:textId="77777777" w:rsidR="00FA38A6" w:rsidRPr="00742036" w:rsidRDefault="00FA38A6" w:rsidP="006000E4">
            <w:pPr>
              <w:spacing w:line="360" w:lineRule="auto"/>
              <w:jc w:val="right"/>
              <w:rPr>
                <w:rFonts w:ascii="Arial" w:eastAsia="Times New Roman" w:hAnsi="Arial" w:cs="Arial"/>
              </w:rPr>
            </w:pPr>
          </w:p>
        </w:tc>
      </w:tr>
      <w:tr w:rsidR="00FA38A6" w:rsidRPr="00742036" w14:paraId="1E4BF5E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DFE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48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Haciendas de </w:t>
            </w:r>
            <w:proofErr w:type="spellStart"/>
            <w:r w:rsidRPr="00742036">
              <w:rPr>
                <w:rFonts w:ascii="Arial" w:eastAsia="Times New Roman" w:hAnsi="Arial" w:cs="Arial"/>
              </w:rPr>
              <w:t>Ibarrilla</w:t>
            </w:r>
            <w:proofErr w:type="spellEnd"/>
            <w:r w:rsidRPr="00742036">
              <w:rPr>
                <w:rFonts w:ascii="Arial" w:eastAsia="Times New Roman" w:hAnsi="Arial" w:cs="Arial"/>
              </w:rPr>
              <w:t xml:space="preserve">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D12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E1301" w14:textId="77777777" w:rsidR="00FA38A6" w:rsidRPr="00742036" w:rsidRDefault="00FA38A6" w:rsidP="006000E4">
            <w:pPr>
              <w:spacing w:line="360" w:lineRule="auto"/>
              <w:jc w:val="right"/>
              <w:rPr>
                <w:rFonts w:ascii="Arial" w:eastAsia="Times New Roman" w:hAnsi="Arial" w:cs="Arial"/>
              </w:rPr>
            </w:pPr>
          </w:p>
        </w:tc>
      </w:tr>
      <w:tr w:rsidR="00FA38A6" w:rsidRPr="00742036" w14:paraId="75AF412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4EE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66B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Cruz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931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330AD" w14:textId="77777777" w:rsidR="00FA38A6" w:rsidRPr="00742036" w:rsidRDefault="00FA38A6" w:rsidP="006000E4">
            <w:pPr>
              <w:spacing w:line="360" w:lineRule="auto"/>
              <w:jc w:val="right"/>
              <w:rPr>
                <w:rFonts w:ascii="Arial" w:eastAsia="Times New Roman" w:hAnsi="Arial" w:cs="Arial"/>
              </w:rPr>
            </w:pPr>
          </w:p>
        </w:tc>
      </w:tr>
      <w:tr w:rsidR="00FA38A6" w:rsidRPr="00742036" w14:paraId="76E00D3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43D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855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Valle de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69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5FD3" w14:textId="77777777" w:rsidR="00FA38A6" w:rsidRPr="00742036" w:rsidRDefault="00FA38A6" w:rsidP="006000E4">
            <w:pPr>
              <w:spacing w:line="360" w:lineRule="auto"/>
              <w:jc w:val="right"/>
              <w:rPr>
                <w:rFonts w:ascii="Arial" w:eastAsia="Times New Roman" w:hAnsi="Arial" w:cs="Arial"/>
              </w:rPr>
            </w:pPr>
          </w:p>
        </w:tc>
      </w:tr>
      <w:tr w:rsidR="00FA38A6" w:rsidRPr="00742036" w14:paraId="5F0491A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923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F10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Rivera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AB4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E1EE8" w14:textId="77777777" w:rsidR="00FA38A6" w:rsidRPr="00742036" w:rsidRDefault="00FA38A6" w:rsidP="006000E4">
            <w:pPr>
              <w:spacing w:line="360" w:lineRule="auto"/>
              <w:jc w:val="right"/>
              <w:rPr>
                <w:rFonts w:ascii="Arial" w:eastAsia="Times New Roman" w:hAnsi="Arial" w:cs="Arial"/>
              </w:rPr>
            </w:pPr>
          </w:p>
        </w:tc>
      </w:tr>
      <w:tr w:rsidR="00FA38A6" w:rsidRPr="00742036" w14:paraId="01F337A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5B3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50A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Cruz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DBC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4EADF" w14:textId="77777777" w:rsidR="00FA38A6" w:rsidRPr="00742036" w:rsidRDefault="00FA38A6" w:rsidP="006000E4">
            <w:pPr>
              <w:spacing w:line="360" w:lineRule="auto"/>
              <w:jc w:val="right"/>
              <w:rPr>
                <w:rFonts w:ascii="Arial" w:eastAsia="Times New Roman" w:hAnsi="Arial" w:cs="Arial"/>
              </w:rPr>
            </w:pPr>
          </w:p>
        </w:tc>
      </w:tr>
      <w:tr w:rsidR="00FA38A6" w:rsidRPr="00742036" w14:paraId="2B22935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A65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28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Plaza Abastos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26B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A8D11" w14:textId="77777777" w:rsidR="00FA38A6" w:rsidRPr="00742036" w:rsidRDefault="00FA38A6" w:rsidP="006000E4">
            <w:pPr>
              <w:spacing w:line="360" w:lineRule="auto"/>
              <w:jc w:val="right"/>
              <w:rPr>
                <w:rFonts w:ascii="Arial" w:eastAsia="Times New Roman" w:hAnsi="Arial" w:cs="Arial"/>
              </w:rPr>
            </w:pPr>
          </w:p>
        </w:tc>
      </w:tr>
      <w:tr w:rsidR="00FA38A6" w:rsidRPr="00742036" w14:paraId="3397566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AC2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CD4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Pedro de los Hernández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0970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F7F66" w14:textId="77777777" w:rsidR="00FA38A6" w:rsidRPr="00742036" w:rsidRDefault="00FA38A6" w:rsidP="006000E4">
            <w:pPr>
              <w:spacing w:line="360" w:lineRule="auto"/>
              <w:jc w:val="right"/>
              <w:rPr>
                <w:rFonts w:ascii="Arial" w:eastAsia="Times New Roman" w:hAnsi="Arial" w:cs="Arial"/>
              </w:rPr>
            </w:pPr>
          </w:p>
        </w:tc>
      </w:tr>
      <w:tr w:rsidR="00FA38A6" w:rsidRPr="00742036" w14:paraId="1CE42CC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997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55E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6D7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8E709" w14:textId="77777777" w:rsidR="00FA38A6" w:rsidRPr="00742036" w:rsidRDefault="00FA38A6" w:rsidP="006000E4">
            <w:pPr>
              <w:spacing w:line="360" w:lineRule="auto"/>
              <w:jc w:val="right"/>
              <w:rPr>
                <w:rFonts w:ascii="Arial" w:eastAsia="Times New Roman" w:hAnsi="Arial" w:cs="Arial"/>
              </w:rPr>
            </w:pPr>
          </w:p>
        </w:tc>
      </w:tr>
      <w:tr w:rsidR="00FA38A6" w:rsidRPr="00742036" w14:paraId="072949B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750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CF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Felipe de Jesús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F83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51BD4" w14:textId="77777777" w:rsidR="00FA38A6" w:rsidRPr="00742036" w:rsidRDefault="00FA38A6" w:rsidP="006000E4">
            <w:pPr>
              <w:spacing w:line="360" w:lineRule="auto"/>
              <w:jc w:val="right"/>
              <w:rPr>
                <w:rFonts w:ascii="Arial" w:eastAsia="Times New Roman" w:hAnsi="Arial" w:cs="Arial"/>
              </w:rPr>
            </w:pPr>
          </w:p>
        </w:tc>
      </w:tr>
      <w:tr w:rsidR="00FA38A6" w:rsidRPr="00742036" w14:paraId="60B383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EBA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81D86"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Eyupol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177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49BA2" w14:textId="77777777" w:rsidR="00FA38A6" w:rsidRPr="00742036" w:rsidRDefault="00FA38A6" w:rsidP="006000E4">
            <w:pPr>
              <w:spacing w:line="360" w:lineRule="auto"/>
              <w:jc w:val="right"/>
              <w:rPr>
                <w:rFonts w:ascii="Arial" w:eastAsia="Times New Roman" w:hAnsi="Arial" w:cs="Arial"/>
              </w:rPr>
            </w:pPr>
          </w:p>
        </w:tc>
      </w:tr>
      <w:tr w:rsidR="00FA38A6" w:rsidRPr="00742036" w14:paraId="60A8E89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8C8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F9A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León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048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5DAD5" w14:textId="77777777" w:rsidR="00FA38A6" w:rsidRPr="00742036" w:rsidRDefault="00FA38A6" w:rsidP="006000E4">
            <w:pPr>
              <w:spacing w:line="360" w:lineRule="auto"/>
              <w:jc w:val="right"/>
              <w:rPr>
                <w:rFonts w:ascii="Arial" w:eastAsia="Times New Roman" w:hAnsi="Arial" w:cs="Arial"/>
              </w:rPr>
            </w:pPr>
          </w:p>
        </w:tc>
      </w:tr>
      <w:tr w:rsidR="00FA38A6" w:rsidRPr="00742036" w14:paraId="0980FD1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06A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857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Ciudad Deportiva Fernández Martínez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4B82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$740.53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99E77" w14:textId="77777777" w:rsidR="00FA38A6" w:rsidRPr="00742036" w:rsidRDefault="00FA38A6" w:rsidP="006000E4">
            <w:pPr>
              <w:spacing w:line="360" w:lineRule="auto"/>
              <w:jc w:val="right"/>
              <w:rPr>
                <w:rFonts w:ascii="Arial" w:eastAsia="Times New Roman" w:hAnsi="Arial" w:cs="Arial"/>
              </w:rPr>
            </w:pPr>
          </w:p>
        </w:tc>
      </w:tr>
      <w:tr w:rsidR="00FA38A6" w:rsidRPr="00742036" w14:paraId="59BE0CA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A4E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604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Constituyentes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A74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38A50" w14:textId="77777777" w:rsidR="00FA38A6" w:rsidRPr="00742036" w:rsidRDefault="00FA38A6" w:rsidP="006000E4">
            <w:pPr>
              <w:spacing w:line="360" w:lineRule="auto"/>
              <w:jc w:val="right"/>
              <w:rPr>
                <w:rFonts w:ascii="Arial" w:eastAsia="Times New Roman" w:hAnsi="Arial" w:cs="Arial"/>
              </w:rPr>
            </w:pPr>
          </w:p>
        </w:tc>
      </w:tr>
      <w:tr w:rsidR="00FA38A6" w:rsidRPr="00742036" w14:paraId="60C54FE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965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5B8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Club Loyola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F45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6DA5" w14:textId="77777777" w:rsidR="00FA38A6" w:rsidRPr="00742036" w:rsidRDefault="00FA38A6" w:rsidP="006000E4">
            <w:pPr>
              <w:spacing w:line="360" w:lineRule="auto"/>
              <w:jc w:val="right"/>
              <w:rPr>
                <w:rFonts w:ascii="Arial" w:eastAsia="Times New Roman" w:hAnsi="Arial" w:cs="Arial"/>
              </w:rPr>
            </w:pPr>
          </w:p>
        </w:tc>
      </w:tr>
      <w:tr w:rsidR="00FA38A6" w:rsidRPr="00742036" w14:paraId="1C11DD4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7E9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5C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Unión y Esfuerzo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A4A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E609" w14:textId="77777777" w:rsidR="00FA38A6" w:rsidRPr="00742036" w:rsidRDefault="00FA38A6" w:rsidP="006000E4">
            <w:pPr>
              <w:spacing w:line="360" w:lineRule="auto"/>
              <w:jc w:val="right"/>
              <w:rPr>
                <w:rFonts w:ascii="Arial" w:eastAsia="Times New Roman" w:hAnsi="Arial" w:cs="Arial"/>
              </w:rPr>
            </w:pPr>
          </w:p>
        </w:tc>
      </w:tr>
      <w:tr w:rsidR="00FA38A6" w:rsidRPr="00742036" w14:paraId="051CFAA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2F0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65E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León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DAD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46D2C" w14:textId="77777777" w:rsidR="00FA38A6" w:rsidRPr="00742036" w:rsidRDefault="00FA38A6" w:rsidP="006000E4">
            <w:pPr>
              <w:spacing w:line="360" w:lineRule="auto"/>
              <w:jc w:val="right"/>
              <w:rPr>
                <w:rFonts w:ascii="Arial" w:eastAsia="Times New Roman" w:hAnsi="Arial" w:cs="Arial"/>
              </w:rPr>
            </w:pPr>
          </w:p>
        </w:tc>
      </w:tr>
      <w:tr w:rsidR="00FA38A6" w:rsidRPr="00742036" w14:paraId="45537A8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82E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7B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Rosas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9D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F5241" w14:textId="77777777" w:rsidR="00FA38A6" w:rsidRPr="00742036" w:rsidRDefault="00FA38A6" w:rsidP="006000E4">
            <w:pPr>
              <w:spacing w:line="360" w:lineRule="auto"/>
              <w:jc w:val="right"/>
              <w:rPr>
                <w:rFonts w:ascii="Arial" w:eastAsia="Times New Roman" w:hAnsi="Arial" w:cs="Arial"/>
              </w:rPr>
            </w:pPr>
          </w:p>
        </w:tc>
      </w:tr>
      <w:tr w:rsidR="00FA38A6" w:rsidRPr="00742036" w14:paraId="430999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165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06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Popular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68A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FF6C" w14:textId="77777777" w:rsidR="00FA38A6" w:rsidRPr="00742036" w:rsidRDefault="00FA38A6" w:rsidP="006000E4">
            <w:pPr>
              <w:spacing w:line="360" w:lineRule="auto"/>
              <w:jc w:val="right"/>
              <w:rPr>
                <w:rFonts w:ascii="Arial" w:eastAsia="Times New Roman" w:hAnsi="Arial" w:cs="Arial"/>
              </w:rPr>
            </w:pPr>
          </w:p>
        </w:tc>
      </w:tr>
      <w:tr w:rsidR="00FA38A6" w:rsidRPr="00742036" w14:paraId="4E20716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DC6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6C1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Haciendita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8FE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8292D" w14:textId="77777777" w:rsidR="00FA38A6" w:rsidRPr="00742036" w:rsidRDefault="00FA38A6" w:rsidP="006000E4">
            <w:pPr>
              <w:spacing w:line="360" w:lineRule="auto"/>
              <w:jc w:val="right"/>
              <w:rPr>
                <w:rFonts w:ascii="Arial" w:eastAsia="Times New Roman" w:hAnsi="Arial" w:cs="Arial"/>
              </w:rPr>
            </w:pPr>
          </w:p>
        </w:tc>
      </w:tr>
      <w:tr w:rsidR="00FA38A6" w:rsidRPr="00742036" w14:paraId="6D48122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C20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456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Pirámide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FFD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4BDF4" w14:textId="77777777" w:rsidR="00FA38A6" w:rsidRPr="00742036" w:rsidRDefault="00FA38A6" w:rsidP="006000E4">
            <w:pPr>
              <w:spacing w:line="360" w:lineRule="auto"/>
              <w:jc w:val="right"/>
              <w:rPr>
                <w:rFonts w:ascii="Arial" w:eastAsia="Times New Roman" w:hAnsi="Arial" w:cs="Arial"/>
              </w:rPr>
            </w:pPr>
          </w:p>
        </w:tc>
      </w:tr>
      <w:tr w:rsidR="00FA38A6" w:rsidRPr="00742036" w14:paraId="5A86D9B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C69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35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Rinconada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111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399FA" w14:textId="77777777" w:rsidR="00FA38A6" w:rsidRPr="00742036" w:rsidRDefault="00FA38A6" w:rsidP="006000E4">
            <w:pPr>
              <w:spacing w:line="360" w:lineRule="auto"/>
              <w:jc w:val="right"/>
              <w:rPr>
                <w:rFonts w:ascii="Arial" w:eastAsia="Times New Roman" w:hAnsi="Arial" w:cs="Arial"/>
              </w:rPr>
            </w:pPr>
          </w:p>
        </w:tc>
      </w:tr>
      <w:tr w:rsidR="00FA38A6" w:rsidRPr="00742036" w14:paraId="4AB398A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C4A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7DE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Pueblo Nuevo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0EF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72002" w14:textId="77777777" w:rsidR="00FA38A6" w:rsidRPr="00742036" w:rsidRDefault="00FA38A6" w:rsidP="006000E4">
            <w:pPr>
              <w:spacing w:line="360" w:lineRule="auto"/>
              <w:jc w:val="right"/>
              <w:rPr>
                <w:rFonts w:ascii="Arial" w:eastAsia="Times New Roman" w:hAnsi="Arial" w:cs="Arial"/>
              </w:rPr>
            </w:pPr>
          </w:p>
        </w:tc>
      </w:tr>
      <w:tr w:rsidR="00FA38A6" w:rsidRPr="00742036" w14:paraId="764D0F9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369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7F2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Conjunto habitacional San Miguel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58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A0CE2" w14:textId="77777777" w:rsidR="00FA38A6" w:rsidRPr="00742036" w:rsidRDefault="00FA38A6" w:rsidP="006000E4">
            <w:pPr>
              <w:spacing w:line="360" w:lineRule="auto"/>
              <w:jc w:val="right"/>
              <w:rPr>
                <w:rFonts w:ascii="Arial" w:eastAsia="Times New Roman" w:hAnsi="Arial" w:cs="Arial"/>
              </w:rPr>
            </w:pPr>
          </w:p>
        </w:tc>
      </w:tr>
      <w:tr w:rsidR="00FA38A6" w:rsidRPr="00742036" w14:paraId="54FF3E8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C1D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24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BBB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$1,128.69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6C20D" w14:textId="77777777" w:rsidR="00FA38A6" w:rsidRPr="00742036" w:rsidRDefault="00FA38A6" w:rsidP="006000E4">
            <w:pPr>
              <w:spacing w:line="360" w:lineRule="auto"/>
              <w:jc w:val="right"/>
              <w:rPr>
                <w:rFonts w:ascii="Arial" w:eastAsia="Times New Roman" w:hAnsi="Arial" w:cs="Arial"/>
              </w:rPr>
            </w:pPr>
          </w:p>
        </w:tc>
      </w:tr>
      <w:tr w:rsidR="00FA38A6" w:rsidRPr="00742036" w14:paraId="48A4115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F41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D01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Popular Inca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496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6D5C8" w14:textId="77777777" w:rsidR="00FA38A6" w:rsidRPr="00742036" w:rsidRDefault="00FA38A6" w:rsidP="006000E4">
            <w:pPr>
              <w:spacing w:line="360" w:lineRule="auto"/>
              <w:jc w:val="right"/>
              <w:rPr>
                <w:rFonts w:ascii="Arial" w:eastAsia="Times New Roman" w:hAnsi="Arial" w:cs="Arial"/>
              </w:rPr>
            </w:pPr>
          </w:p>
        </w:tc>
      </w:tr>
      <w:tr w:rsidR="00FA38A6" w:rsidRPr="00742036" w14:paraId="7C5BB83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99BC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A20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Fracciones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98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AD21F" w14:textId="77777777" w:rsidR="00FA38A6" w:rsidRPr="00742036" w:rsidRDefault="00FA38A6" w:rsidP="006000E4">
            <w:pPr>
              <w:spacing w:line="360" w:lineRule="auto"/>
              <w:jc w:val="right"/>
              <w:rPr>
                <w:rFonts w:ascii="Arial" w:eastAsia="Times New Roman" w:hAnsi="Arial" w:cs="Arial"/>
              </w:rPr>
            </w:pPr>
          </w:p>
        </w:tc>
      </w:tr>
      <w:tr w:rsidR="00FA38A6" w:rsidRPr="00742036" w14:paraId="111BBC5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7F9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092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2DB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612CA" w14:textId="77777777" w:rsidR="00FA38A6" w:rsidRPr="00742036" w:rsidRDefault="00FA38A6" w:rsidP="006000E4">
            <w:pPr>
              <w:spacing w:line="360" w:lineRule="auto"/>
              <w:jc w:val="right"/>
              <w:rPr>
                <w:rFonts w:ascii="Arial" w:eastAsia="Times New Roman" w:hAnsi="Arial" w:cs="Arial"/>
              </w:rPr>
            </w:pPr>
          </w:p>
        </w:tc>
      </w:tr>
      <w:tr w:rsidR="00FA38A6" w:rsidRPr="00742036" w14:paraId="1FD81F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4C0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5F9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San Miguel de Rentería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F5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5EC53" w14:textId="77777777" w:rsidR="00FA38A6" w:rsidRPr="00742036" w:rsidRDefault="00FA38A6" w:rsidP="006000E4">
            <w:pPr>
              <w:spacing w:line="360" w:lineRule="auto"/>
              <w:jc w:val="right"/>
              <w:rPr>
                <w:rFonts w:ascii="Arial" w:eastAsia="Times New Roman" w:hAnsi="Arial" w:cs="Arial"/>
              </w:rPr>
            </w:pPr>
          </w:p>
        </w:tc>
      </w:tr>
      <w:tr w:rsidR="00FA38A6" w:rsidRPr="00742036" w14:paraId="6E3B4E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D46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DC5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Deportivo </w:t>
            </w:r>
            <w:proofErr w:type="spellStart"/>
            <w:r w:rsidRPr="00742036">
              <w:rPr>
                <w:rFonts w:ascii="Arial" w:eastAsia="Times New Roman" w:hAnsi="Arial" w:cs="Arial"/>
              </w:rPr>
              <w:t>Flexi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899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9CAF2" w14:textId="77777777" w:rsidR="00FA38A6" w:rsidRPr="00742036" w:rsidRDefault="00FA38A6" w:rsidP="006000E4">
            <w:pPr>
              <w:spacing w:line="360" w:lineRule="auto"/>
              <w:jc w:val="right"/>
              <w:rPr>
                <w:rFonts w:ascii="Arial" w:eastAsia="Times New Roman" w:hAnsi="Arial" w:cs="Arial"/>
              </w:rPr>
            </w:pPr>
          </w:p>
        </w:tc>
      </w:tr>
      <w:tr w:rsidR="00FA38A6" w:rsidRPr="00742036" w14:paraId="3FAB82B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7B6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358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San Pedro de los Hernández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F7C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$757.13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2B661" w14:textId="77777777" w:rsidR="00FA38A6" w:rsidRPr="00742036" w:rsidRDefault="00FA38A6" w:rsidP="006000E4">
            <w:pPr>
              <w:spacing w:line="360" w:lineRule="auto"/>
              <w:jc w:val="right"/>
              <w:rPr>
                <w:rFonts w:ascii="Arial" w:eastAsia="Times New Roman" w:hAnsi="Arial" w:cs="Arial"/>
              </w:rPr>
            </w:pPr>
          </w:p>
        </w:tc>
      </w:tr>
      <w:tr w:rsidR="00FA38A6" w:rsidRPr="00742036" w14:paraId="4A4EE47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2EB1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1C3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Fracciones de San Cayetano de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45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A3E25" w14:textId="77777777" w:rsidR="00FA38A6" w:rsidRPr="00742036" w:rsidRDefault="00FA38A6" w:rsidP="006000E4">
            <w:pPr>
              <w:spacing w:line="360" w:lineRule="auto"/>
              <w:jc w:val="right"/>
              <w:rPr>
                <w:rFonts w:ascii="Arial" w:eastAsia="Times New Roman" w:hAnsi="Arial" w:cs="Arial"/>
              </w:rPr>
            </w:pPr>
          </w:p>
        </w:tc>
      </w:tr>
      <w:tr w:rsidR="00FA38A6" w:rsidRPr="00742036" w14:paraId="13CADE2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F66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FCC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Gamiño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F91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FCDE6" w14:textId="77777777" w:rsidR="00FA38A6" w:rsidRPr="00742036" w:rsidRDefault="00FA38A6" w:rsidP="006000E4">
            <w:pPr>
              <w:spacing w:line="360" w:lineRule="auto"/>
              <w:jc w:val="right"/>
              <w:rPr>
                <w:rFonts w:ascii="Arial" w:eastAsia="Times New Roman" w:hAnsi="Arial" w:cs="Arial"/>
              </w:rPr>
            </w:pPr>
          </w:p>
        </w:tc>
      </w:tr>
      <w:tr w:rsidR="00FA38A6" w:rsidRPr="00742036" w14:paraId="027757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A34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51A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del Caudillo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A36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C97C6" w14:textId="77777777" w:rsidR="00FA38A6" w:rsidRPr="00742036" w:rsidRDefault="00FA38A6" w:rsidP="006000E4">
            <w:pPr>
              <w:spacing w:line="360" w:lineRule="auto"/>
              <w:jc w:val="right"/>
              <w:rPr>
                <w:rFonts w:ascii="Arial" w:eastAsia="Times New Roman" w:hAnsi="Arial" w:cs="Arial"/>
              </w:rPr>
            </w:pPr>
          </w:p>
        </w:tc>
      </w:tr>
      <w:tr w:rsidR="00FA38A6" w:rsidRPr="00742036" w14:paraId="2726BFF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847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706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Hacienda San Miguel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304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5B98" w14:textId="77777777" w:rsidR="00FA38A6" w:rsidRPr="00742036" w:rsidRDefault="00FA38A6" w:rsidP="006000E4">
            <w:pPr>
              <w:spacing w:line="360" w:lineRule="auto"/>
              <w:jc w:val="right"/>
              <w:rPr>
                <w:rFonts w:ascii="Arial" w:eastAsia="Times New Roman" w:hAnsi="Arial" w:cs="Arial"/>
              </w:rPr>
            </w:pPr>
          </w:p>
        </w:tc>
      </w:tr>
      <w:tr w:rsidR="00FA38A6" w:rsidRPr="00742036" w14:paraId="73595F0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E65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08C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9CE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26E2D" w14:textId="77777777" w:rsidR="00FA38A6" w:rsidRPr="00742036" w:rsidRDefault="00FA38A6" w:rsidP="006000E4">
            <w:pPr>
              <w:spacing w:line="360" w:lineRule="auto"/>
              <w:jc w:val="right"/>
              <w:rPr>
                <w:rFonts w:ascii="Arial" w:eastAsia="Times New Roman" w:hAnsi="Arial" w:cs="Arial"/>
              </w:rPr>
            </w:pPr>
          </w:p>
        </w:tc>
      </w:tr>
      <w:tr w:rsidR="00FA38A6" w:rsidRPr="00742036" w14:paraId="6059C37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08A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C73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Nuevo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452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F2AD" w14:textId="77777777" w:rsidR="00FA38A6" w:rsidRPr="00742036" w:rsidRDefault="00FA38A6" w:rsidP="006000E4">
            <w:pPr>
              <w:spacing w:line="360" w:lineRule="auto"/>
              <w:jc w:val="right"/>
              <w:rPr>
                <w:rFonts w:ascii="Arial" w:eastAsia="Times New Roman" w:hAnsi="Arial" w:cs="Arial"/>
              </w:rPr>
            </w:pPr>
          </w:p>
        </w:tc>
      </w:tr>
      <w:tr w:rsidR="00FA38A6" w:rsidRPr="00742036" w14:paraId="3209617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DA1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C09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9D1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78801" w14:textId="77777777" w:rsidR="00FA38A6" w:rsidRPr="00742036" w:rsidRDefault="00FA38A6" w:rsidP="006000E4">
            <w:pPr>
              <w:spacing w:line="360" w:lineRule="auto"/>
              <w:jc w:val="right"/>
              <w:rPr>
                <w:rFonts w:ascii="Arial" w:eastAsia="Times New Roman" w:hAnsi="Arial" w:cs="Arial"/>
              </w:rPr>
            </w:pPr>
          </w:p>
        </w:tc>
      </w:tr>
      <w:tr w:rsidR="00FA38A6" w:rsidRPr="00742036" w14:paraId="2BFC179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CB0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087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CB2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$1,015.04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95F0" w14:textId="77777777" w:rsidR="00FA38A6" w:rsidRPr="00742036" w:rsidRDefault="00FA38A6" w:rsidP="006000E4">
            <w:pPr>
              <w:spacing w:line="360" w:lineRule="auto"/>
              <w:jc w:val="right"/>
              <w:rPr>
                <w:rFonts w:ascii="Arial" w:eastAsia="Times New Roman" w:hAnsi="Arial" w:cs="Arial"/>
              </w:rPr>
            </w:pPr>
          </w:p>
        </w:tc>
      </w:tr>
      <w:tr w:rsidR="00FA38A6" w:rsidRPr="00742036" w14:paraId="14F2E5D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0E7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AFA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C63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B3EBE" w14:textId="77777777" w:rsidR="00FA38A6" w:rsidRPr="00742036" w:rsidRDefault="00FA38A6" w:rsidP="006000E4">
            <w:pPr>
              <w:spacing w:line="360" w:lineRule="auto"/>
              <w:jc w:val="right"/>
              <w:rPr>
                <w:rFonts w:ascii="Arial" w:eastAsia="Times New Roman" w:hAnsi="Arial" w:cs="Arial"/>
              </w:rPr>
            </w:pPr>
          </w:p>
        </w:tc>
      </w:tr>
      <w:tr w:rsidR="00FA38A6" w:rsidRPr="00742036" w14:paraId="09C23C6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7B1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48A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52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D0F6" w14:textId="77777777" w:rsidR="00FA38A6" w:rsidRPr="00742036" w:rsidRDefault="00FA38A6" w:rsidP="006000E4">
            <w:pPr>
              <w:spacing w:line="360" w:lineRule="auto"/>
              <w:jc w:val="right"/>
              <w:rPr>
                <w:rFonts w:ascii="Arial" w:eastAsia="Times New Roman" w:hAnsi="Arial" w:cs="Arial"/>
              </w:rPr>
            </w:pPr>
          </w:p>
        </w:tc>
      </w:tr>
      <w:tr w:rsidR="00FA38A6" w:rsidRPr="00742036" w14:paraId="2249947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4A0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06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 sol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BEA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07EB5" w14:textId="77777777" w:rsidR="00FA38A6" w:rsidRPr="00742036" w:rsidRDefault="00FA38A6" w:rsidP="006000E4">
            <w:pPr>
              <w:spacing w:line="360" w:lineRule="auto"/>
              <w:jc w:val="right"/>
              <w:rPr>
                <w:rFonts w:ascii="Arial" w:eastAsia="Times New Roman" w:hAnsi="Arial" w:cs="Arial"/>
              </w:rPr>
            </w:pPr>
          </w:p>
        </w:tc>
      </w:tr>
      <w:tr w:rsidR="00FA38A6" w:rsidRPr="00742036" w14:paraId="0F3B2EF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046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8FD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Campo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981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1B45" w14:textId="77777777" w:rsidR="00FA38A6" w:rsidRPr="00742036" w:rsidRDefault="00FA38A6" w:rsidP="006000E4">
            <w:pPr>
              <w:spacing w:line="360" w:lineRule="auto"/>
              <w:jc w:val="right"/>
              <w:rPr>
                <w:rFonts w:ascii="Arial" w:eastAsia="Times New Roman" w:hAnsi="Arial" w:cs="Arial"/>
              </w:rPr>
            </w:pPr>
          </w:p>
        </w:tc>
      </w:tr>
      <w:tr w:rsidR="00FA38A6" w:rsidRPr="00742036" w14:paraId="20A30B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567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C65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 sol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A4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7F6C7" w14:textId="77777777" w:rsidR="00FA38A6" w:rsidRPr="00742036" w:rsidRDefault="00FA38A6" w:rsidP="006000E4">
            <w:pPr>
              <w:spacing w:line="360" w:lineRule="auto"/>
              <w:jc w:val="right"/>
              <w:rPr>
                <w:rFonts w:ascii="Arial" w:eastAsia="Times New Roman" w:hAnsi="Arial" w:cs="Arial"/>
              </w:rPr>
            </w:pPr>
          </w:p>
        </w:tc>
      </w:tr>
      <w:tr w:rsidR="00FA38A6" w:rsidRPr="00742036" w14:paraId="4A70F73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0CA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A66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Sangre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9611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F099F" w14:textId="77777777" w:rsidR="00FA38A6" w:rsidRPr="00742036" w:rsidRDefault="00FA38A6" w:rsidP="006000E4">
            <w:pPr>
              <w:spacing w:line="360" w:lineRule="auto"/>
              <w:jc w:val="right"/>
              <w:rPr>
                <w:rFonts w:ascii="Arial" w:eastAsia="Times New Roman" w:hAnsi="Arial" w:cs="Arial"/>
              </w:rPr>
            </w:pPr>
          </w:p>
        </w:tc>
      </w:tr>
      <w:tr w:rsidR="00FA38A6" w:rsidRPr="00742036" w14:paraId="2FCC43A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A07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25F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Misael Núñez (Bosques)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3B5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D5D2D" w14:textId="77777777" w:rsidR="00FA38A6" w:rsidRPr="00742036" w:rsidRDefault="00FA38A6" w:rsidP="006000E4">
            <w:pPr>
              <w:spacing w:line="360" w:lineRule="auto"/>
              <w:jc w:val="right"/>
              <w:rPr>
                <w:rFonts w:ascii="Arial" w:eastAsia="Times New Roman" w:hAnsi="Arial" w:cs="Arial"/>
              </w:rPr>
            </w:pPr>
          </w:p>
        </w:tc>
      </w:tr>
      <w:tr w:rsidR="00FA38A6" w:rsidRPr="00742036" w14:paraId="4DBFF0A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CBE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760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Piedra Azul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8BF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00DD8" w14:textId="77777777" w:rsidR="00FA38A6" w:rsidRPr="00742036" w:rsidRDefault="00FA38A6" w:rsidP="006000E4">
            <w:pPr>
              <w:spacing w:line="360" w:lineRule="auto"/>
              <w:jc w:val="right"/>
              <w:rPr>
                <w:rFonts w:ascii="Arial" w:eastAsia="Times New Roman" w:hAnsi="Arial" w:cs="Arial"/>
              </w:rPr>
            </w:pPr>
          </w:p>
        </w:tc>
      </w:tr>
      <w:tr w:rsidR="00FA38A6" w:rsidRPr="00742036" w14:paraId="545E04F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F56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79D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Piedra Azul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0D8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786DF" w14:textId="77777777" w:rsidR="00FA38A6" w:rsidRPr="00742036" w:rsidRDefault="00FA38A6" w:rsidP="006000E4">
            <w:pPr>
              <w:spacing w:line="360" w:lineRule="auto"/>
              <w:jc w:val="right"/>
              <w:rPr>
                <w:rFonts w:ascii="Arial" w:eastAsia="Times New Roman" w:hAnsi="Arial" w:cs="Arial"/>
              </w:rPr>
            </w:pPr>
          </w:p>
        </w:tc>
      </w:tr>
      <w:tr w:rsidR="00FA38A6" w:rsidRPr="00742036" w14:paraId="518520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207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945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de los Tanques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F1A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DFF9" w14:textId="77777777" w:rsidR="00FA38A6" w:rsidRPr="00742036" w:rsidRDefault="00FA38A6" w:rsidP="006000E4">
            <w:pPr>
              <w:spacing w:line="360" w:lineRule="auto"/>
              <w:jc w:val="right"/>
              <w:rPr>
                <w:rFonts w:ascii="Arial" w:eastAsia="Times New Roman" w:hAnsi="Arial" w:cs="Arial"/>
              </w:rPr>
            </w:pPr>
          </w:p>
        </w:tc>
      </w:tr>
      <w:tr w:rsidR="00FA38A6" w:rsidRPr="00742036" w14:paraId="1737CB8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084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7D6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Rotario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AA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A63EA" w14:textId="77777777" w:rsidR="00FA38A6" w:rsidRPr="00742036" w:rsidRDefault="00FA38A6" w:rsidP="006000E4">
            <w:pPr>
              <w:spacing w:line="360" w:lineRule="auto"/>
              <w:jc w:val="right"/>
              <w:rPr>
                <w:rFonts w:ascii="Arial" w:eastAsia="Times New Roman" w:hAnsi="Arial" w:cs="Arial"/>
              </w:rPr>
            </w:pPr>
          </w:p>
        </w:tc>
      </w:tr>
      <w:tr w:rsidR="00FA38A6" w:rsidRPr="00742036" w14:paraId="396784D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77A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1D1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Lucero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BD0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4BE5" w14:textId="77777777" w:rsidR="00FA38A6" w:rsidRPr="00742036" w:rsidRDefault="00FA38A6" w:rsidP="006000E4">
            <w:pPr>
              <w:spacing w:line="360" w:lineRule="auto"/>
              <w:jc w:val="right"/>
              <w:rPr>
                <w:rFonts w:ascii="Arial" w:eastAsia="Times New Roman" w:hAnsi="Arial" w:cs="Arial"/>
              </w:rPr>
            </w:pPr>
          </w:p>
        </w:tc>
      </w:tr>
      <w:tr w:rsidR="00FA38A6" w:rsidRPr="00742036" w14:paraId="4C688E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098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CA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San Francisco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8B6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84554" w14:textId="77777777" w:rsidR="00FA38A6" w:rsidRPr="00742036" w:rsidRDefault="00FA38A6" w:rsidP="006000E4">
            <w:pPr>
              <w:spacing w:line="360" w:lineRule="auto"/>
              <w:jc w:val="right"/>
              <w:rPr>
                <w:rFonts w:ascii="Arial" w:eastAsia="Times New Roman" w:hAnsi="Arial" w:cs="Arial"/>
              </w:rPr>
            </w:pPr>
          </w:p>
        </w:tc>
      </w:tr>
      <w:tr w:rsidR="00FA38A6" w:rsidRPr="00742036" w14:paraId="1041D85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F9A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02A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la Luz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C8F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9CCC8" w14:textId="77777777" w:rsidR="00FA38A6" w:rsidRPr="00742036" w:rsidRDefault="00FA38A6" w:rsidP="006000E4">
            <w:pPr>
              <w:spacing w:line="360" w:lineRule="auto"/>
              <w:jc w:val="right"/>
              <w:rPr>
                <w:rFonts w:ascii="Arial" w:eastAsia="Times New Roman" w:hAnsi="Arial" w:cs="Arial"/>
              </w:rPr>
            </w:pPr>
          </w:p>
        </w:tc>
      </w:tr>
      <w:tr w:rsidR="00FA38A6" w:rsidRPr="00742036" w14:paraId="789FA84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476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321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Club Hípico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60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41829" w14:textId="77777777" w:rsidR="00FA38A6" w:rsidRPr="00742036" w:rsidRDefault="00FA38A6" w:rsidP="006000E4">
            <w:pPr>
              <w:spacing w:line="360" w:lineRule="auto"/>
              <w:jc w:val="right"/>
              <w:rPr>
                <w:rFonts w:ascii="Arial" w:eastAsia="Times New Roman" w:hAnsi="Arial" w:cs="Arial"/>
              </w:rPr>
            </w:pPr>
          </w:p>
        </w:tc>
      </w:tr>
      <w:tr w:rsidR="00FA38A6" w:rsidRPr="00742036" w14:paraId="3166105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754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1FD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del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D16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22DDC" w14:textId="77777777" w:rsidR="00FA38A6" w:rsidRPr="00742036" w:rsidRDefault="00FA38A6" w:rsidP="006000E4">
            <w:pPr>
              <w:spacing w:line="360" w:lineRule="auto"/>
              <w:jc w:val="right"/>
              <w:rPr>
                <w:rFonts w:ascii="Arial" w:eastAsia="Times New Roman" w:hAnsi="Arial" w:cs="Arial"/>
              </w:rPr>
            </w:pPr>
          </w:p>
        </w:tc>
      </w:tr>
      <w:tr w:rsidR="00FA38A6" w:rsidRPr="00742036" w14:paraId="5EE07DB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C9A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313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 Juan de Otates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2D1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8B3A4" w14:textId="77777777" w:rsidR="00FA38A6" w:rsidRPr="00742036" w:rsidRDefault="00FA38A6" w:rsidP="006000E4">
            <w:pPr>
              <w:spacing w:line="360" w:lineRule="auto"/>
              <w:jc w:val="right"/>
              <w:rPr>
                <w:rFonts w:ascii="Arial" w:eastAsia="Times New Roman" w:hAnsi="Arial" w:cs="Arial"/>
              </w:rPr>
            </w:pPr>
          </w:p>
        </w:tc>
      </w:tr>
      <w:tr w:rsidR="00FA38A6" w:rsidRPr="00742036" w14:paraId="6C898FD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36E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61E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Norte Villas de Nuestra Señora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5C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F0902" w14:textId="77777777" w:rsidR="00FA38A6" w:rsidRPr="00742036" w:rsidRDefault="00FA38A6" w:rsidP="006000E4">
            <w:pPr>
              <w:spacing w:line="360" w:lineRule="auto"/>
              <w:jc w:val="right"/>
              <w:rPr>
                <w:rFonts w:ascii="Arial" w:eastAsia="Times New Roman" w:hAnsi="Arial" w:cs="Arial"/>
              </w:rPr>
            </w:pPr>
          </w:p>
        </w:tc>
      </w:tr>
      <w:tr w:rsidR="00FA38A6" w:rsidRPr="00742036" w14:paraId="07568F4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FAC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341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 San Francisco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5FF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5953" w14:textId="77777777" w:rsidR="00FA38A6" w:rsidRPr="00742036" w:rsidRDefault="00FA38A6" w:rsidP="006000E4">
            <w:pPr>
              <w:spacing w:line="360" w:lineRule="auto"/>
              <w:jc w:val="right"/>
              <w:rPr>
                <w:rFonts w:ascii="Arial" w:eastAsia="Times New Roman" w:hAnsi="Arial" w:cs="Arial"/>
              </w:rPr>
            </w:pPr>
          </w:p>
        </w:tc>
      </w:tr>
      <w:tr w:rsidR="00FA38A6" w:rsidRPr="00742036" w14:paraId="62F3121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2BA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A83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Sangre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5F8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D0D4" w14:textId="77777777" w:rsidR="00FA38A6" w:rsidRPr="00742036" w:rsidRDefault="00FA38A6" w:rsidP="006000E4">
            <w:pPr>
              <w:spacing w:line="360" w:lineRule="auto"/>
              <w:jc w:val="right"/>
              <w:rPr>
                <w:rFonts w:ascii="Arial" w:eastAsia="Times New Roman" w:hAnsi="Arial" w:cs="Arial"/>
              </w:rPr>
            </w:pPr>
          </w:p>
        </w:tc>
      </w:tr>
      <w:tr w:rsidR="00FA38A6" w:rsidRPr="00742036" w14:paraId="695CCDA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98A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22F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Prados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0F0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9ECC" w14:textId="77777777" w:rsidR="00FA38A6" w:rsidRPr="00742036" w:rsidRDefault="00FA38A6" w:rsidP="006000E4">
            <w:pPr>
              <w:spacing w:line="360" w:lineRule="auto"/>
              <w:jc w:val="right"/>
              <w:rPr>
                <w:rFonts w:ascii="Arial" w:eastAsia="Times New Roman" w:hAnsi="Arial" w:cs="Arial"/>
              </w:rPr>
            </w:pPr>
          </w:p>
        </w:tc>
      </w:tr>
      <w:tr w:rsidR="00FA38A6" w:rsidRPr="00742036" w14:paraId="59E0C12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B50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37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Rio Grande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E51C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48721" w14:textId="77777777" w:rsidR="00FA38A6" w:rsidRPr="00742036" w:rsidRDefault="00FA38A6" w:rsidP="006000E4">
            <w:pPr>
              <w:spacing w:line="360" w:lineRule="auto"/>
              <w:jc w:val="right"/>
              <w:rPr>
                <w:rFonts w:ascii="Arial" w:eastAsia="Times New Roman" w:hAnsi="Arial" w:cs="Arial"/>
              </w:rPr>
            </w:pPr>
          </w:p>
        </w:tc>
      </w:tr>
      <w:tr w:rsidR="00FA38A6" w:rsidRPr="00742036" w14:paraId="4CECFF4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F9A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632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C83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$771.69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FDC23" w14:textId="77777777" w:rsidR="00FA38A6" w:rsidRPr="00742036" w:rsidRDefault="00FA38A6" w:rsidP="006000E4">
            <w:pPr>
              <w:spacing w:line="360" w:lineRule="auto"/>
              <w:jc w:val="right"/>
              <w:rPr>
                <w:rFonts w:ascii="Arial" w:eastAsia="Times New Roman" w:hAnsi="Arial" w:cs="Arial"/>
              </w:rPr>
            </w:pPr>
          </w:p>
        </w:tc>
      </w:tr>
      <w:tr w:rsidR="00FA38A6" w:rsidRPr="00742036" w14:paraId="7EAF290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B56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B02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Cerrito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9542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F44CD" w14:textId="77777777" w:rsidR="00FA38A6" w:rsidRPr="00742036" w:rsidRDefault="00FA38A6" w:rsidP="006000E4">
            <w:pPr>
              <w:spacing w:line="360" w:lineRule="auto"/>
              <w:jc w:val="right"/>
              <w:rPr>
                <w:rFonts w:ascii="Arial" w:eastAsia="Times New Roman" w:hAnsi="Arial" w:cs="Arial"/>
              </w:rPr>
            </w:pPr>
          </w:p>
        </w:tc>
      </w:tr>
      <w:tr w:rsidR="00FA38A6" w:rsidRPr="00742036" w14:paraId="66BEECD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54F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016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7B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45E9F" w14:textId="77777777" w:rsidR="00FA38A6" w:rsidRPr="00742036" w:rsidRDefault="00FA38A6" w:rsidP="006000E4">
            <w:pPr>
              <w:spacing w:line="360" w:lineRule="auto"/>
              <w:jc w:val="right"/>
              <w:rPr>
                <w:rFonts w:ascii="Arial" w:eastAsia="Times New Roman" w:hAnsi="Arial" w:cs="Arial"/>
              </w:rPr>
            </w:pPr>
          </w:p>
        </w:tc>
      </w:tr>
      <w:tr w:rsidR="00FA38A6" w:rsidRPr="00742036" w14:paraId="5AB7E5E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141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8C7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Campestre Nuevo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B41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D88DA" w14:textId="77777777" w:rsidR="00FA38A6" w:rsidRPr="00742036" w:rsidRDefault="00FA38A6" w:rsidP="006000E4">
            <w:pPr>
              <w:spacing w:line="360" w:lineRule="auto"/>
              <w:jc w:val="right"/>
              <w:rPr>
                <w:rFonts w:ascii="Arial" w:eastAsia="Times New Roman" w:hAnsi="Arial" w:cs="Arial"/>
              </w:rPr>
            </w:pPr>
          </w:p>
        </w:tc>
      </w:tr>
      <w:tr w:rsidR="00FA38A6" w:rsidRPr="00742036" w14:paraId="72E30E1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C30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302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Diez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D21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B8611" w14:textId="77777777" w:rsidR="00FA38A6" w:rsidRPr="00742036" w:rsidRDefault="00FA38A6" w:rsidP="006000E4">
            <w:pPr>
              <w:spacing w:line="360" w:lineRule="auto"/>
              <w:jc w:val="right"/>
              <w:rPr>
                <w:rFonts w:ascii="Arial" w:eastAsia="Times New Roman" w:hAnsi="Arial" w:cs="Arial"/>
              </w:rPr>
            </w:pPr>
          </w:p>
        </w:tc>
      </w:tr>
      <w:tr w:rsidR="00FA38A6" w:rsidRPr="00742036" w14:paraId="46BE174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099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8A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1DF8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935B5" w14:textId="77777777" w:rsidR="00FA38A6" w:rsidRPr="00742036" w:rsidRDefault="00FA38A6" w:rsidP="006000E4">
            <w:pPr>
              <w:spacing w:line="360" w:lineRule="auto"/>
              <w:jc w:val="right"/>
              <w:rPr>
                <w:rFonts w:ascii="Arial" w:eastAsia="Times New Roman" w:hAnsi="Arial" w:cs="Arial"/>
              </w:rPr>
            </w:pPr>
          </w:p>
        </w:tc>
      </w:tr>
      <w:tr w:rsidR="00FA38A6" w:rsidRPr="00742036" w14:paraId="45AABAC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0C7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DF3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Unión 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B91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90DFF" w14:textId="77777777" w:rsidR="00FA38A6" w:rsidRPr="00742036" w:rsidRDefault="00FA38A6" w:rsidP="006000E4">
            <w:pPr>
              <w:spacing w:line="360" w:lineRule="auto"/>
              <w:jc w:val="right"/>
              <w:rPr>
                <w:rFonts w:ascii="Arial" w:eastAsia="Times New Roman" w:hAnsi="Arial" w:cs="Arial"/>
              </w:rPr>
            </w:pPr>
          </w:p>
        </w:tc>
      </w:tr>
      <w:tr w:rsidR="00FA38A6" w:rsidRPr="00742036" w14:paraId="450ED94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CB8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8BD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B133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FCFB" w14:textId="77777777" w:rsidR="00FA38A6" w:rsidRPr="00742036" w:rsidRDefault="00FA38A6" w:rsidP="006000E4">
            <w:pPr>
              <w:spacing w:line="360" w:lineRule="auto"/>
              <w:jc w:val="right"/>
              <w:rPr>
                <w:rFonts w:ascii="Arial" w:eastAsia="Times New Roman" w:hAnsi="Arial" w:cs="Arial"/>
              </w:rPr>
            </w:pPr>
          </w:p>
        </w:tc>
      </w:tr>
      <w:tr w:rsidR="00FA38A6" w:rsidRPr="00742036" w14:paraId="58AA85B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2B6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F00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445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E155" w14:textId="77777777" w:rsidR="00FA38A6" w:rsidRPr="00742036" w:rsidRDefault="00FA38A6" w:rsidP="006000E4">
            <w:pPr>
              <w:spacing w:line="360" w:lineRule="auto"/>
              <w:jc w:val="right"/>
              <w:rPr>
                <w:rFonts w:ascii="Arial" w:eastAsia="Times New Roman" w:hAnsi="Arial" w:cs="Arial"/>
              </w:rPr>
            </w:pPr>
          </w:p>
        </w:tc>
      </w:tr>
      <w:tr w:rsidR="00FA38A6" w:rsidRPr="00742036" w14:paraId="574897A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7D5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2C5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el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269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7371" w14:textId="77777777" w:rsidR="00FA38A6" w:rsidRPr="00742036" w:rsidRDefault="00FA38A6" w:rsidP="006000E4">
            <w:pPr>
              <w:spacing w:line="360" w:lineRule="auto"/>
              <w:jc w:val="right"/>
              <w:rPr>
                <w:rFonts w:ascii="Arial" w:eastAsia="Times New Roman" w:hAnsi="Arial" w:cs="Arial"/>
              </w:rPr>
            </w:pPr>
          </w:p>
        </w:tc>
      </w:tr>
      <w:tr w:rsidR="00FA38A6" w:rsidRPr="00742036" w14:paraId="0FB7C95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FE2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FDF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Balcones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EC0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E0238" w14:textId="77777777" w:rsidR="00FA38A6" w:rsidRPr="00742036" w:rsidRDefault="00FA38A6" w:rsidP="006000E4">
            <w:pPr>
              <w:spacing w:line="360" w:lineRule="auto"/>
              <w:jc w:val="right"/>
              <w:rPr>
                <w:rFonts w:ascii="Arial" w:eastAsia="Times New Roman" w:hAnsi="Arial" w:cs="Arial"/>
              </w:rPr>
            </w:pPr>
          </w:p>
        </w:tc>
      </w:tr>
      <w:tr w:rsidR="00FA38A6" w:rsidRPr="00742036" w14:paraId="6237E3F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465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997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6FDC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30872" w14:textId="77777777" w:rsidR="00FA38A6" w:rsidRPr="00742036" w:rsidRDefault="00FA38A6" w:rsidP="006000E4">
            <w:pPr>
              <w:spacing w:line="360" w:lineRule="auto"/>
              <w:jc w:val="right"/>
              <w:rPr>
                <w:rFonts w:ascii="Arial" w:eastAsia="Times New Roman" w:hAnsi="Arial" w:cs="Arial"/>
              </w:rPr>
            </w:pPr>
          </w:p>
        </w:tc>
      </w:tr>
      <w:tr w:rsidR="00FA38A6" w:rsidRPr="00742036" w14:paraId="3038664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254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DD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F7A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5367E" w14:textId="77777777" w:rsidR="00FA38A6" w:rsidRPr="00742036" w:rsidRDefault="00FA38A6" w:rsidP="006000E4">
            <w:pPr>
              <w:spacing w:line="360" w:lineRule="auto"/>
              <w:jc w:val="right"/>
              <w:rPr>
                <w:rFonts w:ascii="Arial" w:eastAsia="Times New Roman" w:hAnsi="Arial" w:cs="Arial"/>
              </w:rPr>
            </w:pPr>
          </w:p>
        </w:tc>
      </w:tr>
      <w:tr w:rsidR="00FA38A6" w:rsidRPr="00742036" w14:paraId="511B365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877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AB9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Esperanza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196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78FFA" w14:textId="77777777" w:rsidR="00FA38A6" w:rsidRPr="00742036" w:rsidRDefault="00FA38A6" w:rsidP="006000E4">
            <w:pPr>
              <w:spacing w:line="360" w:lineRule="auto"/>
              <w:jc w:val="right"/>
              <w:rPr>
                <w:rFonts w:ascii="Arial" w:eastAsia="Times New Roman" w:hAnsi="Arial" w:cs="Arial"/>
              </w:rPr>
            </w:pPr>
          </w:p>
        </w:tc>
      </w:tr>
      <w:tr w:rsidR="00FA38A6" w:rsidRPr="00742036" w14:paraId="080D2F1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FD3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1D1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Popular Polanco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CD1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9CAFD" w14:textId="77777777" w:rsidR="00FA38A6" w:rsidRPr="00742036" w:rsidRDefault="00FA38A6" w:rsidP="006000E4">
            <w:pPr>
              <w:spacing w:line="360" w:lineRule="auto"/>
              <w:jc w:val="right"/>
              <w:rPr>
                <w:rFonts w:ascii="Arial" w:eastAsia="Times New Roman" w:hAnsi="Arial" w:cs="Arial"/>
              </w:rPr>
            </w:pPr>
          </w:p>
        </w:tc>
      </w:tr>
      <w:tr w:rsidR="00FA38A6" w:rsidRPr="00742036" w14:paraId="183C66F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558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7A4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021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F4950" w14:textId="77777777" w:rsidR="00FA38A6" w:rsidRPr="00742036" w:rsidRDefault="00FA38A6" w:rsidP="006000E4">
            <w:pPr>
              <w:spacing w:line="360" w:lineRule="auto"/>
              <w:jc w:val="right"/>
              <w:rPr>
                <w:rFonts w:ascii="Arial" w:eastAsia="Times New Roman" w:hAnsi="Arial" w:cs="Arial"/>
              </w:rPr>
            </w:pPr>
          </w:p>
        </w:tc>
      </w:tr>
      <w:tr w:rsidR="00FA38A6" w:rsidRPr="00742036" w14:paraId="19DB5C1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7EB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078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 San Hilarión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ADD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1C9E7" w14:textId="77777777" w:rsidR="00FA38A6" w:rsidRPr="00742036" w:rsidRDefault="00FA38A6" w:rsidP="006000E4">
            <w:pPr>
              <w:spacing w:line="360" w:lineRule="auto"/>
              <w:jc w:val="right"/>
              <w:rPr>
                <w:rFonts w:ascii="Arial" w:eastAsia="Times New Roman" w:hAnsi="Arial" w:cs="Arial"/>
              </w:rPr>
            </w:pPr>
          </w:p>
        </w:tc>
      </w:tr>
      <w:tr w:rsidR="00FA38A6" w:rsidRPr="00742036" w14:paraId="3CDEF96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8A8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62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BA2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86A32" w14:textId="77777777" w:rsidR="00FA38A6" w:rsidRPr="00742036" w:rsidRDefault="00FA38A6" w:rsidP="006000E4">
            <w:pPr>
              <w:spacing w:line="360" w:lineRule="auto"/>
              <w:jc w:val="right"/>
              <w:rPr>
                <w:rFonts w:ascii="Arial" w:eastAsia="Times New Roman" w:hAnsi="Arial" w:cs="Arial"/>
              </w:rPr>
            </w:pPr>
          </w:p>
        </w:tc>
      </w:tr>
      <w:tr w:rsidR="00FA38A6" w:rsidRPr="00742036" w14:paraId="5A13B47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293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84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Campestre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F5E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3D088" w14:textId="77777777" w:rsidR="00FA38A6" w:rsidRPr="00742036" w:rsidRDefault="00FA38A6" w:rsidP="006000E4">
            <w:pPr>
              <w:spacing w:line="360" w:lineRule="auto"/>
              <w:jc w:val="right"/>
              <w:rPr>
                <w:rFonts w:ascii="Arial" w:eastAsia="Times New Roman" w:hAnsi="Arial" w:cs="Arial"/>
              </w:rPr>
            </w:pPr>
          </w:p>
        </w:tc>
      </w:tr>
      <w:tr w:rsidR="00FA38A6" w:rsidRPr="00742036" w14:paraId="7553EEC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F28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FE5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Refugio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72E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3D5F5" w14:textId="77777777" w:rsidR="00FA38A6" w:rsidRPr="00742036" w:rsidRDefault="00FA38A6" w:rsidP="006000E4">
            <w:pPr>
              <w:spacing w:line="360" w:lineRule="auto"/>
              <w:jc w:val="right"/>
              <w:rPr>
                <w:rFonts w:ascii="Arial" w:eastAsia="Times New Roman" w:hAnsi="Arial" w:cs="Arial"/>
              </w:rPr>
            </w:pPr>
          </w:p>
        </w:tc>
      </w:tr>
      <w:tr w:rsidR="00FA38A6" w:rsidRPr="00742036" w14:paraId="4569130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BE2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F2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Popular Guadalajara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BC6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E93CD" w14:textId="77777777" w:rsidR="00FA38A6" w:rsidRPr="00742036" w:rsidRDefault="00FA38A6" w:rsidP="006000E4">
            <w:pPr>
              <w:spacing w:line="360" w:lineRule="auto"/>
              <w:jc w:val="right"/>
              <w:rPr>
                <w:rFonts w:ascii="Arial" w:eastAsia="Times New Roman" w:hAnsi="Arial" w:cs="Arial"/>
              </w:rPr>
            </w:pPr>
          </w:p>
        </w:tc>
      </w:tr>
      <w:tr w:rsidR="00FA38A6" w:rsidRPr="00742036" w14:paraId="65D3AB7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B37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DFC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María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CE3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5F8B9" w14:textId="77777777" w:rsidR="00FA38A6" w:rsidRPr="00742036" w:rsidRDefault="00FA38A6" w:rsidP="006000E4">
            <w:pPr>
              <w:spacing w:line="360" w:lineRule="auto"/>
              <w:jc w:val="right"/>
              <w:rPr>
                <w:rFonts w:ascii="Arial" w:eastAsia="Times New Roman" w:hAnsi="Arial" w:cs="Arial"/>
              </w:rPr>
            </w:pPr>
          </w:p>
        </w:tc>
      </w:tr>
      <w:tr w:rsidR="00FA38A6" w:rsidRPr="00742036" w14:paraId="148170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6FC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30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ED4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9D3DC" w14:textId="77777777" w:rsidR="00FA38A6" w:rsidRPr="00742036" w:rsidRDefault="00FA38A6" w:rsidP="006000E4">
            <w:pPr>
              <w:spacing w:line="360" w:lineRule="auto"/>
              <w:jc w:val="right"/>
              <w:rPr>
                <w:rFonts w:ascii="Arial" w:eastAsia="Times New Roman" w:hAnsi="Arial" w:cs="Arial"/>
              </w:rPr>
            </w:pPr>
          </w:p>
        </w:tc>
      </w:tr>
      <w:tr w:rsidR="00FA38A6" w:rsidRPr="00742036" w14:paraId="104E6D1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DD1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C97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Juan Bautista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88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F4A33" w14:textId="77777777" w:rsidR="00FA38A6" w:rsidRPr="00742036" w:rsidRDefault="00FA38A6" w:rsidP="006000E4">
            <w:pPr>
              <w:spacing w:line="360" w:lineRule="auto"/>
              <w:jc w:val="right"/>
              <w:rPr>
                <w:rFonts w:ascii="Arial" w:eastAsia="Times New Roman" w:hAnsi="Arial" w:cs="Arial"/>
              </w:rPr>
            </w:pPr>
          </w:p>
        </w:tc>
      </w:tr>
      <w:tr w:rsidR="00FA38A6" w:rsidRPr="00742036" w14:paraId="768261D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C71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7EE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5CF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5D251" w14:textId="77777777" w:rsidR="00FA38A6" w:rsidRPr="00742036" w:rsidRDefault="00FA38A6" w:rsidP="006000E4">
            <w:pPr>
              <w:spacing w:line="360" w:lineRule="auto"/>
              <w:jc w:val="right"/>
              <w:rPr>
                <w:rFonts w:ascii="Arial" w:eastAsia="Times New Roman" w:hAnsi="Arial" w:cs="Arial"/>
              </w:rPr>
            </w:pPr>
          </w:p>
        </w:tc>
      </w:tr>
      <w:tr w:rsidR="00FA38A6" w:rsidRPr="00742036" w14:paraId="61164F3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13F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C8C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Ladera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D7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E022D" w14:textId="77777777" w:rsidR="00FA38A6" w:rsidRPr="00742036" w:rsidRDefault="00FA38A6" w:rsidP="006000E4">
            <w:pPr>
              <w:spacing w:line="360" w:lineRule="auto"/>
              <w:jc w:val="right"/>
              <w:rPr>
                <w:rFonts w:ascii="Arial" w:eastAsia="Times New Roman" w:hAnsi="Arial" w:cs="Arial"/>
              </w:rPr>
            </w:pPr>
          </w:p>
        </w:tc>
      </w:tr>
      <w:tr w:rsidR="00FA38A6" w:rsidRPr="00742036" w14:paraId="6006D7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8D2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7F8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Xoconostle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5CE6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D1120" w14:textId="77777777" w:rsidR="00FA38A6" w:rsidRPr="00742036" w:rsidRDefault="00FA38A6" w:rsidP="006000E4">
            <w:pPr>
              <w:spacing w:line="360" w:lineRule="auto"/>
              <w:jc w:val="right"/>
              <w:rPr>
                <w:rFonts w:ascii="Arial" w:eastAsia="Times New Roman" w:hAnsi="Arial" w:cs="Arial"/>
              </w:rPr>
            </w:pPr>
          </w:p>
        </w:tc>
      </w:tr>
      <w:tr w:rsidR="00FA38A6" w:rsidRPr="00742036" w14:paraId="5D0074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A08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EB6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Jesús María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90C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90E90" w14:textId="77777777" w:rsidR="00FA38A6" w:rsidRPr="00742036" w:rsidRDefault="00FA38A6" w:rsidP="006000E4">
            <w:pPr>
              <w:spacing w:line="360" w:lineRule="auto"/>
              <w:jc w:val="right"/>
              <w:rPr>
                <w:rFonts w:ascii="Arial" w:eastAsia="Times New Roman" w:hAnsi="Arial" w:cs="Arial"/>
              </w:rPr>
            </w:pPr>
          </w:p>
        </w:tc>
      </w:tr>
      <w:tr w:rsidR="00FA38A6" w:rsidRPr="00742036" w14:paraId="75E851A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1D8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9A7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Suspiro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CD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C0F6C" w14:textId="77777777" w:rsidR="00FA38A6" w:rsidRPr="00742036" w:rsidRDefault="00FA38A6" w:rsidP="006000E4">
            <w:pPr>
              <w:spacing w:line="360" w:lineRule="auto"/>
              <w:jc w:val="right"/>
              <w:rPr>
                <w:rFonts w:ascii="Arial" w:eastAsia="Times New Roman" w:hAnsi="Arial" w:cs="Arial"/>
              </w:rPr>
            </w:pPr>
          </w:p>
        </w:tc>
      </w:tr>
      <w:tr w:rsidR="00FA38A6" w:rsidRPr="00742036" w14:paraId="44CD437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1BF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E0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Deportiva 10 de </w:t>
            </w:r>
            <w:proofErr w:type="gramStart"/>
            <w:r w:rsidRPr="00742036">
              <w:rPr>
                <w:rFonts w:ascii="Arial" w:eastAsia="Times New Roman" w:hAnsi="Arial" w:cs="Arial"/>
              </w:rPr>
              <w:t>Mayo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62D4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F43B" w14:textId="77777777" w:rsidR="00FA38A6" w:rsidRPr="00742036" w:rsidRDefault="00FA38A6" w:rsidP="006000E4">
            <w:pPr>
              <w:spacing w:line="360" w:lineRule="auto"/>
              <w:jc w:val="right"/>
              <w:rPr>
                <w:rFonts w:ascii="Arial" w:eastAsia="Times New Roman" w:hAnsi="Arial" w:cs="Arial"/>
              </w:rPr>
            </w:pPr>
          </w:p>
        </w:tc>
      </w:tr>
      <w:tr w:rsidR="00FA38A6" w:rsidRPr="00742036" w14:paraId="46951B1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10E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4BC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Jalisco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E05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$651.16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DDD07" w14:textId="77777777" w:rsidR="00FA38A6" w:rsidRPr="00742036" w:rsidRDefault="00FA38A6" w:rsidP="006000E4">
            <w:pPr>
              <w:spacing w:line="360" w:lineRule="auto"/>
              <w:jc w:val="right"/>
              <w:rPr>
                <w:rFonts w:ascii="Arial" w:eastAsia="Times New Roman" w:hAnsi="Arial" w:cs="Arial"/>
              </w:rPr>
            </w:pPr>
          </w:p>
        </w:tc>
      </w:tr>
      <w:tr w:rsidR="00FA38A6" w:rsidRPr="00742036" w14:paraId="36A2D70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C97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02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Cerrito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8D1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C6EC9" w14:textId="77777777" w:rsidR="00FA38A6" w:rsidRPr="00742036" w:rsidRDefault="00FA38A6" w:rsidP="006000E4">
            <w:pPr>
              <w:spacing w:line="360" w:lineRule="auto"/>
              <w:jc w:val="right"/>
              <w:rPr>
                <w:rFonts w:ascii="Arial" w:eastAsia="Times New Roman" w:hAnsi="Arial" w:cs="Arial"/>
              </w:rPr>
            </w:pPr>
          </w:p>
        </w:tc>
      </w:tr>
      <w:tr w:rsidR="00FA38A6" w:rsidRPr="00742036" w14:paraId="601D8A6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028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6FA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Loma Hermosa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025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84CF7" w14:textId="77777777" w:rsidR="00FA38A6" w:rsidRPr="00742036" w:rsidRDefault="00FA38A6" w:rsidP="006000E4">
            <w:pPr>
              <w:spacing w:line="360" w:lineRule="auto"/>
              <w:jc w:val="right"/>
              <w:rPr>
                <w:rFonts w:ascii="Arial" w:eastAsia="Times New Roman" w:hAnsi="Arial" w:cs="Arial"/>
              </w:rPr>
            </w:pPr>
          </w:p>
        </w:tc>
      </w:tr>
      <w:tr w:rsidR="00FA38A6" w:rsidRPr="00742036" w14:paraId="5309871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46A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DB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Ote</w:t>
            </w:r>
            <w:proofErr w:type="spellEnd"/>
            <w:r w:rsidRPr="00742036">
              <w:rPr>
                <w:rFonts w:ascii="Arial" w:eastAsia="Times New Roman" w:hAnsi="Arial" w:cs="Arial"/>
              </w:rPr>
              <w:t>. Villas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329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B96EA" w14:textId="77777777" w:rsidR="00FA38A6" w:rsidRPr="00742036" w:rsidRDefault="00FA38A6" w:rsidP="006000E4">
            <w:pPr>
              <w:spacing w:line="360" w:lineRule="auto"/>
              <w:jc w:val="right"/>
              <w:rPr>
                <w:rFonts w:ascii="Arial" w:eastAsia="Times New Roman" w:hAnsi="Arial" w:cs="Arial"/>
              </w:rPr>
            </w:pPr>
          </w:p>
        </w:tc>
      </w:tr>
      <w:tr w:rsidR="00FA38A6" w:rsidRPr="00742036" w14:paraId="4A94AF5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16A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0F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 Juan Bautista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5CB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26837" w14:textId="77777777" w:rsidR="00FA38A6" w:rsidRPr="00742036" w:rsidRDefault="00FA38A6" w:rsidP="006000E4">
            <w:pPr>
              <w:spacing w:line="360" w:lineRule="auto"/>
              <w:jc w:val="right"/>
              <w:rPr>
                <w:rFonts w:ascii="Arial" w:eastAsia="Times New Roman" w:hAnsi="Arial" w:cs="Arial"/>
              </w:rPr>
            </w:pPr>
          </w:p>
        </w:tc>
      </w:tr>
      <w:tr w:rsidR="00FA38A6" w:rsidRPr="00742036" w14:paraId="35D649F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780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EB3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Refugio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8F7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C3767" w14:textId="77777777" w:rsidR="00FA38A6" w:rsidRPr="00742036" w:rsidRDefault="00FA38A6" w:rsidP="006000E4">
            <w:pPr>
              <w:spacing w:line="360" w:lineRule="auto"/>
              <w:jc w:val="right"/>
              <w:rPr>
                <w:rFonts w:ascii="Arial" w:eastAsia="Times New Roman" w:hAnsi="Arial" w:cs="Arial"/>
              </w:rPr>
            </w:pPr>
          </w:p>
        </w:tc>
      </w:tr>
      <w:tr w:rsidR="00FA38A6" w:rsidRPr="00742036" w14:paraId="2257E4E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FDF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A4E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de San José del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DF0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B667F" w14:textId="77777777" w:rsidR="00FA38A6" w:rsidRPr="00742036" w:rsidRDefault="00FA38A6" w:rsidP="006000E4">
            <w:pPr>
              <w:spacing w:line="360" w:lineRule="auto"/>
              <w:jc w:val="right"/>
              <w:rPr>
                <w:rFonts w:ascii="Arial" w:eastAsia="Times New Roman" w:hAnsi="Arial" w:cs="Arial"/>
              </w:rPr>
            </w:pPr>
          </w:p>
        </w:tc>
      </w:tr>
      <w:tr w:rsidR="00FA38A6" w:rsidRPr="00742036" w14:paraId="77CE094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4AE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C52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Mirador Oriental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FDD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04D31" w14:textId="77777777" w:rsidR="00FA38A6" w:rsidRPr="00742036" w:rsidRDefault="00FA38A6" w:rsidP="006000E4">
            <w:pPr>
              <w:spacing w:line="360" w:lineRule="auto"/>
              <w:jc w:val="right"/>
              <w:rPr>
                <w:rFonts w:ascii="Arial" w:eastAsia="Times New Roman" w:hAnsi="Arial" w:cs="Arial"/>
              </w:rPr>
            </w:pPr>
          </w:p>
        </w:tc>
      </w:tr>
      <w:tr w:rsidR="00FA38A6" w:rsidRPr="00742036" w14:paraId="778BE1A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780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50A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Oriental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BA6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D2546" w14:textId="77777777" w:rsidR="00FA38A6" w:rsidRPr="00742036" w:rsidRDefault="00FA38A6" w:rsidP="006000E4">
            <w:pPr>
              <w:spacing w:line="360" w:lineRule="auto"/>
              <w:jc w:val="right"/>
              <w:rPr>
                <w:rFonts w:ascii="Arial" w:eastAsia="Times New Roman" w:hAnsi="Arial" w:cs="Arial"/>
              </w:rPr>
            </w:pPr>
          </w:p>
        </w:tc>
      </w:tr>
      <w:tr w:rsidR="00FA38A6" w:rsidRPr="00742036" w14:paraId="3773F25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D44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8F5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Isidro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E21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A2E02" w14:textId="77777777" w:rsidR="00FA38A6" w:rsidRPr="00742036" w:rsidRDefault="00FA38A6" w:rsidP="006000E4">
            <w:pPr>
              <w:spacing w:line="360" w:lineRule="auto"/>
              <w:jc w:val="right"/>
              <w:rPr>
                <w:rFonts w:ascii="Arial" w:eastAsia="Times New Roman" w:hAnsi="Arial" w:cs="Arial"/>
              </w:rPr>
            </w:pPr>
          </w:p>
        </w:tc>
      </w:tr>
      <w:tr w:rsidR="00FA38A6" w:rsidRPr="00742036" w14:paraId="5165B10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5F2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25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Oriental Anaya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3FD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E8873" w14:textId="77777777" w:rsidR="00FA38A6" w:rsidRPr="00742036" w:rsidRDefault="00FA38A6" w:rsidP="006000E4">
            <w:pPr>
              <w:spacing w:line="360" w:lineRule="auto"/>
              <w:jc w:val="right"/>
              <w:rPr>
                <w:rFonts w:ascii="Arial" w:eastAsia="Times New Roman" w:hAnsi="Arial" w:cs="Arial"/>
              </w:rPr>
            </w:pPr>
          </w:p>
        </w:tc>
      </w:tr>
      <w:tr w:rsidR="00FA38A6" w:rsidRPr="00742036" w14:paraId="48A0496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4CF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674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María Dolores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B74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7DE1A" w14:textId="77777777" w:rsidR="00FA38A6" w:rsidRPr="00742036" w:rsidRDefault="00FA38A6" w:rsidP="006000E4">
            <w:pPr>
              <w:spacing w:line="360" w:lineRule="auto"/>
              <w:jc w:val="right"/>
              <w:rPr>
                <w:rFonts w:ascii="Arial" w:eastAsia="Times New Roman" w:hAnsi="Arial" w:cs="Arial"/>
              </w:rPr>
            </w:pPr>
          </w:p>
        </w:tc>
      </w:tr>
      <w:tr w:rsidR="00FA38A6" w:rsidRPr="00742036" w14:paraId="04C44AA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D23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02FD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Jesús de Nazareth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92A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F6577" w14:textId="77777777" w:rsidR="00FA38A6" w:rsidRPr="00742036" w:rsidRDefault="00FA38A6" w:rsidP="006000E4">
            <w:pPr>
              <w:spacing w:line="360" w:lineRule="auto"/>
              <w:jc w:val="right"/>
              <w:rPr>
                <w:rFonts w:ascii="Arial" w:eastAsia="Times New Roman" w:hAnsi="Arial" w:cs="Arial"/>
              </w:rPr>
            </w:pPr>
          </w:p>
        </w:tc>
      </w:tr>
      <w:tr w:rsidR="00FA38A6" w:rsidRPr="00742036" w14:paraId="67F9C85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049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4F8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El </w:t>
            </w:r>
            <w:proofErr w:type="spellStart"/>
            <w:r w:rsidRPr="00742036">
              <w:rPr>
                <w:rFonts w:ascii="Arial" w:eastAsia="Times New Roman" w:hAnsi="Arial" w:cs="Arial"/>
              </w:rPr>
              <w:t>Guajito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92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$778.84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03FBB" w14:textId="77777777" w:rsidR="00FA38A6" w:rsidRPr="00742036" w:rsidRDefault="00FA38A6" w:rsidP="006000E4">
            <w:pPr>
              <w:spacing w:line="360" w:lineRule="auto"/>
              <w:jc w:val="right"/>
              <w:rPr>
                <w:rFonts w:ascii="Arial" w:eastAsia="Times New Roman" w:hAnsi="Arial" w:cs="Arial"/>
              </w:rPr>
            </w:pPr>
          </w:p>
        </w:tc>
      </w:tr>
      <w:tr w:rsidR="00FA38A6" w:rsidRPr="00742036" w14:paraId="0F0B4F2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6AE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443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Fracción del Granjeno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E8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$1,128.69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1D99" w14:textId="77777777" w:rsidR="00FA38A6" w:rsidRPr="00742036" w:rsidRDefault="00FA38A6" w:rsidP="006000E4">
            <w:pPr>
              <w:spacing w:line="360" w:lineRule="auto"/>
              <w:jc w:val="right"/>
              <w:rPr>
                <w:rFonts w:ascii="Arial" w:eastAsia="Times New Roman" w:hAnsi="Arial" w:cs="Arial"/>
              </w:rPr>
            </w:pPr>
          </w:p>
        </w:tc>
      </w:tr>
      <w:tr w:rsidR="00FA38A6" w:rsidRPr="00742036" w14:paraId="6082479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833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65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las Rosas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DA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E1D98" w14:textId="77777777" w:rsidR="00FA38A6" w:rsidRPr="00742036" w:rsidRDefault="00FA38A6" w:rsidP="006000E4">
            <w:pPr>
              <w:spacing w:line="360" w:lineRule="auto"/>
              <w:jc w:val="right"/>
              <w:rPr>
                <w:rFonts w:ascii="Arial" w:eastAsia="Times New Roman" w:hAnsi="Arial" w:cs="Arial"/>
              </w:rPr>
            </w:pPr>
          </w:p>
        </w:tc>
      </w:tr>
      <w:tr w:rsidR="00FA38A6" w:rsidRPr="00742036" w14:paraId="210E1E3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0E0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49E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Historiadores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435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30D5" w14:textId="77777777" w:rsidR="00FA38A6" w:rsidRPr="00742036" w:rsidRDefault="00FA38A6" w:rsidP="006000E4">
            <w:pPr>
              <w:spacing w:line="360" w:lineRule="auto"/>
              <w:jc w:val="right"/>
              <w:rPr>
                <w:rFonts w:ascii="Arial" w:eastAsia="Times New Roman" w:hAnsi="Arial" w:cs="Arial"/>
              </w:rPr>
            </w:pPr>
          </w:p>
        </w:tc>
      </w:tr>
      <w:tr w:rsidR="00FA38A6" w:rsidRPr="00742036" w14:paraId="78061D9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9FE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DB1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El Tlacuache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BD7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50322" w14:textId="77777777" w:rsidR="00FA38A6" w:rsidRPr="00742036" w:rsidRDefault="00FA38A6" w:rsidP="006000E4">
            <w:pPr>
              <w:spacing w:line="360" w:lineRule="auto"/>
              <w:jc w:val="right"/>
              <w:rPr>
                <w:rFonts w:ascii="Arial" w:eastAsia="Times New Roman" w:hAnsi="Arial" w:cs="Arial"/>
              </w:rPr>
            </w:pPr>
          </w:p>
        </w:tc>
      </w:tr>
      <w:tr w:rsidR="00FA38A6" w:rsidRPr="00742036" w14:paraId="0D40415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94B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73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El Tlacuache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A8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62EDA" w14:textId="77777777" w:rsidR="00FA38A6" w:rsidRPr="00742036" w:rsidRDefault="00FA38A6" w:rsidP="006000E4">
            <w:pPr>
              <w:spacing w:line="360" w:lineRule="auto"/>
              <w:jc w:val="right"/>
              <w:rPr>
                <w:rFonts w:ascii="Arial" w:eastAsia="Times New Roman" w:hAnsi="Arial" w:cs="Arial"/>
              </w:rPr>
            </w:pPr>
          </w:p>
        </w:tc>
      </w:tr>
      <w:tr w:rsidR="00FA38A6" w:rsidRPr="00742036" w14:paraId="661F96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70F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4A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2BB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AAEA" w14:textId="77777777" w:rsidR="00FA38A6" w:rsidRPr="00742036" w:rsidRDefault="00FA38A6" w:rsidP="006000E4">
            <w:pPr>
              <w:spacing w:line="360" w:lineRule="auto"/>
              <w:jc w:val="right"/>
              <w:rPr>
                <w:rFonts w:ascii="Arial" w:eastAsia="Times New Roman" w:hAnsi="Arial" w:cs="Arial"/>
              </w:rPr>
            </w:pPr>
          </w:p>
        </w:tc>
      </w:tr>
      <w:tr w:rsidR="00FA38A6" w:rsidRPr="00742036" w14:paraId="6845EDF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879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261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227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F5828" w14:textId="77777777" w:rsidR="00FA38A6" w:rsidRPr="00742036" w:rsidRDefault="00FA38A6" w:rsidP="006000E4">
            <w:pPr>
              <w:spacing w:line="360" w:lineRule="auto"/>
              <w:jc w:val="right"/>
              <w:rPr>
                <w:rFonts w:ascii="Arial" w:eastAsia="Times New Roman" w:hAnsi="Arial" w:cs="Arial"/>
              </w:rPr>
            </w:pPr>
          </w:p>
        </w:tc>
      </w:tr>
      <w:tr w:rsidR="00FA38A6" w:rsidRPr="00742036" w14:paraId="205EDD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70B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1AD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el Granjeno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145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F403" w14:textId="77777777" w:rsidR="00FA38A6" w:rsidRPr="00742036" w:rsidRDefault="00FA38A6" w:rsidP="006000E4">
            <w:pPr>
              <w:spacing w:line="360" w:lineRule="auto"/>
              <w:jc w:val="right"/>
              <w:rPr>
                <w:rFonts w:ascii="Arial" w:eastAsia="Times New Roman" w:hAnsi="Arial" w:cs="Arial"/>
              </w:rPr>
            </w:pPr>
          </w:p>
        </w:tc>
      </w:tr>
      <w:tr w:rsidR="00FA38A6" w:rsidRPr="00742036" w14:paraId="71F8AE4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10E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766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Sur la </w:t>
            </w:r>
            <w:proofErr w:type="spellStart"/>
            <w:r w:rsidRPr="00742036">
              <w:rPr>
                <w:rFonts w:ascii="Arial" w:eastAsia="Times New Roman" w:hAnsi="Arial" w:cs="Arial"/>
              </w:rPr>
              <w:t>Moreña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08A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9DAB8" w14:textId="77777777" w:rsidR="00FA38A6" w:rsidRPr="00742036" w:rsidRDefault="00FA38A6" w:rsidP="006000E4">
            <w:pPr>
              <w:spacing w:line="360" w:lineRule="auto"/>
              <w:jc w:val="right"/>
              <w:rPr>
                <w:rFonts w:ascii="Arial" w:eastAsia="Times New Roman" w:hAnsi="Arial" w:cs="Arial"/>
              </w:rPr>
            </w:pPr>
          </w:p>
        </w:tc>
      </w:tr>
      <w:tr w:rsidR="00FA38A6" w:rsidRPr="00742036" w14:paraId="06F6C80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256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760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María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4F7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4F4FA" w14:textId="77777777" w:rsidR="00FA38A6" w:rsidRPr="00742036" w:rsidRDefault="00FA38A6" w:rsidP="006000E4">
            <w:pPr>
              <w:spacing w:line="360" w:lineRule="auto"/>
              <w:jc w:val="right"/>
              <w:rPr>
                <w:rFonts w:ascii="Arial" w:eastAsia="Times New Roman" w:hAnsi="Arial" w:cs="Arial"/>
              </w:rPr>
            </w:pPr>
          </w:p>
        </w:tc>
      </w:tr>
      <w:tr w:rsidR="00FA38A6" w:rsidRPr="00742036" w14:paraId="5172CD3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396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3E3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Pinos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452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CA3BF" w14:textId="77777777" w:rsidR="00FA38A6" w:rsidRPr="00742036" w:rsidRDefault="00FA38A6" w:rsidP="006000E4">
            <w:pPr>
              <w:spacing w:line="360" w:lineRule="auto"/>
              <w:jc w:val="right"/>
              <w:rPr>
                <w:rFonts w:ascii="Arial" w:eastAsia="Times New Roman" w:hAnsi="Arial" w:cs="Arial"/>
              </w:rPr>
            </w:pPr>
          </w:p>
        </w:tc>
      </w:tr>
      <w:tr w:rsidR="00FA38A6" w:rsidRPr="00742036" w14:paraId="7F38863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7E0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8F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00E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BB841" w14:textId="77777777" w:rsidR="00FA38A6" w:rsidRPr="00742036" w:rsidRDefault="00FA38A6" w:rsidP="006000E4">
            <w:pPr>
              <w:spacing w:line="360" w:lineRule="auto"/>
              <w:jc w:val="right"/>
              <w:rPr>
                <w:rFonts w:ascii="Arial" w:eastAsia="Times New Roman" w:hAnsi="Arial" w:cs="Arial"/>
              </w:rPr>
            </w:pPr>
          </w:p>
        </w:tc>
      </w:tr>
      <w:tr w:rsidR="00FA38A6" w:rsidRPr="00742036" w14:paraId="4B54675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25F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671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Fracciones de los Arcos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B06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B8C5B" w14:textId="77777777" w:rsidR="00FA38A6" w:rsidRPr="00742036" w:rsidRDefault="00FA38A6" w:rsidP="006000E4">
            <w:pPr>
              <w:spacing w:line="360" w:lineRule="auto"/>
              <w:jc w:val="right"/>
              <w:rPr>
                <w:rFonts w:ascii="Arial" w:eastAsia="Times New Roman" w:hAnsi="Arial" w:cs="Arial"/>
              </w:rPr>
            </w:pPr>
          </w:p>
        </w:tc>
      </w:tr>
      <w:tr w:rsidR="00FA38A6" w:rsidRPr="00742036" w14:paraId="7532C35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E08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FFC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Praderas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11F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7D853" w14:textId="77777777" w:rsidR="00FA38A6" w:rsidRPr="00742036" w:rsidRDefault="00FA38A6" w:rsidP="006000E4">
            <w:pPr>
              <w:spacing w:line="360" w:lineRule="auto"/>
              <w:jc w:val="right"/>
              <w:rPr>
                <w:rFonts w:ascii="Arial" w:eastAsia="Times New Roman" w:hAnsi="Arial" w:cs="Arial"/>
              </w:rPr>
            </w:pPr>
          </w:p>
        </w:tc>
      </w:tr>
      <w:tr w:rsidR="00FA38A6" w:rsidRPr="00742036" w14:paraId="13A4C97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CBC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CD5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119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05B5" w14:textId="77777777" w:rsidR="00FA38A6" w:rsidRPr="00742036" w:rsidRDefault="00FA38A6" w:rsidP="006000E4">
            <w:pPr>
              <w:spacing w:line="360" w:lineRule="auto"/>
              <w:jc w:val="right"/>
              <w:rPr>
                <w:rFonts w:ascii="Arial" w:eastAsia="Times New Roman" w:hAnsi="Arial" w:cs="Arial"/>
              </w:rPr>
            </w:pPr>
          </w:p>
        </w:tc>
      </w:tr>
      <w:tr w:rsidR="00FA38A6" w:rsidRPr="00742036" w14:paraId="1F05382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1DC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1A1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B3D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43E41" w14:textId="77777777" w:rsidR="00FA38A6" w:rsidRPr="00742036" w:rsidRDefault="00FA38A6" w:rsidP="006000E4">
            <w:pPr>
              <w:spacing w:line="360" w:lineRule="auto"/>
              <w:jc w:val="right"/>
              <w:rPr>
                <w:rFonts w:ascii="Arial" w:eastAsia="Times New Roman" w:hAnsi="Arial" w:cs="Arial"/>
              </w:rPr>
            </w:pPr>
          </w:p>
        </w:tc>
      </w:tr>
      <w:tr w:rsidR="00FA38A6" w:rsidRPr="00742036" w14:paraId="04674B7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70E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171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Peñón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60F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D5F8" w14:textId="77777777" w:rsidR="00FA38A6" w:rsidRPr="00742036" w:rsidRDefault="00FA38A6" w:rsidP="006000E4">
            <w:pPr>
              <w:spacing w:line="360" w:lineRule="auto"/>
              <w:jc w:val="right"/>
              <w:rPr>
                <w:rFonts w:ascii="Arial" w:eastAsia="Times New Roman" w:hAnsi="Arial" w:cs="Arial"/>
              </w:rPr>
            </w:pPr>
          </w:p>
        </w:tc>
      </w:tr>
      <w:tr w:rsidR="00FA38A6" w:rsidRPr="00742036" w14:paraId="00D50E1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6A2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9C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Capilla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F67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BD55D" w14:textId="77777777" w:rsidR="00FA38A6" w:rsidRPr="00742036" w:rsidRDefault="00FA38A6" w:rsidP="006000E4">
            <w:pPr>
              <w:spacing w:line="360" w:lineRule="auto"/>
              <w:jc w:val="right"/>
              <w:rPr>
                <w:rFonts w:ascii="Arial" w:eastAsia="Times New Roman" w:hAnsi="Arial" w:cs="Arial"/>
              </w:rPr>
            </w:pPr>
          </w:p>
        </w:tc>
      </w:tr>
      <w:tr w:rsidR="00FA38A6" w:rsidRPr="00742036" w14:paraId="7A8C616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9DF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FA3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Maravillas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2F24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7B6B" w14:textId="77777777" w:rsidR="00FA38A6" w:rsidRPr="00742036" w:rsidRDefault="00FA38A6" w:rsidP="006000E4">
            <w:pPr>
              <w:spacing w:line="360" w:lineRule="auto"/>
              <w:jc w:val="right"/>
              <w:rPr>
                <w:rFonts w:ascii="Arial" w:eastAsia="Times New Roman" w:hAnsi="Arial" w:cs="Arial"/>
              </w:rPr>
            </w:pPr>
          </w:p>
        </w:tc>
      </w:tr>
      <w:tr w:rsidR="00FA38A6" w:rsidRPr="00742036" w14:paraId="5420A9E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0B8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787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Cañada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111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2270C" w14:textId="77777777" w:rsidR="00FA38A6" w:rsidRPr="00742036" w:rsidRDefault="00FA38A6" w:rsidP="006000E4">
            <w:pPr>
              <w:spacing w:line="360" w:lineRule="auto"/>
              <w:jc w:val="right"/>
              <w:rPr>
                <w:rFonts w:ascii="Arial" w:eastAsia="Times New Roman" w:hAnsi="Arial" w:cs="Arial"/>
              </w:rPr>
            </w:pPr>
          </w:p>
        </w:tc>
      </w:tr>
      <w:tr w:rsidR="00FA38A6" w:rsidRPr="00742036" w14:paraId="4BB8223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426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7B6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Maravillas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5FF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1C8FA" w14:textId="77777777" w:rsidR="00FA38A6" w:rsidRPr="00742036" w:rsidRDefault="00FA38A6" w:rsidP="006000E4">
            <w:pPr>
              <w:spacing w:line="360" w:lineRule="auto"/>
              <w:jc w:val="right"/>
              <w:rPr>
                <w:rFonts w:ascii="Arial" w:eastAsia="Times New Roman" w:hAnsi="Arial" w:cs="Arial"/>
              </w:rPr>
            </w:pPr>
          </w:p>
        </w:tc>
      </w:tr>
      <w:tr w:rsidR="00FA38A6" w:rsidRPr="00742036" w14:paraId="5CA8E09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695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FDF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Maravillas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2D3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3999D" w14:textId="77777777" w:rsidR="00FA38A6" w:rsidRPr="00742036" w:rsidRDefault="00FA38A6" w:rsidP="006000E4">
            <w:pPr>
              <w:spacing w:line="360" w:lineRule="auto"/>
              <w:jc w:val="right"/>
              <w:rPr>
                <w:rFonts w:ascii="Arial" w:eastAsia="Times New Roman" w:hAnsi="Arial" w:cs="Arial"/>
              </w:rPr>
            </w:pPr>
          </w:p>
        </w:tc>
      </w:tr>
      <w:tr w:rsidR="00FA38A6" w:rsidRPr="00742036" w14:paraId="6725DBF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D08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680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Ángeles y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80F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33DC8" w14:textId="77777777" w:rsidR="00FA38A6" w:rsidRPr="00742036" w:rsidRDefault="00FA38A6" w:rsidP="006000E4">
            <w:pPr>
              <w:spacing w:line="360" w:lineRule="auto"/>
              <w:jc w:val="right"/>
              <w:rPr>
                <w:rFonts w:ascii="Arial" w:eastAsia="Times New Roman" w:hAnsi="Arial" w:cs="Arial"/>
              </w:rPr>
            </w:pPr>
          </w:p>
        </w:tc>
      </w:tr>
      <w:tr w:rsidR="00FA38A6" w:rsidRPr="00742036" w14:paraId="5F5D05F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3DF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8A2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377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8C09" w14:textId="77777777" w:rsidR="00FA38A6" w:rsidRPr="00742036" w:rsidRDefault="00FA38A6" w:rsidP="006000E4">
            <w:pPr>
              <w:spacing w:line="360" w:lineRule="auto"/>
              <w:jc w:val="right"/>
              <w:rPr>
                <w:rFonts w:ascii="Arial" w:eastAsia="Times New Roman" w:hAnsi="Arial" w:cs="Arial"/>
              </w:rPr>
            </w:pPr>
          </w:p>
        </w:tc>
      </w:tr>
      <w:tr w:rsidR="00FA38A6" w:rsidRPr="00742036" w14:paraId="5DE79F5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AC6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29F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Nuevo Amanecer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22E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B458A" w14:textId="77777777" w:rsidR="00FA38A6" w:rsidRPr="00742036" w:rsidRDefault="00FA38A6" w:rsidP="006000E4">
            <w:pPr>
              <w:spacing w:line="360" w:lineRule="auto"/>
              <w:jc w:val="right"/>
              <w:rPr>
                <w:rFonts w:ascii="Arial" w:eastAsia="Times New Roman" w:hAnsi="Arial" w:cs="Arial"/>
              </w:rPr>
            </w:pPr>
          </w:p>
        </w:tc>
      </w:tr>
      <w:tr w:rsidR="00FA38A6" w:rsidRPr="00742036" w14:paraId="1D4DA69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8AF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A6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Carmen (</w:t>
            </w:r>
            <w:proofErr w:type="spellStart"/>
            <w:r w:rsidRPr="00742036">
              <w:rPr>
                <w:rFonts w:ascii="Arial" w:eastAsia="Times New Roman" w:hAnsi="Arial" w:cs="Arial"/>
              </w:rPr>
              <w:t>C.T.M</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761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E35A" w14:textId="77777777" w:rsidR="00FA38A6" w:rsidRPr="00742036" w:rsidRDefault="00FA38A6" w:rsidP="006000E4">
            <w:pPr>
              <w:spacing w:line="360" w:lineRule="auto"/>
              <w:jc w:val="right"/>
              <w:rPr>
                <w:rFonts w:ascii="Arial" w:eastAsia="Times New Roman" w:hAnsi="Arial" w:cs="Arial"/>
              </w:rPr>
            </w:pPr>
          </w:p>
        </w:tc>
      </w:tr>
      <w:tr w:rsidR="00FA38A6" w:rsidRPr="00742036" w14:paraId="0DB9F17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C15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8FB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Desarrollo 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D5D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5C2AB" w14:textId="77777777" w:rsidR="00FA38A6" w:rsidRPr="00742036" w:rsidRDefault="00FA38A6" w:rsidP="006000E4">
            <w:pPr>
              <w:spacing w:line="360" w:lineRule="auto"/>
              <w:jc w:val="right"/>
              <w:rPr>
                <w:rFonts w:ascii="Arial" w:eastAsia="Times New Roman" w:hAnsi="Arial" w:cs="Arial"/>
              </w:rPr>
            </w:pPr>
          </w:p>
        </w:tc>
      </w:tr>
      <w:tr w:rsidR="00FA38A6" w:rsidRPr="00742036" w14:paraId="13B0E35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21A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10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del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2D8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B15B" w14:textId="77777777" w:rsidR="00FA38A6" w:rsidRPr="00742036" w:rsidRDefault="00FA38A6" w:rsidP="006000E4">
            <w:pPr>
              <w:spacing w:line="360" w:lineRule="auto"/>
              <w:jc w:val="right"/>
              <w:rPr>
                <w:rFonts w:ascii="Arial" w:eastAsia="Times New Roman" w:hAnsi="Arial" w:cs="Arial"/>
              </w:rPr>
            </w:pPr>
          </w:p>
        </w:tc>
      </w:tr>
      <w:tr w:rsidR="00FA38A6" w:rsidRPr="00742036" w14:paraId="138DED5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E32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EBE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Paraíso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66EE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7359" w14:textId="77777777" w:rsidR="00FA38A6" w:rsidRPr="00742036" w:rsidRDefault="00FA38A6" w:rsidP="006000E4">
            <w:pPr>
              <w:spacing w:line="360" w:lineRule="auto"/>
              <w:jc w:val="right"/>
              <w:rPr>
                <w:rFonts w:ascii="Arial" w:eastAsia="Times New Roman" w:hAnsi="Arial" w:cs="Arial"/>
              </w:rPr>
            </w:pPr>
          </w:p>
        </w:tc>
      </w:tr>
      <w:tr w:rsidR="00FA38A6" w:rsidRPr="00742036" w14:paraId="58E1DBF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795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EA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Nicolás de Los González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464E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F9847" w14:textId="77777777" w:rsidR="00FA38A6" w:rsidRPr="00742036" w:rsidRDefault="00FA38A6" w:rsidP="006000E4">
            <w:pPr>
              <w:spacing w:line="360" w:lineRule="auto"/>
              <w:jc w:val="right"/>
              <w:rPr>
                <w:rFonts w:ascii="Arial" w:eastAsia="Times New Roman" w:hAnsi="Arial" w:cs="Arial"/>
              </w:rPr>
            </w:pPr>
          </w:p>
        </w:tc>
      </w:tr>
      <w:tr w:rsidR="00FA38A6" w:rsidRPr="00742036" w14:paraId="2D866F1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197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96A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Esperanza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929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E92E6" w14:textId="77777777" w:rsidR="00FA38A6" w:rsidRPr="00742036" w:rsidRDefault="00FA38A6" w:rsidP="006000E4">
            <w:pPr>
              <w:spacing w:line="360" w:lineRule="auto"/>
              <w:jc w:val="right"/>
              <w:rPr>
                <w:rFonts w:ascii="Arial" w:eastAsia="Times New Roman" w:hAnsi="Arial" w:cs="Arial"/>
              </w:rPr>
            </w:pPr>
          </w:p>
        </w:tc>
      </w:tr>
      <w:tr w:rsidR="00FA38A6" w:rsidRPr="00742036" w14:paraId="5FD328A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101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369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Cristo Rey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25B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0719B" w14:textId="77777777" w:rsidR="00FA38A6" w:rsidRPr="00742036" w:rsidRDefault="00FA38A6" w:rsidP="006000E4">
            <w:pPr>
              <w:spacing w:line="360" w:lineRule="auto"/>
              <w:jc w:val="right"/>
              <w:rPr>
                <w:rFonts w:ascii="Arial" w:eastAsia="Times New Roman" w:hAnsi="Arial" w:cs="Arial"/>
              </w:rPr>
            </w:pPr>
          </w:p>
        </w:tc>
      </w:tr>
      <w:tr w:rsidR="00FA38A6" w:rsidRPr="00742036" w14:paraId="0C1072D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AFF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5CA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Villas del Campo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92E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8B8A6" w14:textId="77777777" w:rsidR="00FA38A6" w:rsidRPr="00742036" w:rsidRDefault="00FA38A6" w:rsidP="006000E4">
            <w:pPr>
              <w:spacing w:line="360" w:lineRule="auto"/>
              <w:jc w:val="right"/>
              <w:rPr>
                <w:rFonts w:ascii="Arial" w:eastAsia="Times New Roman" w:hAnsi="Arial" w:cs="Arial"/>
              </w:rPr>
            </w:pPr>
          </w:p>
        </w:tc>
      </w:tr>
      <w:tr w:rsidR="00FA38A6" w:rsidRPr="00742036" w14:paraId="2579984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1DD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EB6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Cuestas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109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BB98A" w14:textId="77777777" w:rsidR="00FA38A6" w:rsidRPr="00742036" w:rsidRDefault="00FA38A6" w:rsidP="006000E4">
            <w:pPr>
              <w:spacing w:line="360" w:lineRule="auto"/>
              <w:jc w:val="right"/>
              <w:rPr>
                <w:rFonts w:ascii="Arial" w:eastAsia="Times New Roman" w:hAnsi="Arial" w:cs="Arial"/>
              </w:rPr>
            </w:pPr>
          </w:p>
        </w:tc>
      </w:tr>
      <w:tr w:rsidR="00FA38A6" w:rsidRPr="00742036" w14:paraId="0C5E731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2ED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E12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Magdalena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9F1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38A52" w14:textId="77777777" w:rsidR="00FA38A6" w:rsidRPr="00742036" w:rsidRDefault="00FA38A6" w:rsidP="006000E4">
            <w:pPr>
              <w:spacing w:line="360" w:lineRule="auto"/>
              <w:jc w:val="right"/>
              <w:rPr>
                <w:rFonts w:ascii="Arial" w:eastAsia="Times New Roman" w:hAnsi="Arial" w:cs="Arial"/>
              </w:rPr>
            </w:pPr>
          </w:p>
        </w:tc>
      </w:tr>
      <w:tr w:rsidR="00FA38A6" w:rsidRPr="00742036" w14:paraId="77ECFA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2D4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AE8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Rosales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C5E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63787" w14:textId="77777777" w:rsidR="00FA38A6" w:rsidRPr="00742036" w:rsidRDefault="00FA38A6" w:rsidP="006000E4">
            <w:pPr>
              <w:spacing w:line="360" w:lineRule="auto"/>
              <w:jc w:val="right"/>
              <w:rPr>
                <w:rFonts w:ascii="Arial" w:eastAsia="Times New Roman" w:hAnsi="Arial" w:cs="Arial"/>
              </w:rPr>
            </w:pPr>
          </w:p>
        </w:tc>
      </w:tr>
      <w:tr w:rsidR="00FA38A6" w:rsidRPr="00742036" w14:paraId="0C45CF0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FC8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D2E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Rivera de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6F7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F2C9" w14:textId="77777777" w:rsidR="00FA38A6" w:rsidRPr="00742036" w:rsidRDefault="00FA38A6" w:rsidP="006000E4">
            <w:pPr>
              <w:spacing w:line="360" w:lineRule="auto"/>
              <w:jc w:val="right"/>
              <w:rPr>
                <w:rFonts w:ascii="Arial" w:eastAsia="Times New Roman" w:hAnsi="Arial" w:cs="Arial"/>
              </w:rPr>
            </w:pPr>
          </w:p>
        </w:tc>
      </w:tr>
      <w:tr w:rsidR="00FA38A6" w:rsidRPr="00742036" w14:paraId="2858285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325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07A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Haciendas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B84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1799" w14:textId="77777777" w:rsidR="00FA38A6" w:rsidRPr="00742036" w:rsidRDefault="00FA38A6" w:rsidP="006000E4">
            <w:pPr>
              <w:spacing w:line="360" w:lineRule="auto"/>
              <w:jc w:val="right"/>
              <w:rPr>
                <w:rFonts w:ascii="Arial" w:eastAsia="Times New Roman" w:hAnsi="Arial" w:cs="Arial"/>
              </w:rPr>
            </w:pPr>
          </w:p>
        </w:tc>
      </w:tr>
      <w:tr w:rsidR="00FA38A6" w:rsidRPr="00742036" w14:paraId="1931C8C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070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FFD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 Paraíso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07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5305" w14:textId="77777777" w:rsidR="00FA38A6" w:rsidRPr="00742036" w:rsidRDefault="00FA38A6" w:rsidP="006000E4">
            <w:pPr>
              <w:spacing w:line="360" w:lineRule="auto"/>
              <w:jc w:val="right"/>
              <w:rPr>
                <w:rFonts w:ascii="Arial" w:eastAsia="Times New Roman" w:hAnsi="Arial" w:cs="Arial"/>
              </w:rPr>
            </w:pPr>
          </w:p>
        </w:tc>
      </w:tr>
      <w:tr w:rsidR="00FA38A6" w:rsidRPr="00742036" w14:paraId="5F3AEA6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F30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84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Vergel (Comunidad)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14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10BB5" w14:textId="77777777" w:rsidR="00FA38A6" w:rsidRPr="00742036" w:rsidRDefault="00FA38A6" w:rsidP="006000E4">
            <w:pPr>
              <w:spacing w:line="360" w:lineRule="auto"/>
              <w:jc w:val="right"/>
              <w:rPr>
                <w:rFonts w:ascii="Arial" w:eastAsia="Times New Roman" w:hAnsi="Arial" w:cs="Arial"/>
              </w:rPr>
            </w:pPr>
          </w:p>
        </w:tc>
      </w:tr>
      <w:tr w:rsidR="00FA38A6" w:rsidRPr="00742036" w14:paraId="7154546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069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5C6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Valles de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BA0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F6A0D" w14:textId="77777777" w:rsidR="00FA38A6" w:rsidRPr="00742036" w:rsidRDefault="00FA38A6" w:rsidP="006000E4">
            <w:pPr>
              <w:spacing w:line="360" w:lineRule="auto"/>
              <w:jc w:val="right"/>
              <w:rPr>
                <w:rFonts w:ascii="Arial" w:eastAsia="Times New Roman" w:hAnsi="Arial" w:cs="Arial"/>
              </w:rPr>
            </w:pPr>
          </w:p>
        </w:tc>
      </w:tr>
      <w:tr w:rsidR="00FA38A6" w:rsidRPr="00742036" w14:paraId="3722D31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6F1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ACF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Nuevo Amanecer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3B4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6010B" w14:textId="77777777" w:rsidR="00FA38A6" w:rsidRPr="00742036" w:rsidRDefault="00FA38A6" w:rsidP="006000E4">
            <w:pPr>
              <w:spacing w:line="360" w:lineRule="auto"/>
              <w:jc w:val="right"/>
              <w:rPr>
                <w:rFonts w:ascii="Arial" w:eastAsia="Times New Roman" w:hAnsi="Arial" w:cs="Arial"/>
              </w:rPr>
            </w:pPr>
          </w:p>
        </w:tc>
      </w:tr>
      <w:tr w:rsidR="00FA38A6" w:rsidRPr="00742036" w14:paraId="2E55954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920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629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401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75570" w14:textId="77777777" w:rsidR="00FA38A6" w:rsidRPr="00742036" w:rsidRDefault="00FA38A6" w:rsidP="006000E4">
            <w:pPr>
              <w:spacing w:line="360" w:lineRule="auto"/>
              <w:jc w:val="right"/>
              <w:rPr>
                <w:rFonts w:ascii="Arial" w:eastAsia="Times New Roman" w:hAnsi="Arial" w:cs="Arial"/>
              </w:rPr>
            </w:pPr>
          </w:p>
        </w:tc>
      </w:tr>
      <w:tr w:rsidR="00FA38A6" w:rsidRPr="00742036" w14:paraId="428BCDD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CE5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C84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Ampliación el Carmen (</w:t>
            </w:r>
            <w:proofErr w:type="spellStart"/>
            <w:r w:rsidRPr="00742036">
              <w:rPr>
                <w:rFonts w:ascii="Arial" w:eastAsia="Times New Roman" w:hAnsi="Arial" w:cs="Arial"/>
              </w:rPr>
              <w:t>C.T.M</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85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635D" w14:textId="77777777" w:rsidR="00FA38A6" w:rsidRPr="00742036" w:rsidRDefault="00FA38A6" w:rsidP="006000E4">
            <w:pPr>
              <w:spacing w:line="360" w:lineRule="auto"/>
              <w:jc w:val="right"/>
              <w:rPr>
                <w:rFonts w:ascii="Arial" w:eastAsia="Times New Roman" w:hAnsi="Arial" w:cs="Arial"/>
              </w:rPr>
            </w:pPr>
          </w:p>
        </w:tc>
      </w:tr>
      <w:tr w:rsidR="00FA38A6" w:rsidRPr="00742036" w14:paraId="6D40C8A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375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DB7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Mesa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C22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10245" w14:textId="77777777" w:rsidR="00FA38A6" w:rsidRPr="00742036" w:rsidRDefault="00FA38A6" w:rsidP="006000E4">
            <w:pPr>
              <w:spacing w:line="360" w:lineRule="auto"/>
              <w:jc w:val="right"/>
              <w:rPr>
                <w:rFonts w:ascii="Arial" w:eastAsia="Times New Roman" w:hAnsi="Arial" w:cs="Arial"/>
              </w:rPr>
            </w:pPr>
          </w:p>
        </w:tc>
      </w:tr>
      <w:tr w:rsidR="00FA38A6" w:rsidRPr="00742036" w14:paraId="0566ADC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EF3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F3D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Fracciones de Cañada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6C5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D605E" w14:textId="77777777" w:rsidR="00FA38A6" w:rsidRPr="00742036" w:rsidRDefault="00FA38A6" w:rsidP="006000E4">
            <w:pPr>
              <w:spacing w:line="360" w:lineRule="auto"/>
              <w:jc w:val="right"/>
              <w:rPr>
                <w:rFonts w:ascii="Arial" w:eastAsia="Times New Roman" w:hAnsi="Arial" w:cs="Arial"/>
              </w:rPr>
            </w:pPr>
          </w:p>
        </w:tc>
      </w:tr>
      <w:tr w:rsidR="00FA38A6" w:rsidRPr="00742036" w14:paraId="3AB0DDF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449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9B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Jesús María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C6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26F9E" w14:textId="77777777" w:rsidR="00FA38A6" w:rsidRPr="00742036" w:rsidRDefault="00FA38A6" w:rsidP="006000E4">
            <w:pPr>
              <w:spacing w:line="360" w:lineRule="auto"/>
              <w:jc w:val="right"/>
              <w:rPr>
                <w:rFonts w:ascii="Arial" w:eastAsia="Times New Roman" w:hAnsi="Arial" w:cs="Arial"/>
              </w:rPr>
            </w:pPr>
          </w:p>
        </w:tc>
      </w:tr>
      <w:tr w:rsidR="00FA38A6" w:rsidRPr="00742036" w14:paraId="09C9DCC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0E1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29E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Tinaja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FD0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F15F3" w14:textId="77777777" w:rsidR="00FA38A6" w:rsidRPr="00742036" w:rsidRDefault="00FA38A6" w:rsidP="006000E4">
            <w:pPr>
              <w:spacing w:line="360" w:lineRule="auto"/>
              <w:jc w:val="right"/>
              <w:rPr>
                <w:rFonts w:ascii="Arial" w:eastAsia="Times New Roman" w:hAnsi="Arial" w:cs="Arial"/>
              </w:rPr>
            </w:pPr>
          </w:p>
        </w:tc>
      </w:tr>
      <w:tr w:rsidR="00FA38A6" w:rsidRPr="00742036" w14:paraId="2594172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86F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AAD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5E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A0C3A" w14:textId="77777777" w:rsidR="00FA38A6" w:rsidRPr="00742036" w:rsidRDefault="00FA38A6" w:rsidP="006000E4">
            <w:pPr>
              <w:spacing w:line="360" w:lineRule="auto"/>
              <w:jc w:val="right"/>
              <w:rPr>
                <w:rFonts w:ascii="Arial" w:eastAsia="Times New Roman" w:hAnsi="Arial" w:cs="Arial"/>
              </w:rPr>
            </w:pPr>
          </w:p>
        </w:tc>
      </w:tr>
      <w:tr w:rsidR="00FA38A6" w:rsidRPr="00742036" w14:paraId="081AFDD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977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B20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Flor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1F2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5ABC2" w14:textId="77777777" w:rsidR="00FA38A6" w:rsidRPr="00742036" w:rsidRDefault="00FA38A6" w:rsidP="006000E4">
            <w:pPr>
              <w:spacing w:line="360" w:lineRule="auto"/>
              <w:jc w:val="right"/>
              <w:rPr>
                <w:rFonts w:ascii="Arial" w:eastAsia="Times New Roman" w:hAnsi="Arial" w:cs="Arial"/>
              </w:rPr>
            </w:pPr>
          </w:p>
        </w:tc>
      </w:tr>
      <w:tr w:rsidR="00FA38A6" w:rsidRPr="00742036" w14:paraId="14DBDFE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88B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7C8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Puente del </w:t>
            </w:r>
            <w:proofErr w:type="spellStart"/>
            <w:r w:rsidRPr="00742036">
              <w:rPr>
                <w:rFonts w:ascii="Arial" w:eastAsia="Times New Roman" w:hAnsi="Arial" w:cs="Arial"/>
              </w:rPr>
              <w:t>Angel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657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EB469" w14:textId="77777777" w:rsidR="00FA38A6" w:rsidRPr="00742036" w:rsidRDefault="00FA38A6" w:rsidP="006000E4">
            <w:pPr>
              <w:spacing w:line="360" w:lineRule="auto"/>
              <w:jc w:val="right"/>
              <w:rPr>
                <w:rFonts w:ascii="Arial" w:eastAsia="Times New Roman" w:hAnsi="Arial" w:cs="Arial"/>
              </w:rPr>
            </w:pPr>
          </w:p>
        </w:tc>
      </w:tr>
      <w:tr w:rsidR="00FA38A6" w:rsidRPr="00742036" w14:paraId="32DC7FF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9B7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6ED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Ladrilleras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CF6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B0507" w14:textId="77777777" w:rsidR="00FA38A6" w:rsidRPr="00742036" w:rsidRDefault="00FA38A6" w:rsidP="006000E4">
            <w:pPr>
              <w:spacing w:line="360" w:lineRule="auto"/>
              <w:jc w:val="right"/>
              <w:rPr>
                <w:rFonts w:ascii="Arial" w:eastAsia="Times New Roman" w:hAnsi="Arial" w:cs="Arial"/>
              </w:rPr>
            </w:pPr>
          </w:p>
        </w:tc>
      </w:tr>
      <w:tr w:rsidR="00FA38A6" w:rsidRPr="00742036" w14:paraId="49604C0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4DB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7CB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Carlos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F8A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FE6A7" w14:textId="77777777" w:rsidR="00FA38A6" w:rsidRPr="00742036" w:rsidRDefault="00FA38A6" w:rsidP="006000E4">
            <w:pPr>
              <w:spacing w:line="360" w:lineRule="auto"/>
              <w:jc w:val="right"/>
              <w:rPr>
                <w:rFonts w:ascii="Arial" w:eastAsia="Times New Roman" w:hAnsi="Arial" w:cs="Arial"/>
              </w:rPr>
            </w:pPr>
          </w:p>
        </w:tc>
      </w:tr>
      <w:tr w:rsidR="00FA38A6" w:rsidRPr="00742036" w14:paraId="2365826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1FE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905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Granjas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AD6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1D718" w14:textId="77777777" w:rsidR="00FA38A6" w:rsidRPr="00742036" w:rsidRDefault="00FA38A6" w:rsidP="006000E4">
            <w:pPr>
              <w:spacing w:line="360" w:lineRule="auto"/>
              <w:jc w:val="right"/>
              <w:rPr>
                <w:rFonts w:ascii="Arial" w:eastAsia="Times New Roman" w:hAnsi="Arial" w:cs="Arial"/>
              </w:rPr>
            </w:pPr>
          </w:p>
        </w:tc>
      </w:tr>
      <w:tr w:rsidR="00FA38A6" w:rsidRPr="00742036" w14:paraId="1902155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82B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8A3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del Campo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09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40F76" w14:textId="77777777" w:rsidR="00FA38A6" w:rsidRPr="00742036" w:rsidRDefault="00FA38A6" w:rsidP="006000E4">
            <w:pPr>
              <w:spacing w:line="360" w:lineRule="auto"/>
              <w:jc w:val="right"/>
              <w:rPr>
                <w:rFonts w:ascii="Arial" w:eastAsia="Times New Roman" w:hAnsi="Arial" w:cs="Arial"/>
              </w:rPr>
            </w:pPr>
          </w:p>
        </w:tc>
      </w:tr>
      <w:tr w:rsidR="00FA38A6" w:rsidRPr="00742036" w14:paraId="29F4B37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934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445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Universidad Tecnológica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EB3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B3888" w14:textId="77777777" w:rsidR="00FA38A6" w:rsidRPr="00742036" w:rsidRDefault="00FA38A6" w:rsidP="006000E4">
            <w:pPr>
              <w:spacing w:line="360" w:lineRule="auto"/>
              <w:jc w:val="right"/>
              <w:rPr>
                <w:rFonts w:ascii="Arial" w:eastAsia="Times New Roman" w:hAnsi="Arial" w:cs="Arial"/>
              </w:rPr>
            </w:pPr>
          </w:p>
        </w:tc>
      </w:tr>
      <w:tr w:rsidR="00FA38A6" w:rsidRPr="00742036" w14:paraId="0721C37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5B2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B69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Carlos la Roncha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F74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4EF00" w14:textId="77777777" w:rsidR="00FA38A6" w:rsidRPr="00742036" w:rsidRDefault="00FA38A6" w:rsidP="006000E4">
            <w:pPr>
              <w:spacing w:line="360" w:lineRule="auto"/>
              <w:jc w:val="right"/>
              <w:rPr>
                <w:rFonts w:ascii="Arial" w:eastAsia="Times New Roman" w:hAnsi="Arial" w:cs="Arial"/>
              </w:rPr>
            </w:pPr>
          </w:p>
        </w:tc>
      </w:tr>
      <w:tr w:rsidR="00FA38A6" w:rsidRPr="00742036" w14:paraId="2C3BC9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49E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9E7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931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AFCA9" w14:textId="77777777" w:rsidR="00FA38A6" w:rsidRPr="00742036" w:rsidRDefault="00FA38A6" w:rsidP="006000E4">
            <w:pPr>
              <w:spacing w:line="360" w:lineRule="auto"/>
              <w:jc w:val="right"/>
              <w:rPr>
                <w:rFonts w:ascii="Arial" w:eastAsia="Times New Roman" w:hAnsi="Arial" w:cs="Arial"/>
              </w:rPr>
            </w:pPr>
          </w:p>
        </w:tc>
      </w:tr>
      <w:tr w:rsidR="00FA38A6" w:rsidRPr="00742036" w14:paraId="4FBE43E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947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7B2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del Campo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3F6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7993A" w14:textId="77777777" w:rsidR="00FA38A6" w:rsidRPr="00742036" w:rsidRDefault="00FA38A6" w:rsidP="006000E4">
            <w:pPr>
              <w:spacing w:line="360" w:lineRule="auto"/>
              <w:jc w:val="right"/>
              <w:rPr>
                <w:rFonts w:ascii="Arial" w:eastAsia="Times New Roman" w:hAnsi="Arial" w:cs="Arial"/>
              </w:rPr>
            </w:pPr>
          </w:p>
        </w:tc>
      </w:tr>
      <w:tr w:rsidR="00FA38A6" w:rsidRPr="00742036" w14:paraId="68EA0EC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EC1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82B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344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6EC09" w14:textId="77777777" w:rsidR="00FA38A6" w:rsidRPr="00742036" w:rsidRDefault="00FA38A6" w:rsidP="006000E4">
            <w:pPr>
              <w:spacing w:line="360" w:lineRule="auto"/>
              <w:jc w:val="right"/>
              <w:rPr>
                <w:rFonts w:ascii="Arial" w:eastAsia="Times New Roman" w:hAnsi="Arial" w:cs="Arial"/>
              </w:rPr>
            </w:pPr>
          </w:p>
        </w:tc>
      </w:tr>
      <w:tr w:rsidR="00FA38A6" w:rsidRPr="00742036" w14:paraId="7555F1D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6C0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BAD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las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620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705C9" w14:textId="77777777" w:rsidR="00FA38A6" w:rsidRPr="00742036" w:rsidRDefault="00FA38A6" w:rsidP="006000E4">
            <w:pPr>
              <w:spacing w:line="360" w:lineRule="auto"/>
              <w:jc w:val="right"/>
              <w:rPr>
                <w:rFonts w:ascii="Arial" w:eastAsia="Times New Roman" w:hAnsi="Arial" w:cs="Arial"/>
              </w:rPr>
            </w:pPr>
          </w:p>
        </w:tc>
      </w:tr>
      <w:tr w:rsidR="00FA38A6" w:rsidRPr="00742036" w14:paraId="0B10872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CC9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F38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A3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C7850" w14:textId="77777777" w:rsidR="00FA38A6" w:rsidRPr="00742036" w:rsidRDefault="00FA38A6" w:rsidP="006000E4">
            <w:pPr>
              <w:spacing w:line="360" w:lineRule="auto"/>
              <w:jc w:val="right"/>
              <w:rPr>
                <w:rFonts w:ascii="Arial" w:eastAsia="Times New Roman" w:hAnsi="Arial" w:cs="Arial"/>
              </w:rPr>
            </w:pPr>
          </w:p>
        </w:tc>
      </w:tr>
      <w:tr w:rsidR="00FA38A6" w:rsidRPr="00742036" w14:paraId="5D16A9C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EBB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60F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de los López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4C9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AAE1F" w14:textId="77777777" w:rsidR="00FA38A6" w:rsidRPr="00742036" w:rsidRDefault="00FA38A6" w:rsidP="006000E4">
            <w:pPr>
              <w:spacing w:line="360" w:lineRule="auto"/>
              <w:jc w:val="right"/>
              <w:rPr>
                <w:rFonts w:ascii="Arial" w:eastAsia="Times New Roman" w:hAnsi="Arial" w:cs="Arial"/>
              </w:rPr>
            </w:pPr>
          </w:p>
        </w:tc>
      </w:tr>
      <w:tr w:rsidR="00FA38A6" w:rsidRPr="00742036" w14:paraId="35BB3F3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C6B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A7A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Arboledas de los López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5C6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C9634" w14:textId="77777777" w:rsidR="00FA38A6" w:rsidRPr="00742036" w:rsidRDefault="00FA38A6" w:rsidP="006000E4">
            <w:pPr>
              <w:spacing w:line="360" w:lineRule="auto"/>
              <w:jc w:val="right"/>
              <w:rPr>
                <w:rFonts w:ascii="Arial" w:eastAsia="Times New Roman" w:hAnsi="Arial" w:cs="Arial"/>
              </w:rPr>
            </w:pPr>
          </w:p>
        </w:tc>
      </w:tr>
      <w:tr w:rsidR="00FA38A6" w:rsidRPr="00742036" w14:paraId="7A324B9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480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3EF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Nueva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578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6A69A" w14:textId="77777777" w:rsidR="00FA38A6" w:rsidRPr="00742036" w:rsidRDefault="00FA38A6" w:rsidP="006000E4">
            <w:pPr>
              <w:spacing w:line="360" w:lineRule="auto"/>
              <w:jc w:val="right"/>
              <w:rPr>
                <w:rFonts w:ascii="Arial" w:eastAsia="Times New Roman" w:hAnsi="Arial" w:cs="Arial"/>
              </w:rPr>
            </w:pPr>
          </w:p>
        </w:tc>
      </w:tr>
      <w:tr w:rsidR="00FA38A6" w:rsidRPr="00742036" w14:paraId="2B3EC97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AE4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29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Real de los Cipreses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69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FC96A" w14:textId="77777777" w:rsidR="00FA38A6" w:rsidRPr="00742036" w:rsidRDefault="00FA38A6" w:rsidP="006000E4">
            <w:pPr>
              <w:spacing w:line="360" w:lineRule="auto"/>
              <w:jc w:val="right"/>
              <w:rPr>
                <w:rFonts w:ascii="Arial" w:eastAsia="Times New Roman" w:hAnsi="Arial" w:cs="Arial"/>
              </w:rPr>
            </w:pPr>
          </w:p>
        </w:tc>
      </w:tr>
      <w:tr w:rsidR="00FA38A6" w:rsidRPr="00742036" w14:paraId="0B148A4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2B7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4BC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1603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5D336" w14:textId="77777777" w:rsidR="00FA38A6" w:rsidRPr="00742036" w:rsidRDefault="00FA38A6" w:rsidP="006000E4">
            <w:pPr>
              <w:spacing w:line="360" w:lineRule="auto"/>
              <w:jc w:val="right"/>
              <w:rPr>
                <w:rFonts w:ascii="Arial" w:eastAsia="Times New Roman" w:hAnsi="Arial" w:cs="Arial"/>
              </w:rPr>
            </w:pPr>
          </w:p>
        </w:tc>
      </w:tr>
      <w:tr w:rsidR="00FA38A6" w:rsidRPr="00742036" w14:paraId="2069A00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A4A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D7467"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Maguro</w:t>
            </w:r>
            <w:proofErr w:type="spellEnd"/>
            <w:r w:rsidRPr="00742036">
              <w:rPr>
                <w:rFonts w:ascii="Arial" w:eastAsia="Times New Roman" w:hAnsi="Arial" w:cs="Arial"/>
              </w:rPr>
              <w:t xml:space="preserve"> 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767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CD87A" w14:textId="77777777" w:rsidR="00FA38A6" w:rsidRPr="00742036" w:rsidRDefault="00FA38A6" w:rsidP="006000E4">
            <w:pPr>
              <w:spacing w:line="360" w:lineRule="auto"/>
              <w:jc w:val="right"/>
              <w:rPr>
                <w:rFonts w:ascii="Arial" w:eastAsia="Times New Roman" w:hAnsi="Arial" w:cs="Arial"/>
              </w:rPr>
            </w:pPr>
          </w:p>
        </w:tc>
      </w:tr>
      <w:tr w:rsidR="00FA38A6" w:rsidRPr="00742036" w14:paraId="2C5C2BB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C1E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A1F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Ana 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B6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347F4" w14:textId="77777777" w:rsidR="00FA38A6" w:rsidRPr="00742036" w:rsidRDefault="00FA38A6" w:rsidP="006000E4">
            <w:pPr>
              <w:spacing w:line="360" w:lineRule="auto"/>
              <w:jc w:val="right"/>
              <w:rPr>
                <w:rFonts w:ascii="Arial" w:eastAsia="Times New Roman" w:hAnsi="Arial" w:cs="Arial"/>
              </w:rPr>
            </w:pPr>
          </w:p>
        </w:tc>
      </w:tr>
      <w:tr w:rsidR="00FA38A6" w:rsidRPr="00742036" w14:paraId="76ABD20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6D2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993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del Durán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2A4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31726" w14:textId="77777777" w:rsidR="00FA38A6" w:rsidRPr="00742036" w:rsidRDefault="00FA38A6" w:rsidP="006000E4">
            <w:pPr>
              <w:spacing w:line="360" w:lineRule="auto"/>
              <w:jc w:val="right"/>
              <w:rPr>
                <w:rFonts w:ascii="Arial" w:eastAsia="Times New Roman" w:hAnsi="Arial" w:cs="Arial"/>
              </w:rPr>
            </w:pPr>
          </w:p>
        </w:tc>
      </w:tr>
      <w:tr w:rsidR="00FA38A6" w:rsidRPr="00742036" w14:paraId="5E7A18B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59D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BB5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San José de los Durán (El </w:t>
            </w:r>
            <w:proofErr w:type="spellStart"/>
            <w:r w:rsidRPr="00742036">
              <w:rPr>
                <w:rFonts w:ascii="Arial" w:eastAsia="Times New Roman" w:hAnsi="Arial" w:cs="Arial"/>
              </w:rPr>
              <w:t>Maguro</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15C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0DD3" w14:textId="77777777" w:rsidR="00FA38A6" w:rsidRPr="00742036" w:rsidRDefault="00FA38A6" w:rsidP="006000E4">
            <w:pPr>
              <w:spacing w:line="360" w:lineRule="auto"/>
              <w:jc w:val="right"/>
              <w:rPr>
                <w:rFonts w:ascii="Arial" w:eastAsia="Times New Roman" w:hAnsi="Arial" w:cs="Arial"/>
              </w:rPr>
            </w:pPr>
          </w:p>
        </w:tc>
      </w:tr>
      <w:tr w:rsidR="00FA38A6" w:rsidRPr="00742036" w14:paraId="163FCCA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20B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684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de los Montes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8EF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F16E" w14:textId="77777777" w:rsidR="00FA38A6" w:rsidRPr="00742036" w:rsidRDefault="00FA38A6" w:rsidP="006000E4">
            <w:pPr>
              <w:spacing w:line="360" w:lineRule="auto"/>
              <w:jc w:val="right"/>
              <w:rPr>
                <w:rFonts w:ascii="Arial" w:eastAsia="Times New Roman" w:hAnsi="Arial" w:cs="Arial"/>
              </w:rPr>
            </w:pPr>
          </w:p>
        </w:tc>
      </w:tr>
      <w:tr w:rsidR="00FA38A6" w:rsidRPr="00742036" w14:paraId="5F281C7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9CA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789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715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3EDD7" w14:textId="77777777" w:rsidR="00FA38A6" w:rsidRPr="00742036" w:rsidRDefault="00FA38A6" w:rsidP="006000E4">
            <w:pPr>
              <w:spacing w:line="360" w:lineRule="auto"/>
              <w:jc w:val="right"/>
              <w:rPr>
                <w:rFonts w:ascii="Arial" w:eastAsia="Times New Roman" w:hAnsi="Arial" w:cs="Arial"/>
              </w:rPr>
            </w:pPr>
          </w:p>
        </w:tc>
      </w:tr>
      <w:tr w:rsidR="00FA38A6" w:rsidRPr="00742036" w14:paraId="0278FE1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990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B19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Isidro de las Colonias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0AB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45E0E" w14:textId="77777777" w:rsidR="00FA38A6" w:rsidRPr="00742036" w:rsidRDefault="00FA38A6" w:rsidP="006000E4">
            <w:pPr>
              <w:spacing w:line="360" w:lineRule="auto"/>
              <w:jc w:val="right"/>
              <w:rPr>
                <w:rFonts w:ascii="Arial" w:eastAsia="Times New Roman" w:hAnsi="Arial" w:cs="Arial"/>
              </w:rPr>
            </w:pPr>
          </w:p>
        </w:tc>
      </w:tr>
      <w:tr w:rsidR="00FA38A6" w:rsidRPr="00742036" w14:paraId="27CED38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8FC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B0E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 del Laurel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BDCD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34AF2" w14:textId="77777777" w:rsidR="00FA38A6" w:rsidRPr="00742036" w:rsidRDefault="00FA38A6" w:rsidP="006000E4">
            <w:pPr>
              <w:spacing w:line="360" w:lineRule="auto"/>
              <w:jc w:val="right"/>
              <w:rPr>
                <w:rFonts w:ascii="Arial" w:eastAsia="Times New Roman" w:hAnsi="Arial" w:cs="Arial"/>
              </w:rPr>
            </w:pPr>
          </w:p>
        </w:tc>
      </w:tr>
      <w:tr w:rsidR="00FA38A6" w:rsidRPr="00742036" w14:paraId="27B58FF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66D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3D8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266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354B6" w14:textId="77777777" w:rsidR="00FA38A6" w:rsidRPr="00742036" w:rsidRDefault="00FA38A6" w:rsidP="006000E4">
            <w:pPr>
              <w:spacing w:line="360" w:lineRule="auto"/>
              <w:jc w:val="right"/>
              <w:rPr>
                <w:rFonts w:ascii="Arial" w:eastAsia="Times New Roman" w:hAnsi="Arial" w:cs="Arial"/>
              </w:rPr>
            </w:pPr>
          </w:p>
        </w:tc>
      </w:tr>
      <w:tr w:rsidR="00FA38A6" w:rsidRPr="00742036" w14:paraId="0457B69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042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8B8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las Toronjas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831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DCF0" w14:textId="77777777" w:rsidR="00FA38A6" w:rsidRPr="00742036" w:rsidRDefault="00FA38A6" w:rsidP="006000E4">
            <w:pPr>
              <w:spacing w:line="360" w:lineRule="auto"/>
              <w:jc w:val="right"/>
              <w:rPr>
                <w:rFonts w:ascii="Arial" w:eastAsia="Times New Roman" w:hAnsi="Arial" w:cs="Arial"/>
              </w:rPr>
            </w:pPr>
          </w:p>
        </w:tc>
      </w:tr>
    </w:tbl>
    <w:p w14:paraId="34045256"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7"/>
        <w:gridCol w:w="3620"/>
        <w:gridCol w:w="1799"/>
        <w:gridCol w:w="2329"/>
      </w:tblGrid>
      <w:tr w:rsidR="00FA38A6" w:rsidRPr="00742036" w14:paraId="7CB3734C"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4D78FC6"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lastRenderedPageBreak/>
              <w:t>Zona habitacional residencial campestre</w:t>
            </w:r>
          </w:p>
        </w:tc>
      </w:tr>
      <w:tr w:rsidR="00FA38A6" w:rsidRPr="00742036" w14:paraId="40CE9E9B"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B5B18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 ubica generalmente en zonas de población de densidad baja, con edificaciones de varios tipos. Cuenta con servicios municipales completos y amplias áreas verdes.</w:t>
            </w:r>
          </w:p>
        </w:tc>
      </w:tr>
      <w:tr w:rsidR="00FA38A6" w:rsidRPr="00742036" w14:paraId="475BD416"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78084"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2A7C"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CAB6B"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8EF94"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37886DA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429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EA3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Granjas 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356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CF323" w14:textId="77777777" w:rsidR="00FA38A6" w:rsidRPr="00742036" w:rsidRDefault="00FA38A6" w:rsidP="006000E4">
            <w:pPr>
              <w:spacing w:line="360" w:lineRule="auto"/>
              <w:jc w:val="right"/>
              <w:rPr>
                <w:rFonts w:ascii="Arial" w:eastAsia="Times New Roman" w:hAnsi="Arial" w:cs="Arial"/>
              </w:rPr>
            </w:pPr>
          </w:p>
        </w:tc>
      </w:tr>
      <w:tr w:rsidR="00FA38A6" w:rsidRPr="00742036" w14:paraId="1865D5E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303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B2C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EF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9D00" w14:textId="77777777" w:rsidR="00FA38A6" w:rsidRPr="00742036" w:rsidRDefault="00FA38A6" w:rsidP="006000E4">
            <w:pPr>
              <w:spacing w:line="360" w:lineRule="auto"/>
              <w:jc w:val="right"/>
              <w:rPr>
                <w:rFonts w:ascii="Arial" w:eastAsia="Times New Roman" w:hAnsi="Arial" w:cs="Arial"/>
              </w:rPr>
            </w:pPr>
          </w:p>
        </w:tc>
      </w:tr>
      <w:tr w:rsidR="00FA38A6" w:rsidRPr="00742036" w14:paraId="1E4BA33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ADA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FD3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Brisas del Campo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56E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57663" w14:textId="77777777" w:rsidR="00FA38A6" w:rsidRPr="00742036" w:rsidRDefault="00FA38A6" w:rsidP="006000E4">
            <w:pPr>
              <w:spacing w:line="360" w:lineRule="auto"/>
              <w:jc w:val="right"/>
              <w:rPr>
                <w:rFonts w:ascii="Arial" w:eastAsia="Times New Roman" w:hAnsi="Arial" w:cs="Arial"/>
              </w:rPr>
            </w:pPr>
          </w:p>
        </w:tc>
      </w:tr>
      <w:tr w:rsidR="00FA38A6" w:rsidRPr="00742036" w14:paraId="7E57FB3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204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726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1F4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E1B1" w14:textId="77777777" w:rsidR="00FA38A6" w:rsidRPr="00742036" w:rsidRDefault="00FA38A6" w:rsidP="006000E4">
            <w:pPr>
              <w:spacing w:line="360" w:lineRule="auto"/>
              <w:jc w:val="right"/>
              <w:rPr>
                <w:rFonts w:ascii="Arial" w:eastAsia="Times New Roman" w:hAnsi="Arial" w:cs="Arial"/>
              </w:rPr>
            </w:pPr>
          </w:p>
        </w:tc>
      </w:tr>
      <w:tr w:rsidR="00FA38A6" w:rsidRPr="00742036" w14:paraId="63254A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C9A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9A1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E1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6E4D4" w14:textId="77777777" w:rsidR="00FA38A6" w:rsidRPr="00742036" w:rsidRDefault="00FA38A6" w:rsidP="006000E4">
            <w:pPr>
              <w:spacing w:line="360" w:lineRule="auto"/>
              <w:jc w:val="right"/>
              <w:rPr>
                <w:rFonts w:ascii="Arial" w:eastAsia="Times New Roman" w:hAnsi="Arial" w:cs="Arial"/>
              </w:rPr>
            </w:pPr>
          </w:p>
        </w:tc>
      </w:tr>
      <w:tr w:rsidR="00FA38A6" w:rsidRPr="00742036" w14:paraId="37225DE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809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40E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Residencial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B1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0555" w14:textId="77777777" w:rsidR="00FA38A6" w:rsidRPr="00742036" w:rsidRDefault="00FA38A6" w:rsidP="006000E4">
            <w:pPr>
              <w:spacing w:line="360" w:lineRule="auto"/>
              <w:jc w:val="right"/>
              <w:rPr>
                <w:rFonts w:ascii="Arial" w:eastAsia="Times New Roman" w:hAnsi="Arial" w:cs="Arial"/>
              </w:rPr>
            </w:pPr>
          </w:p>
        </w:tc>
      </w:tr>
      <w:tr w:rsidR="00FA38A6" w:rsidRPr="00742036" w14:paraId="571CDD9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940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AA4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Carmen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BF7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CE94" w14:textId="77777777" w:rsidR="00FA38A6" w:rsidRPr="00742036" w:rsidRDefault="00FA38A6" w:rsidP="006000E4">
            <w:pPr>
              <w:spacing w:line="360" w:lineRule="auto"/>
              <w:jc w:val="right"/>
              <w:rPr>
                <w:rFonts w:ascii="Arial" w:eastAsia="Times New Roman" w:hAnsi="Arial" w:cs="Arial"/>
              </w:rPr>
            </w:pPr>
          </w:p>
        </w:tc>
      </w:tr>
      <w:tr w:rsidR="00FA38A6" w:rsidRPr="00742036" w14:paraId="302CF18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E54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EFA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Club Hípico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FA7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973D" w14:textId="77777777" w:rsidR="00FA38A6" w:rsidRPr="00742036" w:rsidRDefault="00FA38A6" w:rsidP="006000E4">
            <w:pPr>
              <w:spacing w:line="360" w:lineRule="auto"/>
              <w:jc w:val="right"/>
              <w:rPr>
                <w:rFonts w:ascii="Arial" w:eastAsia="Times New Roman" w:hAnsi="Arial" w:cs="Arial"/>
              </w:rPr>
            </w:pPr>
          </w:p>
        </w:tc>
      </w:tr>
      <w:tr w:rsidR="00FA38A6" w:rsidRPr="00742036" w14:paraId="54FD07D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9A7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8FC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Pedregal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34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$2,706.79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8063" w14:textId="77777777" w:rsidR="00FA38A6" w:rsidRPr="00742036" w:rsidRDefault="00FA38A6" w:rsidP="006000E4">
            <w:pPr>
              <w:spacing w:line="360" w:lineRule="auto"/>
              <w:jc w:val="right"/>
              <w:rPr>
                <w:rFonts w:ascii="Arial" w:eastAsia="Times New Roman" w:hAnsi="Arial" w:cs="Arial"/>
              </w:rPr>
            </w:pPr>
          </w:p>
        </w:tc>
      </w:tr>
      <w:tr w:rsidR="00FA38A6" w:rsidRPr="00742036" w14:paraId="09F731B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3A8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1B3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Portones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F1E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3D034" w14:textId="77777777" w:rsidR="00FA38A6" w:rsidRPr="00742036" w:rsidRDefault="00FA38A6" w:rsidP="006000E4">
            <w:pPr>
              <w:spacing w:line="360" w:lineRule="auto"/>
              <w:jc w:val="right"/>
              <w:rPr>
                <w:rFonts w:ascii="Arial" w:eastAsia="Times New Roman" w:hAnsi="Arial" w:cs="Arial"/>
              </w:rPr>
            </w:pPr>
          </w:p>
        </w:tc>
      </w:tr>
      <w:tr w:rsidR="00FA38A6" w:rsidRPr="00742036" w14:paraId="1259EFA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BC0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F77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Pedregal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7D3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ED18E" w14:textId="77777777" w:rsidR="00FA38A6" w:rsidRPr="00742036" w:rsidRDefault="00FA38A6" w:rsidP="006000E4">
            <w:pPr>
              <w:spacing w:line="360" w:lineRule="auto"/>
              <w:jc w:val="right"/>
              <w:rPr>
                <w:rFonts w:ascii="Arial" w:eastAsia="Times New Roman" w:hAnsi="Arial" w:cs="Arial"/>
              </w:rPr>
            </w:pPr>
          </w:p>
        </w:tc>
      </w:tr>
      <w:tr w:rsidR="00FA38A6" w:rsidRPr="00742036" w14:paraId="3C3BF1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AD2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758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Encanto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6E8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E2C07" w14:textId="77777777" w:rsidR="00FA38A6" w:rsidRPr="00742036" w:rsidRDefault="00FA38A6" w:rsidP="006000E4">
            <w:pPr>
              <w:spacing w:line="360" w:lineRule="auto"/>
              <w:jc w:val="right"/>
              <w:rPr>
                <w:rFonts w:ascii="Arial" w:eastAsia="Times New Roman" w:hAnsi="Arial" w:cs="Arial"/>
              </w:rPr>
            </w:pPr>
          </w:p>
        </w:tc>
      </w:tr>
      <w:tr w:rsidR="00FA38A6" w:rsidRPr="00742036" w14:paraId="722D9E6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781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F3F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Herradura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049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220B5" w14:textId="77777777" w:rsidR="00FA38A6" w:rsidRPr="00742036" w:rsidRDefault="00FA38A6" w:rsidP="006000E4">
            <w:pPr>
              <w:spacing w:line="360" w:lineRule="auto"/>
              <w:jc w:val="right"/>
              <w:rPr>
                <w:rFonts w:ascii="Arial" w:eastAsia="Times New Roman" w:hAnsi="Arial" w:cs="Arial"/>
              </w:rPr>
            </w:pPr>
          </w:p>
        </w:tc>
      </w:tr>
      <w:tr w:rsidR="00FA38A6" w:rsidRPr="00742036" w14:paraId="2BD8212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225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9D6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Gertrudis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C8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D8730" w14:textId="77777777" w:rsidR="00FA38A6" w:rsidRPr="00742036" w:rsidRDefault="00FA38A6" w:rsidP="006000E4">
            <w:pPr>
              <w:spacing w:line="360" w:lineRule="auto"/>
              <w:jc w:val="right"/>
              <w:rPr>
                <w:rFonts w:ascii="Arial" w:eastAsia="Times New Roman" w:hAnsi="Arial" w:cs="Arial"/>
              </w:rPr>
            </w:pPr>
          </w:p>
        </w:tc>
      </w:tr>
      <w:tr w:rsidR="00FA38A6" w:rsidRPr="00742036" w14:paraId="51F29E2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C40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B6F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Álamo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90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0C2B" w14:textId="77777777" w:rsidR="00FA38A6" w:rsidRPr="00742036" w:rsidRDefault="00FA38A6" w:rsidP="006000E4">
            <w:pPr>
              <w:spacing w:line="360" w:lineRule="auto"/>
              <w:jc w:val="right"/>
              <w:rPr>
                <w:rFonts w:ascii="Arial" w:eastAsia="Times New Roman" w:hAnsi="Arial" w:cs="Arial"/>
              </w:rPr>
            </w:pPr>
          </w:p>
        </w:tc>
      </w:tr>
      <w:tr w:rsidR="00FA38A6" w:rsidRPr="00742036" w14:paraId="24A73CE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ABB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ADC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Residencial Campestre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9D7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2E48" w14:textId="77777777" w:rsidR="00FA38A6" w:rsidRPr="00742036" w:rsidRDefault="00FA38A6" w:rsidP="006000E4">
            <w:pPr>
              <w:spacing w:line="360" w:lineRule="auto"/>
              <w:jc w:val="right"/>
              <w:rPr>
                <w:rFonts w:ascii="Arial" w:eastAsia="Times New Roman" w:hAnsi="Arial" w:cs="Arial"/>
              </w:rPr>
            </w:pPr>
          </w:p>
        </w:tc>
      </w:tr>
      <w:tr w:rsidR="00FA38A6" w:rsidRPr="00742036" w14:paraId="61B6227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90F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3FB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Trébol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4A6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3F5B5" w14:textId="77777777" w:rsidR="00FA38A6" w:rsidRPr="00742036" w:rsidRDefault="00FA38A6" w:rsidP="006000E4">
            <w:pPr>
              <w:spacing w:line="360" w:lineRule="auto"/>
              <w:jc w:val="right"/>
              <w:rPr>
                <w:rFonts w:ascii="Arial" w:eastAsia="Times New Roman" w:hAnsi="Arial" w:cs="Arial"/>
              </w:rPr>
            </w:pPr>
          </w:p>
        </w:tc>
      </w:tr>
      <w:tr w:rsidR="00FA38A6" w:rsidRPr="00742036" w14:paraId="5D5080C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4A6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773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Habitacional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6F6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4ED4D" w14:textId="77777777" w:rsidR="00FA38A6" w:rsidRPr="00742036" w:rsidRDefault="00FA38A6" w:rsidP="006000E4">
            <w:pPr>
              <w:spacing w:line="360" w:lineRule="auto"/>
              <w:jc w:val="right"/>
              <w:rPr>
                <w:rFonts w:ascii="Arial" w:eastAsia="Times New Roman" w:hAnsi="Arial" w:cs="Arial"/>
              </w:rPr>
            </w:pPr>
          </w:p>
        </w:tc>
      </w:tr>
      <w:tr w:rsidR="00FA38A6" w:rsidRPr="00742036" w14:paraId="5BA0EF6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962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008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Escondido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EC6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43AD0" w14:textId="77777777" w:rsidR="00FA38A6" w:rsidRPr="00742036" w:rsidRDefault="00FA38A6" w:rsidP="006000E4">
            <w:pPr>
              <w:spacing w:line="360" w:lineRule="auto"/>
              <w:jc w:val="right"/>
              <w:rPr>
                <w:rFonts w:ascii="Arial" w:eastAsia="Times New Roman" w:hAnsi="Arial" w:cs="Arial"/>
              </w:rPr>
            </w:pPr>
          </w:p>
        </w:tc>
      </w:tr>
      <w:tr w:rsidR="00FA38A6" w:rsidRPr="00742036" w14:paraId="0860B35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CA1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16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Cuatro Estaciones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0DC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19BBF" w14:textId="77777777" w:rsidR="00FA38A6" w:rsidRPr="00742036" w:rsidRDefault="00FA38A6" w:rsidP="006000E4">
            <w:pPr>
              <w:spacing w:line="360" w:lineRule="auto"/>
              <w:jc w:val="right"/>
              <w:rPr>
                <w:rFonts w:ascii="Arial" w:eastAsia="Times New Roman" w:hAnsi="Arial" w:cs="Arial"/>
              </w:rPr>
            </w:pPr>
          </w:p>
        </w:tc>
      </w:tr>
      <w:tr w:rsidR="00FA38A6" w:rsidRPr="00742036" w14:paraId="1DB23B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C2E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D2CEB"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Terralta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0C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C6F9A" w14:textId="77777777" w:rsidR="00FA38A6" w:rsidRPr="00742036" w:rsidRDefault="00FA38A6" w:rsidP="006000E4">
            <w:pPr>
              <w:spacing w:line="360" w:lineRule="auto"/>
              <w:jc w:val="right"/>
              <w:rPr>
                <w:rFonts w:ascii="Arial" w:eastAsia="Times New Roman" w:hAnsi="Arial" w:cs="Arial"/>
              </w:rPr>
            </w:pPr>
          </w:p>
        </w:tc>
      </w:tr>
    </w:tbl>
    <w:p w14:paraId="59B15919"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27"/>
        <w:gridCol w:w="4340"/>
        <w:gridCol w:w="1454"/>
        <w:gridCol w:w="2084"/>
      </w:tblGrid>
      <w:tr w:rsidR="00FA38A6" w:rsidRPr="00742036" w14:paraId="28902A59"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3B3EC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Zona habitacional campestre rústico</w:t>
            </w:r>
          </w:p>
        </w:tc>
      </w:tr>
      <w:tr w:rsidR="00FA38A6" w:rsidRPr="00742036" w14:paraId="729C8E2A"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DB562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 ubica generalmente en zonas de población de densidad baja, con edificaciones de varios tipos. Dispone de servicios municipales y equipamiento urbano de manera parcial o total y áreas verdes.</w:t>
            </w:r>
          </w:p>
        </w:tc>
      </w:tr>
      <w:tr w:rsidR="00FA38A6" w:rsidRPr="00742036" w14:paraId="5ED378C5"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6E1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9C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9C2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643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Observación</w:t>
            </w:r>
          </w:p>
        </w:tc>
      </w:tr>
      <w:tr w:rsidR="00FA38A6" w:rsidRPr="00742036" w14:paraId="518B90A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CF5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584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Villas </w:t>
            </w:r>
            <w:proofErr w:type="spellStart"/>
            <w:r w:rsidRPr="00742036">
              <w:rPr>
                <w:rFonts w:ascii="Arial" w:eastAsia="Times New Roman" w:hAnsi="Arial" w:cs="Arial"/>
              </w:rPr>
              <w:t>Vistaero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8B9A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83CA6" w14:textId="77777777" w:rsidR="00FA38A6" w:rsidRPr="00742036" w:rsidRDefault="00FA38A6" w:rsidP="006000E4">
            <w:pPr>
              <w:spacing w:line="360" w:lineRule="auto"/>
              <w:jc w:val="right"/>
              <w:rPr>
                <w:rFonts w:ascii="Arial" w:eastAsia="Times New Roman" w:hAnsi="Arial" w:cs="Arial"/>
              </w:rPr>
            </w:pPr>
          </w:p>
        </w:tc>
      </w:tr>
      <w:tr w:rsidR="00FA38A6" w:rsidRPr="00742036" w14:paraId="6A6631E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879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719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Aránzazu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9E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E5D83" w14:textId="77777777" w:rsidR="00FA38A6" w:rsidRPr="00742036" w:rsidRDefault="00FA38A6" w:rsidP="006000E4">
            <w:pPr>
              <w:spacing w:line="360" w:lineRule="auto"/>
              <w:jc w:val="right"/>
              <w:rPr>
                <w:rFonts w:ascii="Arial" w:eastAsia="Times New Roman" w:hAnsi="Arial" w:cs="Arial"/>
              </w:rPr>
            </w:pPr>
          </w:p>
        </w:tc>
      </w:tr>
      <w:tr w:rsidR="00FA38A6" w:rsidRPr="00742036" w14:paraId="6AF05CB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601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52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Cipreses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1F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0621A" w14:textId="77777777" w:rsidR="00FA38A6" w:rsidRPr="00742036" w:rsidRDefault="00FA38A6" w:rsidP="006000E4">
            <w:pPr>
              <w:spacing w:line="360" w:lineRule="auto"/>
              <w:jc w:val="right"/>
              <w:rPr>
                <w:rFonts w:ascii="Arial" w:eastAsia="Times New Roman" w:hAnsi="Arial" w:cs="Arial"/>
              </w:rPr>
            </w:pPr>
          </w:p>
        </w:tc>
      </w:tr>
      <w:tr w:rsidR="00FA38A6" w:rsidRPr="00742036" w14:paraId="1A6E3F4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251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393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Campestre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16B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04544" w14:textId="77777777" w:rsidR="00FA38A6" w:rsidRPr="00742036" w:rsidRDefault="00FA38A6" w:rsidP="006000E4">
            <w:pPr>
              <w:spacing w:line="360" w:lineRule="auto"/>
              <w:jc w:val="right"/>
              <w:rPr>
                <w:rFonts w:ascii="Arial" w:eastAsia="Times New Roman" w:hAnsi="Arial" w:cs="Arial"/>
              </w:rPr>
            </w:pPr>
          </w:p>
        </w:tc>
      </w:tr>
      <w:tr w:rsidR="00FA38A6" w:rsidRPr="00742036" w14:paraId="1B8A331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E97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619DC"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MonteBello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CE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F0331" w14:textId="77777777" w:rsidR="00FA38A6" w:rsidRPr="00742036" w:rsidRDefault="00FA38A6" w:rsidP="006000E4">
            <w:pPr>
              <w:spacing w:line="360" w:lineRule="auto"/>
              <w:jc w:val="right"/>
              <w:rPr>
                <w:rFonts w:ascii="Arial" w:eastAsia="Times New Roman" w:hAnsi="Arial" w:cs="Arial"/>
              </w:rPr>
            </w:pPr>
          </w:p>
        </w:tc>
      </w:tr>
      <w:tr w:rsidR="00FA38A6" w:rsidRPr="00742036" w14:paraId="7A265FC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5B2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89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del Clavel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28C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14E52" w14:textId="77777777" w:rsidR="00FA38A6" w:rsidRPr="00742036" w:rsidRDefault="00FA38A6" w:rsidP="006000E4">
            <w:pPr>
              <w:spacing w:line="360" w:lineRule="auto"/>
              <w:jc w:val="right"/>
              <w:rPr>
                <w:rFonts w:ascii="Arial" w:eastAsia="Times New Roman" w:hAnsi="Arial" w:cs="Arial"/>
              </w:rPr>
            </w:pPr>
          </w:p>
        </w:tc>
      </w:tr>
      <w:tr w:rsidR="00FA38A6" w:rsidRPr="00742036" w14:paraId="3236F08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533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035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Granjas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12D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18DB9" w14:textId="77777777" w:rsidR="00FA38A6" w:rsidRPr="00742036" w:rsidRDefault="00FA38A6" w:rsidP="006000E4">
            <w:pPr>
              <w:spacing w:line="360" w:lineRule="auto"/>
              <w:jc w:val="right"/>
              <w:rPr>
                <w:rFonts w:ascii="Arial" w:eastAsia="Times New Roman" w:hAnsi="Arial" w:cs="Arial"/>
              </w:rPr>
            </w:pPr>
          </w:p>
        </w:tc>
      </w:tr>
      <w:tr w:rsidR="00FA38A6" w:rsidRPr="00742036" w14:paraId="1DA02E3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69B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CCE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Pte. de Autopista (Camino Real a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5FE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C1936" w14:textId="77777777" w:rsidR="00FA38A6" w:rsidRPr="00742036" w:rsidRDefault="00FA38A6" w:rsidP="006000E4">
            <w:pPr>
              <w:spacing w:line="360" w:lineRule="auto"/>
              <w:jc w:val="right"/>
              <w:rPr>
                <w:rFonts w:ascii="Arial" w:eastAsia="Times New Roman" w:hAnsi="Arial" w:cs="Arial"/>
              </w:rPr>
            </w:pPr>
          </w:p>
        </w:tc>
      </w:tr>
      <w:tr w:rsidR="00FA38A6" w:rsidRPr="00742036" w14:paraId="10A4317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AEF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14F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Sandía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D2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99F61" w14:textId="77777777" w:rsidR="00FA38A6" w:rsidRPr="00742036" w:rsidRDefault="00FA38A6" w:rsidP="006000E4">
            <w:pPr>
              <w:spacing w:line="360" w:lineRule="auto"/>
              <w:jc w:val="right"/>
              <w:rPr>
                <w:rFonts w:ascii="Arial" w:eastAsia="Times New Roman" w:hAnsi="Arial" w:cs="Arial"/>
              </w:rPr>
            </w:pPr>
          </w:p>
        </w:tc>
      </w:tr>
      <w:tr w:rsidR="00FA38A6" w:rsidRPr="00742036" w14:paraId="4A3A76A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A8B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0F5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Hacienda la </w:t>
            </w:r>
            <w:proofErr w:type="spellStart"/>
            <w:r w:rsidRPr="00742036">
              <w:rPr>
                <w:rFonts w:ascii="Arial" w:eastAsia="Times New Roman" w:hAnsi="Arial" w:cs="Arial"/>
              </w:rPr>
              <w:t>Huaracha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3A2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5A150" w14:textId="77777777" w:rsidR="00FA38A6" w:rsidRPr="00742036" w:rsidRDefault="00FA38A6" w:rsidP="006000E4">
            <w:pPr>
              <w:spacing w:line="360" w:lineRule="auto"/>
              <w:jc w:val="right"/>
              <w:rPr>
                <w:rFonts w:ascii="Arial" w:eastAsia="Times New Roman" w:hAnsi="Arial" w:cs="Arial"/>
              </w:rPr>
            </w:pPr>
          </w:p>
        </w:tc>
      </w:tr>
      <w:tr w:rsidR="00FA38A6" w:rsidRPr="00742036" w14:paraId="52548A7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75A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AE5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 de los Morales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3B5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B1A80" w14:textId="77777777" w:rsidR="00FA38A6" w:rsidRPr="00742036" w:rsidRDefault="00FA38A6" w:rsidP="006000E4">
            <w:pPr>
              <w:spacing w:line="360" w:lineRule="auto"/>
              <w:jc w:val="right"/>
              <w:rPr>
                <w:rFonts w:ascii="Arial" w:eastAsia="Times New Roman" w:hAnsi="Arial" w:cs="Arial"/>
              </w:rPr>
            </w:pPr>
          </w:p>
        </w:tc>
      </w:tr>
      <w:tr w:rsidR="00FA38A6" w:rsidRPr="00742036" w14:paraId="2B702C4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031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6C4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Antonio del Monte (Malagana)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F2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1123" w14:textId="77777777" w:rsidR="00FA38A6" w:rsidRPr="00742036" w:rsidRDefault="00FA38A6" w:rsidP="006000E4">
            <w:pPr>
              <w:spacing w:line="360" w:lineRule="auto"/>
              <w:jc w:val="right"/>
              <w:rPr>
                <w:rFonts w:ascii="Arial" w:eastAsia="Times New Roman" w:hAnsi="Arial" w:cs="Arial"/>
              </w:rPr>
            </w:pPr>
          </w:p>
        </w:tc>
      </w:tr>
      <w:tr w:rsidR="00FA38A6" w:rsidRPr="00742036" w14:paraId="0D468E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075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59A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Judas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9F30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DB646" w14:textId="77777777" w:rsidR="00FA38A6" w:rsidRPr="00742036" w:rsidRDefault="00FA38A6" w:rsidP="006000E4">
            <w:pPr>
              <w:spacing w:line="360" w:lineRule="auto"/>
              <w:jc w:val="right"/>
              <w:rPr>
                <w:rFonts w:ascii="Arial" w:eastAsia="Times New Roman" w:hAnsi="Arial" w:cs="Arial"/>
              </w:rPr>
            </w:pPr>
          </w:p>
        </w:tc>
      </w:tr>
      <w:tr w:rsidR="00FA38A6" w:rsidRPr="00742036" w14:paraId="736D710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23F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A10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Cortijos de 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9D0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E6ECD" w14:textId="77777777" w:rsidR="00FA38A6" w:rsidRPr="00742036" w:rsidRDefault="00FA38A6" w:rsidP="006000E4">
            <w:pPr>
              <w:spacing w:line="360" w:lineRule="auto"/>
              <w:jc w:val="right"/>
              <w:rPr>
                <w:rFonts w:ascii="Arial" w:eastAsia="Times New Roman" w:hAnsi="Arial" w:cs="Arial"/>
              </w:rPr>
            </w:pPr>
          </w:p>
        </w:tc>
      </w:tr>
      <w:tr w:rsidR="00FA38A6" w:rsidRPr="00742036" w14:paraId="2F4EEF5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53E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CFF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Ex Hacienda Arriba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CD5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98E26" w14:textId="77777777" w:rsidR="00FA38A6" w:rsidRPr="00742036" w:rsidRDefault="00FA38A6" w:rsidP="006000E4">
            <w:pPr>
              <w:spacing w:line="360" w:lineRule="auto"/>
              <w:jc w:val="right"/>
              <w:rPr>
                <w:rFonts w:ascii="Arial" w:eastAsia="Times New Roman" w:hAnsi="Arial" w:cs="Arial"/>
              </w:rPr>
            </w:pPr>
          </w:p>
        </w:tc>
      </w:tr>
      <w:tr w:rsidR="00FA38A6" w:rsidRPr="00742036" w14:paraId="0324780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1BF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847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Coloradas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3CF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C3E07" w14:textId="77777777" w:rsidR="00FA38A6" w:rsidRPr="00742036" w:rsidRDefault="00FA38A6" w:rsidP="006000E4">
            <w:pPr>
              <w:spacing w:line="360" w:lineRule="auto"/>
              <w:jc w:val="right"/>
              <w:rPr>
                <w:rFonts w:ascii="Arial" w:eastAsia="Times New Roman" w:hAnsi="Arial" w:cs="Arial"/>
              </w:rPr>
            </w:pPr>
          </w:p>
        </w:tc>
      </w:tr>
      <w:tr w:rsidR="00FA38A6" w:rsidRPr="00742036" w14:paraId="26A3C2A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C49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21C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Nuevo Valle de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A8F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11732" w14:textId="77777777" w:rsidR="00FA38A6" w:rsidRPr="00742036" w:rsidRDefault="00FA38A6" w:rsidP="006000E4">
            <w:pPr>
              <w:spacing w:line="360" w:lineRule="auto"/>
              <w:jc w:val="right"/>
              <w:rPr>
                <w:rFonts w:ascii="Arial" w:eastAsia="Times New Roman" w:hAnsi="Arial" w:cs="Arial"/>
              </w:rPr>
            </w:pPr>
          </w:p>
        </w:tc>
      </w:tr>
    </w:tbl>
    <w:p w14:paraId="736FC401"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17"/>
        <w:gridCol w:w="4050"/>
        <w:gridCol w:w="1478"/>
        <w:gridCol w:w="2260"/>
      </w:tblGrid>
      <w:tr w:rsidR="00FA38A6" w:rsidRPr="00742036" w14:paraId="4258FD26"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1BF48CF"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Zona de asentamiento irregular</w:t>
            </w:r>
          </w:p>
        </w:tc>
      </w:tr>
      <w:tr w:rsidR="00FA38A6" w:rsidRPr="00742036" w14:paraId="3E14DC29"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AF46D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Tiene como característica común la irregularidad de la tenencia de la tierra y la falta de servicios. La vivienda se encuentra por debajo de los estándares mínimos de bienestar. Estas viviendas se localizan en el perímetro del área urbana. Infraestructura: Regularmente al ser asentamiento de carácter progresivo puede llegar a carecer de uno o más servicios.</w:t>
            </w:r>
          </w:p>
        </w:tc>
      </w:tr>
      <w:tr w:rsidR="00FA38A6" w:rsidRPr="00742036" w14:paraId="35F584BF"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ED41B"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BE707"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ABB81"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140A"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1ECF5AF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267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205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Corral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B74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FEDB7" w14:textId="77777777" w:rsidR="00FA38A6" w:rsidRPr="00742036" w:rsidRDefault="00FA38A6" w:rsidP="006000E4">
            <w:pPr>
              <w:spacing w:line="360" w:lineRule="auto"/>
              <w:jc w:val="right"/>
              <w:rPr>
                <w:rFonts w:ascii="Arial" w:eastAsia="Times New Roman" w:hAnsi="Arial" w:cs="Arial"/>
              </w:rPr>
            </w:pPr>
          </w:p>
        </w:tc>
      </w:tr>
      <w:tr w:rsidR="00FA38A6" w:rsidRPr="00742036" w14:paraId="61E8435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1E5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FF0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DFC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A533D" w14:textId="77777777" w:rsidR="00FA38A6" w:rsidRPr="00742036" w:rsidRDefault="00FA38A6" w:rsidP="006000E4">
            <w:pPr>
              <w:spacing w:line="360" w:lineRule="auto"/>
              <w:jc w:val="right"/>
              <w:rPr>
                <w:rFonts w:ascii="Arial" w:eastAsia="Times New Roman" w:hAnsi="Arial" w:cs="Arial"/>
              </w:rPr>
            </w:pPr>
          </w:p>
        </w:tc>
      </w:tr>
      <w:tr w:rsidR="00FA38A6" w:rsidRPr="00742036" w14:paraId="2C3A0F1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C6E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1F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8D6B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23C25" w14:textId="77777777" w:rsidR="00FA38A6" w:rsidRPr="00742036" w:rsidRDefault="00FA38A6" w:rsidP="006000E4">
            <w:pPr>
              <w:spacing w:line="360" w:lineRule="auto"/>
              <w:jc w:val="right"/>
              <w:rPr>
                <w:rFonts w:ascii="Arial" w:eastAsia="Times New Roman" w:hAnsi="Arial" w:cs="Arial"/>
              </w:rPr>
            </w:pPr>
          </w:p>
        </w:tc>
      </w:tr>
      <w:tr w:rsidR="00FA38A6" w:rsidRPr="00742036" w14:paraId="5C35475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2A3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2C8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Pte.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9958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AE237" w14:textId="77777777" w:rsidR="00FA38A6" w:rsidRPr="00742036" w:rsidRDefault="00FA38A6" w:rsidP="006000E4">
            <w:pPr>
              <w:spacing w:line="360" w:lineRule="auto"/>
              <w:jc w:val="right"/>
              <w:rPr>
                <w:rFonts w:ascii="Arial" w:eastAsia="Times New Roman" w:hAnsi="Arial" w:cs="Arial"/>
              </w:rPr>
            </w:pPr>
          </w:p>
        </w:tc>
      </w:tr>
      <w:tr w:rsidR="00FA38A6" w:rsidRPr="00742036" w14:paraId="2804C6D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E11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F6B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Pte.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72EE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F030D" w14:textId="77777777" w:rsidR="00FA38A6" w:rsidRPr="00742036" w:rsidRDefault="00FA38A6" w:rsidP="006000E4">
            <w:pPr>
              <w:spacing w:line="360" w:lineRule="auto"/>
              <w:jc w:val="right"/>
              <w:rPr>
                <w:rFonts w:ascii="Arial" w:eastAsia="Times New Roman" w:hAnsi="Arial" w:cs="Arial"/>
              </w:rPr>
            </w:pPr>
          </w:p>
        </w:tc>
      </w:tr>
      <w:tr w:rsidR="00FA38A6" w:rsidRPr="00742036" w14:paraId="6BE5280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DEE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41C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22F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D103" w14:textId="77777777" w:rsidR="00FA38A6" w:rsidRPr="00742036" w:rsidRDefault="00FA38A6" w:rsidP="006000E4">
            <w:pPr>
              <w:spacing w:line="360" w:lineRule="auto"/>
              <w:jc w:val="right"/>
              <w:rPr>
                <w:rFonts w:ascii="Arial" w:eastAsia="Times New Roman" w:hAnsi="Arial" w:cs="Arial"/>
              </w:rPr>
            </w:pPr>
          </w:p>
        </w:tc>
      </w:tr>
      <w:tr w:rsidR="00FA38A6" w:rsidRPr="00742036" w14:paraId="50B537E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D30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8E2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 Nicolás de los González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74C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4B4B4" w14:textId="77777777" w:rsidR="00FA38A6" w:rsidRPr="00742036" w:rsidRDefault="00FA38A6" w:rsidP="006000E4">
            <w:pPr>
              <w:spacing w:line="360" w:lineRule="auto"/>
              <w:jc w:val="right"/>
              <w:rPr>
                <w:rFonts w:ascii="Arial" w:eastAsia="Times New Roman" w:hAnsi="Arial" w:cs="Arial"/>
              </w:rPr>
            </w:pPr>
          </w:p>
        </w:tc>
      </w:tr>
      <w:tr w:rsidR="00FA38A6" w:rsidRPr="00742036" w14:paraId="3A61C4C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E82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232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 Juan de Otates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39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6B530" w14:textId="77777777" w:rsidR="00FA38A6" w:rsidRPr="00742036" w:rsidRDefault="00FA38A6" w:rsidP="006000E4">
            <w:pPr>
              <w:spacing w:line="360" w:lineRule="auto"/>
              <w:jc w:val="right"/>
              <w:rPr>
                <w:rFonts w:ascii="Arial" w:eastAsia="Times New Roman" w:hAnsi="Arial" w:cs="Arial"/>
              </w:rPr>
            </w:pPr>
          </w:p>
        </w:tc>
      </w:tr>
      <w:tr w:rsidR="00FA38A6" w:rsidRPr="00742036" w14:paraId="533A141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71E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5FE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los Aguirre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35C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884C3" w14:textId="77777777" w:rsidR="00FA38A6" w:rsidRPr="00742036" w:rsidRDefault="00FA38A6" w:rsidP="006000E4">
            <w:pPr>
              <w:spacing w:line="360" w:lineRule="auto"/>
              <w:jc w:val="right"/>
              <w:rPr>
                <w:rFonts w:ascii="Arial" w:eastAsia="Times New Roman" w:hAnsi="Arial" w:cs="Arial"/>
              </w:rPr>
            </w:pPr>
          </w:p>
        </w:tc>
      </w:tr>
      <w:tr w:rsidR="00FA38A6" w:rsidRPr="00742036" w14:paraId="5EC0CB5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19B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4B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D61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5BCF" w14:textId="77777777" w:rsidR="00FA38A6" w:rsidRPr="00742036" w:rsidRDefault="00FA38A6" w:rsidP="006000E4">
            <w:pPr>
              <w:spacing w:line="360" w:lineRule="auto"/>
              <w:jc w:val="right"/>
              <w:rPr>
                <w:rFonts w:ascii="Arial" w:eastAsia="Times New Roman" w:hAnsi="Arial" w:cs="Arial"/>
              </w:rPr>
            </w:pPr>
          </w:p>
        </w:tc>
      </w:tr>
      <w:tr w:rsidR="00FA38A6" w:rsidRPr="00742036" w14:paraId="28A0AA9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5E3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951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Pte. de Autopista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2A3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72704" w14:textId="77777777" w:rsidR="00FA38A6" w:rsidRPr="00742036" w:rsidRDefault="00FA38A6" w:rsidP="006000E4">
            <w:pPr>
              <w:spacing w:line="360" w:lineRule="auto"/>
              <w:jc w:val="right"/>
              <w:rPr>
                <w:rFonts w:ascii="Arial" w:eastAsia="Times New Roman" w:hAnsi="Arial" w:cs="Arial"/>
              </w:rPr>
            </w:pPr>
          </w:p>
        </w:tc>
      </w:tr>
      <w:tr w:rsidR="00FA38A6" w:rsidRPr="00742036" w14:paraId="71CA711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CDF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21073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F0A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4C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AF72" w14:textId="77777777" w:rsidR="00FA38A6" w:rsidRPr="00742036" w:rsidRDefault="00FA38A6" w:rsidP="006000E4">
            <w:pPr>
              <w:spacing w:line="360" w:lineRule="auto"/>
              <w:jc w:val="right"/>
              <w:rPr>
                <w:rFonts w:ascii="Arial" w:eastAsia="Times New Roman" w:hAnsi="Arial" w:cs="Arial"/>
              </w:rPr>
            </w:pPr>
          </w:p>
        </w:tc>
      </w:tr>
      <w:tr w:rsidR="00FA38A6" w:rsidRPr="00742036" w14:paraId="24C8079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186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16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B0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96F1B" w14:textId="77777777" w:rsidR="00FA38A6" w:rsidRPr="00742036" w:rsidRDefault="00FA38A6" w:rsidP="006000E4">
            <w:pPr>
              <w:spacing w:line="360" w:lineRule="auto"/>
              <w:jc w:val="right"/>
              <w:rPr>
                <w:rFonts w:ascii="Arial" w:eastAsia="Times New Roman" w:hAnsi="Arial" w:cs="Arial"/>
              </w:rPr>
            </w:pPr>
          </w:p>
        </w:tc>
      </w:tr>
    </w:tbl>
    <w:p w14:paraId="28D73EB0"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2"/>
        <w:gridCol w:w="4043"/>
        <w:gridCol w:w="1660"/>
        <w:gridCol w:w="2150"/>
      </w:tblGrid>
      <w:tr w:rsidR="00FA38A6" w:rsidRPr="00742036" w14:paraId="065B4A55"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48CBDD4"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Zona industrial</w:t>
            </w:r>
          </w:p>
        </w:tc>
      </w:tr>
      <w:tr w:rsidR="00FA38A6" w:rsidRPr="00742036" w14:paraId="52054D37"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73F49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 llama así a la destinada a actividades fabriles mediante la transformación o maquila de bienes y en ocasiones, al almacenamiento de insumos y productos.</w:t>
            </w:r>
          </w:p>
        </w:tc>
      </w:tr>
      <w:tr w:rsidR="00FA38A6" w:rsidRPr="00742036" w14:paraId="4560A092"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011B8"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49868"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7C271"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B6223"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25A6D0F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CE2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4E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la Trinidad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E77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34E11" w14:textId="77777777" w:rsidR="00FA38A6" w:rsidRPr="00742036" w:rsidRDefault="00FA38A6" w:rsidP="006000E4">
            <w:pPr>
              <w:spacing w:line="360" w:lineRule="auto"/>
              <w:jc w:val="right"/>
              <w:rPr>
                <w:rFonts w:ascii="Arial" w:eastAsia="Times New Roman" w:hAnsi="Arial" w:cs="Arial"/>
              </w:rPr>
            </w:pPr>
          </w:p>
        </w:tc>
      </w:tr>
      <w:tr w:rsidR="00FA38A6" w:rsidRPr="00742036" w14:paraId="295C228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C92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CF1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C0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4F949" w14:textId="77777777" w:rsidR="00FA38A6" w:rsidRPr="00742036" w:rsidRDefault="00FA38A6" w:rsidP="006000E4">
            <w:pPr>
              <w:spacing w:line="360" w:lineRule="auto"/>
              <w:jc w:val="right"/>
              <w:rPr>
                <w:rFonts w:ascii="Arial" w:eastAsia="Times New Roman" w:hAnsi="Arial" w:cs="Arial"/>
              </w:rPr>
            </w:pPr>
          </w:p>
        </w:tc>
      </w:tr>
      <w:tr w:rsidR="00FA38A6" w:rsidRPr="00742036" w14:paraId="71078E3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4CF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7F8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9BA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E27BE" w14:textId="77777777" w:rsidR="00FA38A6" w:rsidRPr="00742036" w:rsidRDefault="00FA38A6" w:rsidP="006000E4">
            <w:pPr>
              <w:spacing w:line="360" w:lineRule="auto"/>
              <w:jc w:val="right"/>
              <w:rPr>
                <w:rFonts w:ascii="Arial" w:eastAsia="Times New Roman" w:hAnsi="Arial" w:cs="Arial"/>
              </w:rPr>
            </w:pPr>
          </w:p>
        </w:tc>
      </w:tr>
      <w:tr w:rsidR="00FA38A6" w:rsidRPr="00742036" w14:paraId="5204C03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6FC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BB4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Los Propios y Solares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AA5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D6190" w14:textId="77777777" w:rsidR="00FA38A6" w:rsidRPr="00742036" w:rsidRDefault="00FA38A6" w:rsidP="006000E4">
            <w:pPr>
              <w:spacing w:line="360" w:lineRule="auto"/>
              <w:jc w:val="right"/>
              <w:rPr>
                <w:rFonts w:ascii="Arial" w:eastAsia="Times New Roman" w:hAnsi="Arial" w:cs="Arial"/>
              </w:rPr>
            </w:pPr>
          </w:p>
        </w:tc>
      </w:tr>
      <w:tr w:rsidR="00FA38A6" w:rsidRPr="00742036" w14:paraId="6D207CD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E84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F4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Industrial Santa </w:t>
            </w:r>
            <w:proofErr w:type="spellStart"/>
            <w:r w:rsidRPr="00742036">
              <w:rPr>
                <w:rFonts w:ascii="Arial" w:eastAsia="Times New Roman" w:hAnsi="Arial" w:cs="Arial"/>
              </w:rPr>
              <w:t>Crocce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414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D2139" w14:textId="77777777" w:rsidR="00FA38A6" w:rsidRPr="00742036" w:rsidRDefault="00FA38A6" w:rsidP="006000E4">
            <w:pPr>
              <w:spacing w:line="360" w:lineRule="auto"/>
              <w:jc w:val="right"/>
              <w:rPr>
                <w:rFonts w:ascii="Arial" w:eastAsia="Times New Roman" w:hAnsi="Arial" w:cs="Arial"/>
              </w:rPr>
            </w:pPr>
          </w:p>
        </w:tc>
      </w:tr>
      <w:tr w:rsidR="00FA38A6" w:rsidRPr="00742036" w14:paraId="7D20D60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15A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3047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810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San Crispín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04C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25418" w14:textId="77777777" w:rsidR="00FA38A6" w:rsidRPr="00742036" w:rsidRDefault="00FA38A6" w:rsidP="006000E4">
            <w:pPr>
              <w:spacing w:line="360" w:lineRule="auto"/>
              <w:jc w:val="right"/>
              <w:rPr>
                <w:rFonts w:ascii="Arial" w:eastAsia="Times New Roman" w:hAnsi="Arial" w:cs="Arial"/>
              </w:rPr>
            </w:pPr>
          </w:p>
        </w:tc>
      </w:tr>
      <w:tr w:rsidR="00FA38A6" w:rsidRPr="00742036" w14:paraId="7F0C37E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015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F31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Planta de Pemex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CC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E42B" w14:textId="77777777" w:rsidR="00FA38A6" w:rsidRPr="00742036" w:rsidRDefault="00FA38A6" w:rsidP="006000E4">
            <w:pPr>
              <w:spacing w:line="360" w:lineRule="auto"/>
              <w:jc w:val="right"/>
              <w:rPr>
                <w:rFonts w:ascii="Arial" w:eastAsia="Times New Roman" w:hAnsi="Arial" w:cs="Arial"/>
              </w:rPr>
            </w:pPr>
          </w:p>
        </w:tc>
      </w:tr>
      <w:tr w:rsidR="00FA38A6" w:rsidRPr="00742036" w14:paraId="6D1CF0D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8D9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836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Pamplona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2B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4BA53" w14:textId="77777777" w:rsidR="00FA38A6" w:rsidRPr="00742036" w:rsidRDefault="00FA38A6" w:rsidP="006000E4">
            <w:pPr>
              <w:spacing w:line="360" w:lineRule="auto"/>
              <w:jc w:val="right"/>
              <w:rPr>
                <w:rFonts w:ascii="Arial" w:eastAsia="Times New Roman" w:hAnsi="Arial" w:cs="Arial"/>
              </w:rPr>
            </w:pPr>
          </w:p>
        </w:tc>
      </w:tr>
      <w:tr w:rsidR="00FA38A6" w:rsidRPr="00742036" w14:paraId="3652CF2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F8C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0CA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San Jorge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0F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0FBA5" w14:textId="77777777" w:rsidR="00FA38A6" w:rsidRPr="00742036" w:rsidRDefault="00FA38A6" w:rsidP="006000E4">
            <w:pPr>
              <w:spacing w:line="360" w:lineRule="auto"/>
              <w:jc w:val="right"/>
              <w:rPr>
                <w:rFonts w:ascii="Arial" w:eastAsia="Times New Roman" w:hAnsi="Arial" w:cs="Arial"/>
              </w:rPr>
            </w:pPr>
          </w:p>
        </w:tc>
      </w:tr>
      <w:tr w:rsidR="00FA38A6" w:rsidRPr="00742036" w14:paraId="44DE47B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18E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763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Bodeguero Robles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EFA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9BDE" w14:textId="77777777" w:rsidR="00FA38A6" w:rsidRPr="00742036" w:rsidRDefault="00FA38A6" w:rsidP="006000E4">
            <w:pPr>
              <w:spacing w:line="360" w:lineRule="auto"/>
              <w:jc w:val="right"/>
              <w:rPr>
                <w:rFonts w:ascii="Arial" w:eastAsia="Times New Roman" w:hAnsi="Arial" w:cs="Arial"/>
              </w:rPr>
            </w:pPr>
          </w:p>
        </w:tc>
      </w:tr>
      <w:tr w:rsidR="00FA38A6" w:rsidRPr="00742036" w14:paraId="165164E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267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054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Arroyo Hondo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20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$891.92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0FAC6" w14:textId="77777777" w:rsidR="00FA38A6" w:rsidRPr="00742036" w:rsidRDefault="00FA38A6" w:rsidP="006000E4">
            <w:pPr>
              <w:spacing w:line="360" w:lineRule="auto"/>
              <w:jc w:val="right"/>
              <w:rPr>
                <w:rFonts w:ascii="Arial" w:eastAsia="Times New Roman" w:hAnsi="Arial" w:cs="Arial"/>
              </w:rPr>
            </w:pPr>
          </w:p>
        </w:tc>
      </w:tr>
      <w:tr w:rsidR="00FA38A6" w:rsidRPr="00742036" w14:paraId="7B2E4DB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7FB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3085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0A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Ote</w:t>
            </w:r>
            <w:proofErr w:type="spellEnd"/>
            <w:r w:rsidRPr="00742036">
              <w:rPr>
                <w:rFonts w:ascii="Arial" w:eastAsia="Times New Roman" w:hAnsi="Arial" w:cs="Arial"/>
              </w:rPr>
              <w:t>. Pemex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C81B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91382" w14:textId="77777777" w:rsidR="00FA38A6" w:rsidRPr="00742036" w:rsidRDefault="00FA38A6" w:rsidP="006000E4">
            <w:pPr>
              <w:spacing w:line="360" w:lineRule="auto"/>
              <w:jc w:val="right"/>
              <w:rPr>
                <w:rFonts w:ascii="Arial" w:eastAsia="Times New Roman" w:hAnsi="Arial" w:cs="Arial"/>
              </w:rPr>
            </w:pPr>
          </w:p>
        </w:tc>
      </w:tr>
      <w:tr w:rsidR="00FA38A6" w:rsidRPr="00742036" w14:paraId="480CA1F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98B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C1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Industrial Colinas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7E9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774E6" w14:textId="77777777" w:rsidR="00FA38A6" w:rsidRPr="00742036" w:rsidRDefault="00FA38A6" w:rsidP="006000E4">
            <w:pPr>
              <w:spacing w:line="360" w:lineRule="auto"/>
              <w:jc w:val="right"/>
              <w:rPr>
                <w:rFonts w:ascii="Arial" w:eastAsia="Times New Roman" w:hAnsi="Arial" w:cs="Arial"/>
              </w:rPr>
            </w:pPr>
          </w:p>
        </w:tc>
      </w:tr>
      <w:tr w:rsidR="00FA38A6" w:rsidRPr="00742036" w14:paraId="79B2DF85"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EC8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126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Desarrollo Baleares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AA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8FA30" w14:textId="77777777" w:rsidR="00FA38A6" w:rsidRPr="00742036" w:rsidRDefault="00FA38A6" w:rsidP="006000E4">
            <w:pPr>
              <w:spacing w:line="360" w:lineRule="auto"/>
              <w:jc w:val="right"/>
              <w:rPr>
                <w:rFonts w:ascii="Arial" w:eastAsia="Times New Roman" w:hAnsi="Arial" w:cs="Arial"/>
              </w:rPr>
            </w:pPr>
          </w:p>
        </w:tc>
      </w:tr>
      <w:tr w:rsidR="00FA38A6" w:rsidRPr="00742036" w14:paraId="4BB0CAE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5FA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B1D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Bodeguero las Trojes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16C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BC3BC" w14:textId="77777777" w:rsidR="00FA38A6" w:rsidRPr="00742036" w:rsidRDefault="00FA38A6" w:rsidP="006000E4">
            <w:pPr>
              <w:spacing w:line="360" w:lineRule="auto"/>
              <w:jc w:val="right"/>
              <w:rPr>
                <w:rFonts w:ascii="Arial" w:eastAsia="Times New Roman" w:hAnsi="Arial" w:cs="Arial"/>
              </w:rPr>
            </w:pPr>
          </w:p>
        </w:tc>
      </w:tr>
      <w:tr w:rsidR="00FA38A6" w:rsidRPr="00742036" w14:paraId="4A36E02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5D8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7046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B80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DC4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7E9B" w14:textId="77777777" w:rsidR="00FA38A6" w:rsidRPr="00742036" w:rsidRDefault="00FA38A6" w:rsidP="006000E4">
            <w:pPr>
              <w:spacing w:line="360" w:lineRule="auto"/>
              <w:jc w:val="right"/>
              <w:rPr>
                <w:rFonts w:ascii="Arial" w:eastAsia="Times New Roman" w:hAnsi="Arial" w:cs="Arial"/>
              </w:rPr>
            </w:pPr>
          </w:p>
        </w:tc>
      </w:tr>
      <w:tr w:rsidR="00FA38A6" w:rsidRPr="00742036" w14:paraId="6620BAB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1AB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EF9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El </w:t>
            </w:r>
            <w:proofErr w:type="spellStart"/>
            <w:r w:rsidRPr="00742036">
              <w:rPr>
                <w:rFonts w:ascii="Arial" w:eastAsia="Times New Roman" w:hAnsi="Arial" w:cs="Arial"/>
              </w:rPr>
              <w:t>Peluchan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83E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4FF3E" w14:textId="77777777" w:rsidR="00FA38A6" w:rsidRPr="00742036" w:rsidRDefault="00FA38A6" w:rsidP="006000E4">
            <w:pPr>
              <w:spacing w:line="360" w:lineRule="auto"/>
              <w:jc w:val="right"/>
              <w:rPr>
                <w:rFonts w:ascii="Arial" w:eastAsia="Times New Roman" w:hAnsi="Arial" w:cs="Arial"/>
              </w:rPr>
            </w:pPr>
          </w:p>
        </w:tc>
      </w:tr>
      <w:tr w:rsidR="00FA38A6" w:rsidRPr="00742036" w14:paraId="4ED386D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742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D6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Tablas de la Virgen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7D6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F4F57" w14:textId="77777777" w:rsidR="00FA38A6" w:rsidRPr="00742036" w:rsidRDefault="00FA38A6" w:rsidP="006000E4">
            <w:pPr>
              <w:spacing w:line="360" w:lineRule="auto"/>
              <w:jc w:val="right"/>
              <w:rPr>
                <w:rFonts w:ascii="Arial" w:eastAsia="Times New Roman" w:hAnsi="Arial" w:cs="Arial"/>
              </w:rPr>
            </w:pPr>
          </w:p>
        </w:tc>
      </w:tr>
      <w:tr w:rsidR="00FA38A6" w:rsidRPr="00742036" w14:paraId="1A1F980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97F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FCD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Pte. Hacienda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D11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B0304" w14:textId="77777777" w:rsidR="00FA38A6" w:rsidRPr="00742036" w:rsidRDefault="00FA38A6" w:rsidP="006000E4">
            <w:pPr>
              <w:spacing w:line="360" w:lineRule="auto"/>
              <w:jc w:val="right"/>
              <w:rPr>
                <w:rFonts w:ascii="Arial" w:eastAsia="Times New Roman" w:hAnsi="Arial" w:cs="Arial"/>
              </w:rPr>
            </w:pPr>
          </w:p>
        </w:tc>
      </w:tr>
      <w:tr w:rsidR="00FA38A6" w:rsidRPr="00742036" w14:paraId="0E73930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739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1F2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0AF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AF7DC" w14:textId="77777777" w:rsidR="00FA38A6" w:rsidRPr="00742036" w:rsidRDefault="00FA38A6" w:rsidP="006000E4">
            <w:pPr>
              <w:spacing w:line="360" w:lineRule="auto"/>
              <w:jc w:val="right"/>
              <w:rPr>
                <w:rFonts w:ascii="Arial" w:eastAsia="Times New Roman" w:hAnsi="Arial" w:cs="Arial"/>
              </w:rPr>
            </w:pPr>
          </w:p>
        </w:tc>
      </w:tr>
      <w:tr w:rsidR="00FA38A6" w:rsidRPr="00742036" w14:paraId="0E3EAC7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D5B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C7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Fracciones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A4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370E3" w14:textId="77777777" w:rsidR="00FA38A6" w:rsidRPr="00742036" w:rsidRDefault="00FA38A6" w:rsidP="006000E4">
            <w:pPr>
              <w:spacing w:line="360" w:lineRule="auto"/>
              <w:jc w:val="right"/>
              <w:rPr>
                <w:rFonts w:ascii="Arial" w:eastAsia="Times New Roman" w:hAnsi="Arial" w:cs="Arial"/>
              </w:rPr>
            </w:pPr>
          </w:p>
        </w:tc>
      </w:tr>
      <w:tr w:rsidR="00FA38A6" w:rsidRPr="00742036" w14:paraId="5642C15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B13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7EB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del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D7C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4544C" w14:textId="77777777" w:rsidR="00FA38A6" w:rsidRPr="00742036" w:rsidRDefault="00FA38A6" w:rsidP="006000E4">
            <w:pPr>
              <w:spacing w:line="360" w:lineRule="auto"/>
              <w:jc w:val="right"/>
              <w:rPr>
                <w:rFonts w:ascii="Arial" w:eastAsia="Times New Roman" w:hAnsi="Arial" w:cs="Arial"/>
              </w:rPr>
            </w:pPr>
          </w:p>
        </w:tc>
      </w:tr>
      <w:tr w:rsidR="00FA38A6" w:rsidRPr="00742036" w14:paraId="26001D8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14A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6ED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98A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8AB4B" w14:textId="77777777" w:rsidR="00FA38A6" w:rsidRPr="00742036" w:rsidRDefault="00FA38A6" w:rsidP="006000E4">
            <w:pPr>
              <w:spacing w:line="360" w:lineRule="auto"/>
              <w:jc w:val="right"/>
              <w:rPr>
                <w:rFonts w:ascii="Arial" w:eastAsia="Times New Roman" w:hAnsi="Arial" w:cs="Arial"/>
              </w:rPr>
            </w:pPr>
          </w:p>
        </w:tc>
      </w:tr>
      <w:tr w:rsidR="00FA38A6" w:rsidRPr="00742036" w14:paraId="377ADFF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8E6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F96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Granjas Ceres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B7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23F80" w14:textId="77777777" w:rsidR="00FA38A6" w:rsidRPr="00742036" w:rsidRDefault="00FA38A6" w:rsidP="006000E4">
            <w:pPr>
              <w:spacing w:line="360" w:lineRule="auto"/>
              <w:jc w:val="right"/>
              <w:rPr>
                <w:rFonts w:ascii="Arial" w:eastAsia="Times New Roman" w:hAnsi="Arial" w:cs="Arial"/>
              </w:rPr>
            </w:pPr>
          </w:p>
        </w:tc>
      </w:tr>
      <w:tr w:rsidR="00FA38A6" w:rsidRPr="00742036" w14:paraId="7CAF488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E4D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0AF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Flecha Amarilla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52D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17196" w14:textId="77777777" w:rsidR="00FA38A6" w:rsidRPr="00742036" w:rsidRDefault="00FA38A6" w:rsidP="006000E4">
            <w:pPr>
              <w:spacing w:line="360" w:lineRule="auto"/>
              <w:jc w:val="right"/>
              <w:rPr>
                <w:rFonts w:ascii="Arial" w:eastAsia="Times New Roman" w:hAnsi="Arial" w:cs="Arial"/>
              </w:rPr>
            </w:pPr>
          </w:p>
        </w:tc>
      </w:tr>
      <w:tr w:rsidR="00FA38A6" w:rsidRPr="00742036" w14:paraId="2953B4C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E56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3CF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Pechuga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AB7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CAB8" w14:textId="77777777" w:rsidR="00FA38A6" w:rsidRPr="00742036" w:rsidRDefault="00FA38A6" w:rsidP="006000E4">
            <w:pPr>
              <w:spacing w:line="360" w:lineRule="auto"/>
              <w:jc w:val="right"/>
              <w:rPr>
                <w:rFonts w:ascii="Arial" w:eastAsia="Times New Roman" w:hAnsi="Arial" w:cs="Arial"/>
              </w:rPr>
            </w:pPr>
          </w:p>
        </w:tc>
      </w:tr>
      <w:tr w:rsidR="00FA38A6" w:rsidRPr="00742036" w14:paraId="3B76636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A4D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EE9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Portones de Hierro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196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5EE6" w14:textId="77777777" w:rsidR="00FA38A6" w:rsidRPr="00742036" w:rsidRDefault="00FA38A6" w:rsidP="006000E4">
            <w:pPr>
              <w:spacing w:line="360" w:lineRule="auto"/>
              <w:jc w:val="right"/>
              <w:rPr>
                <w:rFonts w:ascii="Arial" w:eastAsia="Times New Roman" w:hAnsi="Arial" w:cs="Arial"/>
              </w:rPr>
            </w:pPr>
          </w:p>
        </w:tc>
      </w:tr>
      <w:tr w:rsidR="00FA38A6" w:rsidRPr="00742036" w14:paraId="32B4E17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FB1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86B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Fracciones del Crespo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BD2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CBA3" w14:textId="77777777" w:rsidR="00FA38A6" w:rsidRPr="00742036" w:rsidRDefault="00FA38A6" w:rsidP="006000E4">
            <w:pPr>
              <w:spacing w:line="360" w:lineRule="auto"/>
              <w:jc w:val="right"/>
              <w:rPr>
                <w:rFonts w:ascii="Arial" w:eastAsia="Times New Roman" w:hAnsi="Arial" w:cs="Arial"/>
              </w:rPr>
            </w:pPr>
          </w:p>
        </w:tc>
      </w:tr>
      <w:tr w:rsidR="00FA38A6" w:rsidRPr="00742036" w14:paraId="67F94D9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B57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6C9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Norte </w:t>
            </w:r>
            <w:proofErr w:type="spellStart"/>
            <w:r w:rsidRPr="00742036">
              <w:rPr>
                <w:rFonts w:ascii="Arial" w:eastAsia="Times New Roman" w:hAnsi="Arial" w:cs="Arial"/>
              </w:rPr>
              <w:t>Tec</w:t>
            </w:r>
            <w:proofErr w:type="spellEnd"/>
            <w:r w:rsidRPr="00742036">
              <w:rPr>
                <w:rFonts w:ascii="Arial" w:eastAsia="Times New Roman" w:hAnsi="Arial" w:cs="Arial"/>
              </w:rPr>
              <w:t>.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266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3560F" w14:textId="77777777" w:rsidR="00FA38A6" w:rsidRPr="00742036" w:rsidRDefault="00FA38A6" w:rsidP="006000E4">
            <w:pPr>
              <w:spacing w:line="360" w:lineRule="auto"/>
              <w:jc w:val="right"/>
              <w:rPr>
                <w:rFonts w:ascii="Arial" w:eastAsia="Times New Roman" w:hAnsi="Arial" w:cs="Arial"/>
              </w:rPr>
            </w:pPr>
          </w:p>
        </w:tc>
      </w:tr>
      <w:tr w:rsidR="00FA38A6" w:rsidRPr="00742036" w14:paraId="5E1065B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3B4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65C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la Capilla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755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6D182" w14:textId="77777777" w:rsidR="00FA38A6" w:rsidRPr="00742036" w:rsidRDefault="00FA38A6" w:rsidP="006000E4">
            <w:pPr>
              <w:spacing w:line="360" w:lineRule="auto"/>
              <w:jc w:val="right"/>
              <w:rPr>
                <w:rFonts w:ascii="Arial" w:eastAsia="Times New Roman" w:hAnsi="Arial" w:cs="Arial"/>
              </w:rPr>
            </w:pPr>
          </w:p>
        </w:tc>
      </w:tr>
      <w:tr w:rsidR="00FA38A6" w:rsidRPr="00742036" w14:paraId="4040D99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B9A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DBD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las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A585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BD96C" w14:textId="77777777" w:rsidR="00FA38A6" w:rsidRPr="00742036" w:rsidRDefault="00FA38A6" w:rsidP="006000E4">
            <w:pPr>
              <w:spacing w:line="360" w:lineRule="auto"/>
              <w:jc w:val="right"/>
              <w:rPr>
                <w:rFonts w:ascii="Arial" w:eastAsia="Times New Roman" w:hAnsi="Arial" w:cs="Arial"/>
              </w:rPr>
            </w:pPr>
          </w:p>
        </w:tc>
      </w:tr>
      <w:tr w:rsidR="00FA38A6" w:rsidRPr="00742036" w14:paraId="4871D24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7D8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31F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Brisas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69D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0C712" w14:textId="77777777" w:rsidR="00FA38A6" w:rsidRPr="00742036" w:rsidRDefault="00FA38A6" w:rsidP="006000E4">
            <w:pPr>
              <w:spacing w:line="360" w:lineRule="auto"/>
              <w:jc w:val="right"/>
              <w:rPr>
                <w:rFonts w:ascii="Arial" w:eastAsia="Times New Roman" w:hAnsi="Arial" w:cs="Arial"/>
              </w:rPr>
            </w:pPr>
          </w:p>
        </w:tc>
      </w:tr>
      <w:tr w:rsidR="00FA38A6" w:rsidRPr="00742036" w14:paraId="52AFD02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CFE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24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Polígono Industrial Milenio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7EA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3F6CD" w14:textId="77777777" w:rsidR="00FA38A6" w:rsidRPr="00742036" w:rsidRDefault="00FA38A6" w:rsidP="006000E4">
            <w:pPr>
              <w:spacing w:line="360" w:lineRule="auto"/>
              <w:jc w:val="right"/>
              <w:rPr>
                <w:rFonts w:ascii="Arial" w:eastAsia="Times New Roman" w:hAnsi="Arial" w:cs="Arial"/>
              </w:rPr>
            </w:pPr>
          </w:p>
        </w:tc>
      </w:tr>
      <w:tr w:rsidR="00FA38A6" w:rsidRPr="00742036" w14:paraId="71BA103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1D6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3D8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906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EC6B7" w14:textId="77777777" w:rsidR="00FA38A6" w:rsidRPr="00742036" w:rsidRDefault="00FA38A6" w:rsidP="006000E4">
            <w:pPr>
              <w:spacing w:line="360" w:lineRule="auto"/>
              <w:jc w:val="right"/>
              <w:rPr>
                <w:rFonts w:ascii="Arial" w:eastAsia="Times New Roman" w:hAnsi="Arial" w:cs="Arial"/>
              </w:rPr>
            </w:pPr>
          </w:p>
        </w:tc>
      </w:tr>
      <w:tr w:rsidR="00FA38A6" w:rsidRPr="00742036" w14:paraId="6E2D2277"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C7D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2E3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A7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$547.90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7EA1C" w14:textId="77777777" w:rsidR="00FA38A6" w:rsidRPr="00742036" w:rsidRDefault="00FA38A6" w:rsidP="006000E4">
            <w:pPr>
              <w:spacing w:line="360" w:lineRule="auto"/>
              <w:jc w:val="right"/>
              <w:rPr>
                <w:rFonts w:ascii="Arial" w:eastAsia="Times New Roman" w:hAnsi="Arial" w:cs="Arial"/>
              </w:rPr>
            </w:pPr>
          </w:p>
        </w:tc>
      </w:tr>
      <w:tr w:rsidR="00FA38A6" w:rsidRPr="00742036" w14:paraId="74BFCB7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017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0B0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Purísima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E40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C09C6" w14:textId="77777777" w:rsidR="00FA38A6" w:rsidRPr="00742036" w:rsidRDefault="00FA38A6" w:rsidP="006000E4">
            <w:pPr>
              <w:spacing w:line="360" w:lineRule="auto"/>
              <w:jc w:val="right"/>
              <w:rPr>
                <w:rFonts w:ascii="Arial" w:eastAsia="Times New Roman" w:hAnsi="Arial" w:cs="Arial"/>
              </w:rPr>
            </w:pPr>
          </w:p>
        </w:tc>
      </w:tr>
      <w:tr w:rsidR="00FA38A6" w:rsidRPr="00742036" w14:paraId="1FE46DC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C98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2EB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6CB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$2,971.50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EF89C" w14:textId="77777777" w:rsidR="00FA38A6" w:rsidRPr="00742036" w:rsidRDefault="00FA38A6" w:rsidP="006000E4">
            <w:pPr>
              <w:spacing w:line="360" w:lineRule="auto"/>
              <w:jc w:val="right"/>
              <w:rPr>
                <w:rFonts w:ascii="Arial" w:eastAsia="Times New Roman" w:hAnsi="Arial" w:cs="Arial"/>
              </w:rPr>
            </w:pPr>
          </w:p>
        </w:tc>
      </w:tr>
      <w:tr w:rsidR="00FA38A6" w:rsidRPr="00742036" w14:paraId="6066859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48E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27C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Ciudad Industrial (Santa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AA3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EB2A" w14:textId="77777777" w:rsidR="00FA38A6" w:rsidRPr="00742036" w:rsidRDefault="00FA38A6" w:rsidP="006000E4">
            <w:pPr>
              <w:spacing w:line="360" w:lineRule="auto"/>
              <w:jc w:val="right"/>
              <w:rPr>
                <w:rFonts w:ascii="Arial" w:eastAsia="Times New Roman" w:hAnsi="Arial" w:cs="Arial"/>
              </w:rPr>
            </w:pPr>
          </w:p>
        </w:tc>
      </w:tr>
      <w:tr w:rsidR="00FA38A6" w:rsidRPr="00742036" w14:paraId="2F41D648"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002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FFF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Condominio Industrial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9C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097C" w14:textId="77777777" w:rsidR="00FA38A6" w:rsidRPr="00742036" w:rsidRDefault="00FA38A6" w:rsidP="006000E4">
            <w:pPr>
              <w:spacing w:line="360" w:lineRule="auto"/>
              <w:jc w:val="right"/>
              <w:rPr>
                <w:rFonts w:ascii="Arial" w:eastAsia="Times New Roman" w:hAnsi="Arial" w:cs="Arial"/>
              </w:rPr>
            </w:pPr>
          </w:p>
        </w:tc>
      </w:tr>
      <w:tr w:rsidR="00FA38A6" w:rsidRPr="00742036" w14:paraId="212FD6F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641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BFC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Santa Lucía </w:t>
            </w:r>
            <w:proofErr w:type="gramStart"/>
            <w:r w:rsidRPr="00742036">
              <w:rPr>
                <w:rFonts w:ascii="Arial" w:eastAsia="Times New Roman" w:hAnsi="Arial" w:cs="Arial"/>
              </w:rPr>
              <w:t>( Parque</w:t>
            </w:r>
            <w:proofErr w:type="gramEnd"/>
            <w:r w:rsidRPr="00742036">
              <w:rPr>
                <w:rFonts w:ascii="Arial" w:eastAsia="Times New Roman" w:hAnsi="Arial" w:cs="Arial"/>
              </w:rPr>
              <w:t xml:space="preserve"> Ecológico)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8B7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346CC" w14:textId="77777777" w:rsidR="00FA38A6" w:rsidRPr="00742036" w:rsidRDefault="00FA38A6" w:rsidP="006000E4">
            <w:pPr>
              <w:spacing w:line="360" w:lineRule="auto"/>
              <w:jc w:val="right"/>
              <w:rPr>
                <w:rFonts w:ascii="Arial" w:eastAsia="Times New Roman" w:hAnsi="Arial" w:cs="Arial"/>
              </w:rPr>
            </w:pPr>
          </w:p>
        </w:tc>
      </w:tr>
      <w:tr w:rsidR="00FA38A6" w:rsidRPr="00742036" w14:paraId="40E6BAB6"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616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B88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Industrial Ecológico de León (Piel)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ECD3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45C52" w14:textId="77777777" w:rsidR="00FA38A6" w:rsidRPr="00742036" w:rsidRDefault="00FA38A6" w:rsidP="006000E4">
            <w:pPr>
              <w:spacing w:line="360" w:lineRule="auto"/>
              <w:jc w:val="right"/>
              <w:rPr>
                <w:rFonts w:ascii="Arial" w:eastAsia="Times New Roman" w:hAnsi="Arial" w:cs="Arial"/>
              </w:rPr>
            </w:pPr>
          </w:p>
        </w:tc>
      </w:tr>
      <w:tr w:rsidR="00FA38A6" w:rsidRPr="00742036" w14:paraId="4C35FE5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5BA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1C6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Industrial la Pompa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BCA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7576" w14:textId="77777777" w:rsidR="00FA38A6" w:rsidRPr="00742036" w:rsidRDefault="00FA38A6" w:rsidP="006000E4">
            <w:pPr>
              <w:spacing w:line="360" w:lineRule="auto"/>
              <w:jc w:val="right"/>
              <w:rPr>
                <w:rFonts w:ascii="Arial" w:eastAsia="Times New Roman" w:hAnsi="Arial" w:cs="Arial"/>
              </w:rPr>
            </w:pPr>
          </w:p>
        </w:tc>
      </w:tr>
      <w:tr w:rsidR="00FA38A6" w:rsidRPr="00742036" w14:paraId="2BD223C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A4A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8ED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Fraccionamiento Industrial Génesis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035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A2E62" w14:textId="77777777" w:rsidR="00FA38A6" w:rsidRPr="00742036" w:rsidRDefault="00FA38A6" w:rsidP="006000E4">
            <w:pPr>
              <w:spacing w:line="360" w:lineRule="auto"/>
              <w:jc w:val="right"/>
              <w:rPr>
                <w:rFonts w:ascii="Arial" w:eastAsia="Times New Roman" w:hAnsi="Arial" w:cs="Arial"/>
              </w:rPr>
            </w:pPr>
          </w:p>
        </w:tc>
      </w:tr>
      <w:tr w:rsidR="00FA38A6" w:rsidRPr="00742036" w14:paraId="49FF3C2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3F3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14016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F27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Centro de Prevención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C25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21CB" w14:textId="77777777" w:rsidR="00FA38A6" w:rsidRPr="00742036" w:rsidRDefault="00FA38A6" w:rsidP="006000E4">
            <w:pPr>
              <w:spacing w:line="360" w:lineRule="auto"/>
              <w:jc w:val="right"/>
              <w:rPr>
                <w:rFonts w:ascii="Arial" w:eastAsia="Times New Roman" w:hAnsi="Arial" w:cs="Arial"/>
              </w:rPr>
            </w:pPr>
          </w:p>
        </w:tc>
      </w:tr>
      <w:tr w:rsidR="00FA38A6" w:rsidRPr="00742036" w14:paraId="593207A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311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B00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Ciudad Industrial, tercera etapa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C7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BAB94" w14:textId="77777777" w:rsidR="00FA38A6" w:rsidRPr="00742036" w:rsidRDefault="00FA38A6" w:rsidP="006000E4">
            <w:pPr>
              <w:spacing w:line="360" w:lineRule="auto"/>
              <w:jc w:val="right"/>
              <w:rPr>
                <w:rFonts w:ascii="Arial" w:eastAsia="Times New Roman" w:hAnsi="Arial" w:cs="Arial"/>
              </w:rPr>
            </w:pPr>
          </w:p>
        </w:tc>
      </w:tr>
      <w:tr w:rsidR="00FA38A6" w:rsidRPr="00742036" w14:paraId="71AC464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CC6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3EF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Parque Industrial </w:t>
            </w:r>
            <w:proofErr w:type="spellStart"/>
            <w:r w:rsidRPr="00742036">
              <w:rPr>
                <w:rFonts w:ascii="Arial" w:eastAsia="Times New Roman" w:hAnsi="Arial" w:cs="Arial"/>
              </w:rPr>
              <w:t>Stiva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AD6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9CAF8" w14:textId="77777777" w:rsidR="00FA38A6" w:rsidRPr="00742036" w:rsidRDefault="00FA38A6" w:rsidP="006000E4">
            <w:pPr>
              <w:spacing w:line="360" w:lineRule="auto"/>
              <w:jc w:val="right"/>
              <w:rPr>
                <w:rFonts w:ascii="Arial" w:eastAsia="Times New Roman" w:hAnsi="Arial" w:cs="Arial"/>
              </w:rPr>
            </w:pPr>
          </w:p>
        </w:tc>
      </w:tr>
      <w:tr w:rsidR="00FA38A6" w:rsidRPr="00742036" w14:paraId="41F7F6A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24A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07A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Eureka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EBB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689F8" w14:textId="77777777" w:rsidR="00FA38A6" w:rsidRPr="00742036" w:rsidRDefault="00FA38A6" w:rsidP="006000E4">
            <w:pPr>
              <w:spacing w:line="360" w:lineRule="auto"/>
              <w:jc w:val="right"/>
              <w:rPr>
                <w:rFonts w:ascii="Arial" w:eastAsia="Times New Roman" w:hAnsi="Arial" w:cs="Arial"/>
              </w:rPr>
            </w:pPr>
          </w:p>
        </w:tc>
      </w:tr>
      <w:tr w:rsidR="00FA38A6" w:rsidRPr="00742036" w14:paraId="330EC291"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DBB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5F4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Industrial Santa Mónica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65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5021B" w14:textId="77777777" w:rsidR="00FA38A6" w:rsidRPr="00742036" w:rsidRDefault="00FA38A6" w:rsidP="006000E4">
            <w:pPr>
              <w:spacing w:line="360" w:lineRule="auto"/>
              <w:jc w:val="right"/>
              <w:rPr>
                <w:rFonts w:ascii="Arial" w:eastAsia="Times New Roman" w:hAnsi="Arial" w:cs="Arial"/>
              </w:rPr>
            </w:pPr>
          </w:p>
        </w:tc>
      </w:tr>
      <w:tr w:rsidR="00FA38A6" w:rsidRPr="00742036" w14:paraId="58BE4B7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AF8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715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Ote</w:t>
            </w:r>
            <w:proofErr w:type="spellEnd"/>
            <w:r w:rsidRPr="00742036">
              <w:rPr>
                <w:rFonts w:ascii="Arial" w:eastAsia="Times New Roman" w:hAnsi="Arial" w:cs="Arial"/>
              </w:rPr>
              <w:t>. la Reserva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272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4C961" w14:textId="77777777" w:rsidR="00FA38A6" w:rsidRPr="00742036" w:rsidRDefault="00FA38A6" w:rsidP="006000E4">
            <w:pPr>
              <w:spacing w:line="360" w:lineRule="auto"/>
              <w:jc w:val="right"/>
              <w:rPr>
                <w:rFonts w:ascii="Arial" w:eastAsia="Times New Roman" w:hAnsi="Arial" w:cs="Arial"/>
              </w:rPr>
            </w:pPr>
          </w:p>
        </w:tc>
      </w:tr>
      <w:tr w:rsidR="00FA38A6" w:rsidRPr="00742036" w14:paraId="2311294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18A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506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Planta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136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5F412" w14:textId="77777777" w:rsidR="00FA38A6" w:rsidRPr="00742036" w:rsidRDefault="00FA38A6" w:rsidP="006000E4">
            <w:pPr>
              <w:spacing w:line="360" w:lineRule="auto"/>
              <w:jc w:val="right"/>
              <w:rPr>
                <w:rFonts w:ascii="Arial" w:eastAsia="Times New Roman" w:hAnsi="Arial" w:cs="Arial"/>
              </w:rPr>
            </w:pPr>
          </w:p>
        </w:tc>
      </w:tr>
      <w:tr w:rsidR="00FA38A6" w:rsidRPr="00742036" w14:paraId="18C826B2"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8B7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8DA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Hacienda la Pompa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0323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3E8D7" w14:textId="77777777" w:rsidR="00FA38A6" w:rsidRPr="00742036" w:rsidRDefault="00FA38A6" w:rsidP="006000E4">
            <w:pPr>
              <w:spacing w:line="360" w:lineRule="auto"/>
              <w:jc w:val="right"/>
              <w:rPr>
                <w:rFonts w:ascii="Arial" w:eastAsia="Times New Roman" w:hAnsi="Arial" w:cs="Arial"/>
              </w:rPr>
            </w:pPr>
          </w:p>
        </w:tc>
      </w:tr>
      <w:tr w:rsidR="00FA38A6" w:rsidRPr="00742036" w14:paraId="14262E0B"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143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5E8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Sur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BC2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6AAE0" w14:textId="77777777" w:rsidR="00FA38A6" w:rsidRPr="00742036" w:rsidRDefault="00FA38A6" w:rsidP="006000E4">
            <w:pPr>
              <w:spacing w:line="360" w:lineRule="auto"/>
              <w:jc w:val="right"/>
              <w:rPr>
                <w:rFonts w:ascii="Arial" w:eastAsia="Times New Roman" w:hAnsi="Arial" w:cs="Arial"/>
              </w:rPr>
            </w:pPr>
          </w:p>
        </w:tc>
      </w:tr>
      <w:tr w:rsidR="00FA38A6" w:rsidRPr="00742036" w14:paraId="4F915B2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11E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1AD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El Mastranzo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C845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DC8E9" w14:textId="77777777" w:rsidR="00FA38A6" w:rsidRPr="00742036" w:rsidRDefault="00FA38A6" w:rsidP="006000E4">
            <w:pPr>
              <w:spacing w:line="360" w:lineRule="auto"/>
              <w:jc w:val="right"/>
              <w:rPr>
                <w:rFonts w:ascii="Arial" w:eastAsia="Times New Roman" w:hAnsi="Arial" w:cs="Arial"/>
              </w:rPr>
            </w:pPr>
          </w:p>
        </w:tc>
      </w:tr>
      <w:tr w:rsidR="00FA38A6" w:rsidRPr="00742036" w14:paraId="36AA146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3A0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4B9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Fideicomiso Ciudad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CDB2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16DB3" w14:textId="77777777" w:rsidR="00FA38A6" w:rsidRPr="00742036" w:rsidRDefault="00FA38A6" w:rsidP="006000E4">
            <w:pPr>
              <w:spacing w:line="360" w:lineRule="auto"/>
              <w:jc w:val="right"/>
              <w:rPr>
                <w:rFonts w:ascii="Arial" w:eastAsia="Times New Roman" w:hAnsi="Arial" w:cs="Arial"/>
              </w:rPr>
            </w:pPr>
          </w:p>
        </w:tc>
      </w:tr>
      <w:tr w:rsidR="00FA38A6" w:rsidRPr="00742036" w14:paraId="378D2D5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DFC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14077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4E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 Fracciones de 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143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86B68" w14:textId="77777777" w:rsidR="00FA38A6" w:rsidRPr="00742036" w:rsidRDefault="00FA38A6" w:rsidP="006000E4">
            <w:pPr>
              <w:spacing w:line="360" w:lineRule="auto"/>
              <w:jc w:val="right"/>
              <w:rPr>
                <w:rFonts w:ascii="Arial" w:eastAsia="Times New Roman" w:hAnsi="Arial" w:cs="Arial"/>
              </w:rPr>
            </w:pPr>
          </w:p>
        </w:tc>
      </w:tr>
      <w:tr w:rsidR="00FA38A6" w:rsidRPr="00742036" w14:paraId="4EA077B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11B4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03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Industrial León-Bajío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E2A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EFAC" w14:textId="77777777" w:rsidR="00FA38A6" w:rsidRPr="00742036" w:rsidRDefault="00FA38A6" w:rsidP="006000E4">
            <w:pPr>
              <w:spacing w:line="360" w:lineRule="auto"/>
              <w:jc w:val="right"/>
              <w:rPr>
                <w:rFonts w:ascii="Arial" w:eastAsia="Times New Roman" w:hAnsi="Arial" w:cs="Arial"/>
              </w:rPr>
            </w:pPr>
          </w:p>
        </w:tc>
      </w:tr>
      <w:tr w:rsidR="00FA38A6" w:rsidRPr="00742036" w14:paraId="2193187A"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EA1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AC7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Saucillo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7D02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A7D3B" w14:textId="77777777" w:rsidR="00FA38A6" w:rsidRPr="00742036" w:rsidRDefault="00FA38A6" w:rsidP="006000E4">
            <w:pPr>
              <w:spacing w:line="360" w:lineRule="auto"/>
              <w:jc w:val="right"/>
              <w:rPr>
                <w:rFonts w:ascii="Arial" w:eastAsia="Times New Roman" w:hAnsi="Arial" w:cs="Arial"/>
              </w:rPr>
            </w:pPr>
          </w:p>
        </w:tc>
      </w:tr>
      <w:tr w:rsidR="00FA38A6" w:rsidRPr="00742036" w14:paraId="51D46A0E"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EC4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9EE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Industrial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DEA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ABAFE" w14:textId="77777777" w:rsidR="00FA38A6" w:rsidRPr="00742036" w:rsidRDefault="00FA38A6" w:rsidP="006000E4">
            <w:pPr>
              <w:spacing w:line="360" w:lineRule="auto"/>
              <w:jc w:val="right"/>
              <w:rPr>
                <w:rFonts w:ascii="Arial" w:eastAsia="Times New Roman" w:hAnsi="Arial" w:cs="Arial"/>
              </w:rPr>
            </w:pPr>
          </w:p>
        </w:tc>
      </w:tr>
      <w:tr w:rsidR="00FA38A6" w:rsidRPr="00742036" w14:paraId="3AA92B8D"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575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4B8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Parque Industrial Colinas de 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9CF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28D71" w14:textId="77777777" w:rsidR="00FA38A6" w:rsidRPr="00742036" w:rsidRDefault="00FA38A6" w:rsidP="006000E4">
            <w:pPr>
              <w:spacing w:line="360" w:lineRule="auto"/>
              <w:jc w:val="right"/>
              <w:rPr>
                <w:rFonts w:ascii="Arial" w:eastAsia="Times New Roman" w:hAnsi="Arial" w:cs="Arial"/>
              </w:rPr>
            </w:pPr>
          </w:p>
        </w:tc>
      </w:tr>
      <w:tr w:rsidR="00FA38A6" w:rsidRPr="00742036" w14:paraId="3AE84C6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891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24032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37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Polígono Industrial Bicentenario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4FFA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1A733" w14:textId="77777777" w:rsidR="00FA38A6" w:rsidRPr="00742036" w:rsidRDefault="00FA38A6" w:rsidP="006000E4">
            <w:pPr>
              <w:spacing w:line="360" w:lineRule="auto"/>
              <w:jc w:val="right"/>
              <w:rPr>
                <w:rFonts w:ascii="Arial" w:eastAsia="Times New Roman" w:hAnsi="Arial" w:cs="Arial"/>
              </w:rPr>
            </w:pPr>
          </w:p>
        </w:tc>
      </w:tr>
    </w:tbl>
    <w:p w14:paraId="7CC9105E" w14:textId="77777777" w:rsidR="00FA38A6" w:rsidRPr="00742036" w:rsidRDefault="00FA38A6" w:rsidP="006000E4">
      <w:pPr>
        <w:spacing w:line="360" w:lineRule="auto"/>
        <w:jc w:val="center"/>
        <w:divId w:val="119526360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7"/>
        <w:gridCol w:w="2775"/>
        <w:gridCol w:w="975"/>
        <w:gridCol w:w="1694"/>
      </w:tblGrid>
      <w:tr w:rsidR="00FA38A6" w:rsidRPr="00742036" w14:paraId="1EAF4465" w14:textId="77777777">
        <w:trPr>
          <w:divId w:val="119526360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C9EAF12"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 Mínimo</w:t>
            </w:r>
          </w:p>
        </w:tc>
      </w:tr>
      <w:tr w:rsidR="00FA38A6" w:rsidRPr="00742036" w14:paraId="116B311C" w14:textId="77777777">
        <w:trPr>
          <w:divId w:val="11952636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F9E19"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102E4"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CE8D"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8DC61"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Observación</w:t>
            </w:r>
          </w:p>
        </w:tc>
      </w:tr>
      <w:tr w:rsidR="00FA38A6" w:rsidRPr="00742036" w14:paraId="7F965004"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7B7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DF3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Reserva territorial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15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0666D" w14:textId="77777777" w:rsidR="00FA38A6" w:rsidRPr="00742036" w:rsidRDefault="00FA38A6" w:rsidP="006000E4">
            <w:pPr>
              <w:spacing w:line="360" w:lineRule="auto"/>
              <w:jc w:val="right"/>
              <w:rPr>
                <w:rFonts w:ascii="Arial" w:eastAsia="Times New Roman" w:hAnsi="Arial" w:cs="Arial"/>
              </w:rPr>
            </w:pPr>
          </w:p>
        </w:tc>
      </w:tr>
      <w:tr w:rsidR="00FA38A6" w:rsidRPr="00742036" w14:paraId="2FAF0E10"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8A3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FEE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Barranca de Venaderos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EA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7E4BE" w14:textId="77777777" w:rsidR="00FA38A6" w:rsidRPr="00742036" w:rsidRDefault="00FA38A6" w:rsidP="006000E4">
            <w:pPr>
              <w:spacing w:line="360" w:lineRule="auto"/>
              <w:jc w:val="right"/>
              <w:rPr>
                <w:rFonts w:ascii="Arial" w:eastAsia="Times New Roman" w:hAnsi="Arial" w:cs="Arial"/>
              </w:rPr>
            </w:pPr>
          </w:p>
        </w:tc>
      </w:tr>
      <w:tr w:rsidR="00FA38A6" w:rsidRPr="00742036" w14:paraId="664BBE79"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B48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35D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Relleno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C1B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C516" w14:textId="77777777" w:rsidR="00FA38A6" w:rsidRPr="00742036" w:rsidRDefault="00FA38A6" w:rsidP="006000E4">
            <w:pPr>
              <w:spacing w:line="360" w:lineRule="auto"/>
              <w:jc w:val="right"/>
              <w:rPr>
                <w:rFonts w:ascii="Arial" w:eastAsia="Times New Roman" w:hAnsi="Arial" w:cs="Arial"/>
              </w:rPr>
            </w:pPr>
          </w:p>
        </w:tc>
      </w:tr>
      <w:tr w:rsidR="00FA38A6" w:rsidRPr="00742036" w14:paraId="61AFC4F3"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70D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B8B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Zoológico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52A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A2C3B" w14:textId="77777777" w:rsidR="00FA38A6" w:rsidRPr="00742036" w:rsidRDefault="00FA38A6" w:rsidP="006000E4">
            <w:pPr>
              <w:spacing w:line="360" w:lineRule="auto"/>
              <w:jc w:val="right"/>
              <w:rPr>
                <w:rFonts w:ascii="Arial" w:eastAsia="Times New Roman" w:hAnsi="Arial" w:cs="Arial"/>
              </w:rPr>
            </w:pPr>
          </w:p>
        </w:tc>
      </w:tr>
      <w:tr w:rsidR="00FA38A6" w:rsidRPr="00742036" w14:paraId="40B1147C"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37F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DC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(Pro) </w:t>
            </w:r>
            <w:proofErr w:type="spellStart"/>
            <w:r w:rsidRPr="00742036">
              <w:rPr>
                <w:rFonts w:ascii="Arial" w:eastAsia="Times New Roman" w:hAnsi="Arial" w:cs="Arial"/>
              </w:rPr>
              <w:t>Nte</w:t>
            </w:r>
            <w:proofErr w:type="spellEnd"/>
            <w:r w:rsidRPr="00742036">
              <w:rPr>
                <w:rFonts w:ascii="Arial" w:eastAsia="Times New Roman" w:hAnsi="Arial" w:cs="Arial"/>
              </w:rPr>
              <w:t>.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5B7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E17BB" w14:textId="77777777" w:rsidR="00FA38A6" w:rsidRPr="00742036" w:rsidRDefault="00FA38A6" w:rsidP="006000E4">
            <w:pPr>
              <w:spacing w:line="360" w:lineRule="auto"/>
              <w:jc w:val="right"/>
              <w:rPr>
                <w:rFonts w:ascii="Arial" w:eastAsia="Times New Roman" w:hAnsi="Arial" w:cs="Arial"/>
              </w:rPr>
            </w:pPr>
          </w:p>
        </w:tc>
      </w:tr>
      <w:tr w:rsidR="00FA38A6" w:rsidRPr="00742036" w14:paraId="1D0D391F" w14:textId="77777777">
        <w:trPr>
          <w:divId w:val="11952636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BB1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23013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C82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Estancia de Vaqueros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BF9D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0ECA" w14:textId="77777777" w:rsidR="00FA38A6" w:rsidRPr="00742036" w:rsidRDefault="00FA38A6" w:rsidP="006000E4">
            <w:pPr>
              <w:spacing w:line="360" w:lineRule="auto"/>
              <w:jc w:val="right"/>
              <w:rPr>
                <w:rFonts w:ascii="Arial" w:eastAsia="Times New Roman" w:hAnsi="Arial" w:cs="Arial"/>
              </w:rPr>
            </w:pPr>
          </w:p>
        </w:tc>
      </w:tr>
    </w:tbl>
    <w:p w14:paraId="1F5516A8" w14:textId="77777777" w:rsidR="00FA38A6" w:rsidRPr="00742036" w:rsidRDefault="00FA38A6" w:rsidP="006000E4">
      <w:pPr>
        <w:spacing w:line="360" w:lineRule="auto"/>
        <w:jc w:val="center"/>
        <w:divId w:val="1195263604"/>
        <w:rPr>
          <w:rFonts w:ascii="Arial" w:eastAsia="Times New Roman" w:hAnsi="Arial" w:cs="Arial"/>
        </w:rPr>
      </w:pPr>
    </w:p>
    <w:p w14:paraId="1E52EDF2" w14:textId="77777777" w:rsidR="00FA38A6" w:rsidRPr="00742036" w:rsidRDefault="00FA38A6" w:rsidP="006000E4">
      <w:pPr>
        <w:spacing w:line="360" w:lineRule="auto"/>
        <w:jc w:val="both"/>
        <w:divId w:val="188496600"/>
        <w:rPr>
          <w:rFonts w:ascii="Arial" w:eastAsia="Times New Roman" w:hAnsi="Arial" w:cs="Arial"/>
        </w:rPr>
      </w:pPr>
    </w:p>
    <w:p w14:paraId="6E7F1841" w14:textId="77777777" w:rsidR="00FA38A6" w:rsidRPr="00742036" w:rsidRDefault="00000000" w:rsidP="006000E4">
      <w:pPr>
        <w:pStyle w:val="NormalWeb"/>
        <w:spacing w:before="0" w:beforeAutospacing="0" w:after="0" w:afterAutospacing="0" w:line="360" w:lineRule="auto"/>
        <w:jc w:val="both"/>
        <w:divId w:val="188496600"/>
      </w:pPr>
      <w:r w:rsidRPr="00742036">
        <w:t>En los casos que existan colonias o centros comerciales no contemplados o de nueva creación para el ejercicio fiscal 2023, se fijará el valor de estos a través de un dictamen con base a un estudio de mercado inmobiliario por parte de la Dirección de Catastro de la Tesorería Municipal.</w:t>
      </w:r>
    </w:p>
    <w:p w14:paraId="1CD2706C" w14:textId="77777777" w:rsidR="00FA38A6" w:rsidRPr="00742036" w:rsidRDefault="00000000" w:rsidP="006000E4">
      <w:pPr>
        <w:pStyle w:val="NormalWeb"/>
        <w:spacing w:before="0" w:beforeAutospacing="0" w:after="0" w:afterAutospacing="0" w:line="360" w:lineRule="auto"/>
        <w:jc w:val="both"/>
        <w:divId w:val="188496600"/>
      </w:pPr>
      <w:r w:rsidRPr="00742036">
        <w:t> </w:t>
      </w:r>
    </w:p>
    <w:p w14:paraId="502FADFC" w14:textId="77777777" w:rsidR="00FA38A6" w:rsidRPr="00742036" w:rsidRDefault="00000000" w:rsidP="006000E4">
      <w:pPr>
        <w:spacing w:line="360" w:lineRule="auto"/>
        <w:ind w:left="660" w:hanging="660"/>
        <w:jc w:val="both"/>
        <w:divId w:val="188496600"/>
        <w:rPr>
          <w:rFonts w:ascii="Arial" w:hAnsi="Arial" w:cs="Arial"/>
        </w:rPr>
      </w:pPr>
      <w:r w:rsidRPr="00742036">
        <w:rPr>
          <w:rFonts w:ascii="Arial" w:hAnsi="Arial" w:cs="Arial"/>
          <w:b/>
        </w:rPr>
        <w:t>A.1.</w:t>
      </w:r>
      <w:r w:rsidRPr="00742036">
        <w:rPr>
          <w:rFonts w:ascii="Arial" w:hAnsi="Arial" w:cs="Arial"/>
        </w:rPr>
        <w:t xml:space="preserve"> Valores unitarios por tramo de terreno por metro cuadrado, </w:t>
      </w:r>
      <w:proofErr w:type="gramStart"/>
      <w:r w:rsidRPr="00742036">
        <w:rPr>
          <w:rFonts w:ascii="Arial" w:hAnsi="Arial" w:cs="Arial"/>
        </w:rPr>
        <w:t>de acuerdo a</w:t>
      </w:r>
      <w:proofErr w:type="gramEnd"/>
      <w:r w:rsidRPr="00742036">
        <w:rPr>
          <w:rFonts w:ascii="Arial" w:hAnsi="Arial" w:cs="Arial"/>
        </w:rPr>
        <w:t xml:space="preserve"> la delimitación señalada en el Plano de Valores de Terreno para el Municipio de León, Guanajuato, que establece el presente Ordenamiento: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3"/>
        <w:gridCol w:w="4690"/>
        <w:gridCol w:w="1442"/>
      </w:tblGrid>
      <w:tr w:rsidR="00FA38A6" w:rsidRPr="00742036" w14:paraId="69A48999" w14:textId="77777777">
        <w:trPr>
          <w:divId w:val="22198462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272B7"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7ABF9"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Tramos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52F6" w14:textId="77777777" w:rsidR="00FA38A6" w:rsidRPr="00742036" w:rsidRDefault="00000000" w:rsidP="006000E4">
            <w:pPr>
              <w:spacing w:line="360" w:lineRule="auto"/>
              <w:jc w:val="both"/>
              <w:rPr>
                <w:rFonts w:ascii="Arial" w:eastAsia="Times New Roman" w:hAnsi="Arial" w:cs="Arial"/>
                <w:b/>
                <w:bCs/>
              </w:rPr>
            </w:pPr>
            <w:r w:rsidRPr="00742036">
              <w:rPr>
                <w:rFonts w:ascii="Arial" w:eastAsia="Times New Roman" w:hAnsi="Arial" w:cs="Arial"/>
                <w:b/>
                <w:bCs/>
              </w:rPr>
              <w:t>Valor</w:t>
            </w:r>
          </w:p>
        </w:tc>
      </w:tr>
      <w:tr w:rsidR="00FA38A6" w:rsidRPr="00742036" w14:paraId="2F1C574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F91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10 de </w:t>
            </w:r>
            <w:proofErr w:type="gramStart"/>
            <w:r w:rsidRPr="00742036">
              <w:rPr>
                <w:rFonts w:ascii="Arial" w:eastAsia="Times New Roman" w:hAnsi="Arial" w:cs="Arial"/>
              </w:rPr>
              <w:t>Mayo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74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 a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740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2A9927F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DC4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13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BC7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9C9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10CAAE2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FC2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13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CD9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F89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$1,893.47</w:t>
            </w:r>
          </w:p>
        </w:tc>
      </w:tr>
      <w:tr w:rsidR="00FA38A6" w:rsidRPr="00742036" w14:paraId="09BAD46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6CC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15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F4F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r w:rsidRPr="00742036">
              <w:rPr>
                <w:rFonts w:ascii="Arial" w:eastAsia="Times New Roman" w:hAnsi="Arial" w:cs="Arial"/>
              </w:rPr>
              <w:t xml:space="preserve">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3FE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$2,051.78</w:t>
            </w:r>
          </w:p>
        </w:tc>
      </w:tr>
      <w:tr w:rsidR="00FA38A6" w:rsidRPr="00742036" w14:paraId="3AFACE8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21A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16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E40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C07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4F2F691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2AA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 xml:space="preserve">16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B66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salida a los Gómez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FBA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$2,170.53</w:t>
            </w:r>
          </w:p>
        </w:tc>
      </w:tr>
      <w:tr w:rsidR="00FA38A6" w:rsidRPr="00742036" w14:paraId="5C656B1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FAF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16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970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Aquiles Serdán a 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623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2263983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A27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16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6F6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20 de </w:t>
            </w:r>
            <w:proofErr w:type="gramStart"/>
            <w:r w:rsidRPr="00742036">
              <w:rPr>
                <w:rFonts w:ascii="Arial" w:eastAsia="Times New Roman" w:hAnsi="Arial" w:cs="Arial"/>
              </w:rPr>
              <w:t>Enero</w:t>
            </w:r>
            <w:proofErr w:type="gramEnd"/>
            <w:r w:rsidRPr="00742036">
              <w:rPr>
                <w:rFonts w:ascii="Arial" w:eastAsia="Times New Roman" w:hAnsi="Arial" w:cs="Arial"/>
              </w:rPr>
              <w:t xml:space="preserve">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B37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$2,893.19</w:t>
            </w:r>
          </w:p>
        </w:tc>
      </w:tr>
      <w:tr w:rsidR="00FA38A6" w:rsidRPr="00742036" w14:paraId="2A6C52D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393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C07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16 de </w:t>
            </w:r>
            <w:proofErr w:type="gramStart"/>
            <w:r w:rsidRPr="00742036">
              <w:rPr>
                <w:rFonts w:ascii="Arial" w:eastAsia="Times New Roman" w:hAnsi="Arial" w:cs="Arial"/>
              </w:rPr>
              <w:t>Septiembre</w:t>
            </w:r>
            <w:proofErr w:type="gramEnd"/>
            <w:r w:rsidRPr="00742036">
              <w:rPr>
                <w:rFonts w:ascii="Arial" w:eastAsia="Times New Roman" w:hAnsi="Arial" w:cs="Arial"/>
              </w:rPr>
              <w:t xml:space="preserve"> a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9D7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5C80DDE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1DA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61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Constancia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400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$2,302.04</w:t>
            </w:r>
          </w:p>
        </w:tc>
      </w:tr>
      <w:tr w:rsidR="00FA38A6" w:rsidRPr="00742036" w14:paraId="3179162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D17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6A7C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Rayón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F5F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3B38A5B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3A2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A86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Lerdo de Tejada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9DE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$2,604.64</w:t>
            </w:r>
          </w:p>
        </w:tc>
      </w:tr>
      <w:tr w:rsidR="00FA38A6" w:rsidRPr="00742036" w14:paraId="43AAEAF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A7C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07F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Melchor Ocampo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27B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$3,813.75</w:t>
            </w:r>
          </w:p>
        </w:tc>
      </w:tr>
      <w:tr w:rsidR="00FA38A6" w:rsidRPr="00742036" w14:paraId="3F2E235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449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418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5D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$6,971.24</w:t>
            </w:r>
          </w:p>
        </w:tc>
      </w:tr>
      <w:tr w:rsidR="00FA38A6" w:rsidRPr="00742036" w14:paraId="75AE956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D7A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CA9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 a 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208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$9,206.87</w:t>
            </w:r>
          </w:p>
        </w:tc>
      </w:tr>
      <w:tr w:rsidR="00FA38A6" w:rsidRPr="00742036" w14:paraId="3FB9DAF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692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352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Josefa Ortiz de Domínguez a 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92C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$9,338.40</w:t>
            </w:r>
          </w:p>
        </w:tc>
      </w:tr>
      <w:tr w:rsidR="00FA38A6" w:rsidRPr="00742036" w14:paraId="66044AD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204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27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19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71B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$2,736.15</w:t>
            </w:r>
          </w:p>
        </w:tc>
      </w:tr>
      <w:tr w:rsidR="00FA38A6" w:rsidRPr="00742036" w14:paraId="0AFA82F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7BA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 xml:space="preserve">27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E20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Melchor Ocampo a 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9D6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2919128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033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27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F03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Julián de Obregón a Cuauhtémoc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9C3C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$2,433.55</w:t>
            </w:r>
          </w:p>
        </w:tc>
      </w:tr>
      <w:tr w:rsidR="00FA38A6" w:rsidRPr="00742036" w14:paraId="3DE443B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949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27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54F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Cuauhtémoc a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FFF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507CE5B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68E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27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21E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Allende a Calvario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D4C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$2,433.55</w:t>
            </w:r>
          </w:p>
        </w:tc>
      </w:tr>
      <w:tr w:rsidR="00FA38A6" w:rsidRPr="00742036" w14:paraId="12D6DAC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5BC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27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3DF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Calvario a 16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151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2A0AB66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2B2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815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 a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ADD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$8,890.25</w:t>
            </w:r>
          </w:p>
        </w:tc>
      </w:tr>
      <w:tr w:rsidR="00FA38A6" w:rsidRPr="00742036" w14:paraId="2C7703D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3D4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F1D1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 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EF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$4,932.22</w:t>
            </w:r>
          </w:p>
        </w:tc>
      </w:tr>
      <w:tr w:rsidR="00FA38A6" w:rsidRPr="00742036" w14:paraId="7A6FFFB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ACD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A7C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93E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$3,813.75</w:t>
            </w:r>
          </w:p>
        </w:tc>
      </w:tr>
      <w:tr w:rsidR="00FA38A6" w:rsidRPr="00742036" w14:paraId="19C17D6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2AF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229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Ignacio Altamirano a 15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B4A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6EE1658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580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69B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15 de </w:t>
            </w:r>
            <w:proofErr w:type="gramStart"/>
            <w:r w:rsidRPr="00742036">
              <w:rPr>
                <w:rFonts w:ascii="Arial" w:eastAsia="Times New Roman" w:hAnsi="Arial" w:cs="Arial"/>
              </w:rPr>
              <w:t>Septiembre</w:t>
            </w:r>
            <w:proofErr w:type="gramEnd"/>
            <w:r w:rsidRPr="00742036">
              <w:rPr>
                <w:rFonts w:ascii="Arial" w:eastAsia="Times New Roman" w:hAnsi="Arial" w:cs="Arial"/>
              </w:rPr>
              <w:t xml:space="preserve">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2CD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1043F1C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022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B7B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Doctor Hernández Álvarez a calle Londres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DB9F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3F6FBA4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E35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Mayo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1BF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86F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$12,100.07</w:t>
            </w:r>
          </w:p>
        </w:tc>
      </w:tr>
      <w:tr w:rsidR="00FA38A6" w:rsidRPr="00742036" w14:paraId="0C5676F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9E5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Mayo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8B4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E5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$4,734.31</w:t>
            </w:r>
          </w:p>
        </w:tc>
      </w:tr>
      <w:tr w:rsidR="00FA38A6" w:rsidRPr="00742036" w14:paraId="3AB232F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DFD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Mayo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4E9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Melchor Ocampo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5A1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5CDB1F3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A82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 xml:space="preserve">5 de </w:t>
            </w:r>
            <w:proofErr w:type="gramStart"/>
            <w:r w:rsidRPr="00742036">
              <w:rPr>
                <w:rFonts w:ascii="Arial" w:eastAsia="Times New Roman" w:hAnsi="Arial" w:cs="Arial"/>
              </w:rPr>
              <w:t>Mayo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CA8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Lerdo de Tejada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620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6872B1C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8FC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Mayo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5F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Rayón a Malecón del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9E3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$2,170.53</w:t>
            </w:r>
          </w:p>
        </w:tc>
      </w:tr>
      <w:tr w:rsidR="00FA38A6" w:rsidRPr="00742036" w14:paraId="2E4D9A1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C3E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Acceso Norte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2D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317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730C24E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CEC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Acceso Nuevo (Chuparrosa)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E3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79BA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77E797B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058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Acceso Oriente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92D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139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40AD907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485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Acceso Poniente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6CC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FA0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749EA1A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CEF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Alhóndiga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D68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 Gutiérrez a B. Antonio de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377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6F6BDE4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B90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377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Florencio Antillón a Gardenia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81C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350E53B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A82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A5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Gardenia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B0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6F37A62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E20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D8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Alemán a Práxedis Guerrero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799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$4,997.33</w:t>
            </w:r>
          </w:p>
        </w:tc>
      </w:tr>
      <w:tr w:rsidR="00FA38A6" w:rsidRPr="00742036" w14:paraId="1F9F78D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F11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386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Práxedis Guerrero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D05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$5,050.95</w:t>
            </w:r>
          </w:p>
        </w:tc>
      </w:tr>
      <w:tr w:rsidR="00FA38A6" w:rsidRPr="00742036" w14:paraId="4ACC595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AC1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D2B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Aquiles Serdán a 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9E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$6,088.98</w:t>
            </w:r>
          </w:p>
        </w:tc>
      </w:tr>
      <w:tr w:rsidR="00FA38A6" w:rsidRPr="00742036" w14:paraId="5013D56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CF5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298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20 de </w:t>
            </w:r>
            <w:proofErr w:type="gramStart"/>
            <w:r w:rsidRPr="00742036">
              <w:rPr>
                <w:rFonts w:ascii="Arial" w:eastAsia="Times New Roman" w:hAnsi="Arial" w:cs="Arial"/>
              </w:rPr>
              <w:t>Enero</w:t>
            </w:r>
            <w:proofErr w:type="gramEnd"/>
            <w:r w:rsidRPr="00742036">
              <w:rPr>
                <w:rFonts w:ascii="Arial" w:eastAsia="Times New Roman" w:hAnsi="Arial" w:cs="Arial"/>
              </w:rPr>
              <w:t xml:space="preserve"> a P. García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CA28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$8,219.94</w:t>
            </w:r>
          </w:p>
        </w:tc>
      </w:tr>
      <w:tr w:rsidR="00FA38A6" w:rsidRPr="00742036" w14:paraId="38A589F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ED1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433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 García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35A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$8,286.33</w:t>
            </w:r>
          </w:p>
        </w:tc>
      </w:tr>
      <w:tr w:rsidR="00FA38A6" w:rsidRPr="00742036" w14:paraId="34D426A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A0F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E21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Hidalgo a 5 de </w:t>
            </w:r>
            <w:proofErr w:type="gramStart"/>
            <w:r w:rsidRPr="00742036">
              <w:rPr>
                <w:rFonts w:ascii="Arial" w:eastAsia="Times New Roman" w:hAnsi="Arial" w:cs="Arial"/>
              </w:rPr>
              <w:t>Mayo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012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$11,081.20</w:t>
            </w:r>
          </w:p>
        </w:tc>
      </w:tr>
      <w:tr w:rsidR="00FA38A6" w:rsidRPr="00742036" w14:paraId="0C2B584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BAB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Apaseo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CBF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Purísima a 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00D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$2,210.10</w:t>
            </w:r>
          </w:p>
        </w:tc>
      </w:tr>
      <w:tr w:rsidR="00FA38A6" w:rsidRPr="00742036" w14:paraId="5B2F59A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5C4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Apaseo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18A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Valverde y Téllez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A28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04C2091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EC5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8E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Yuriria a Valencia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038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$2,210.10</w:t>
            </w:r>
          </w:p>
        </w:tc>
      </w:tr>
      <w:tr w:rsidR="00FA38A6" w:rsidRPr="00742036" w14:paraId="3CE35F3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3A7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FD5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Valencia a Calzada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35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2E0C9CE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8B6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58B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Guadalupe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305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$2,393.97</w:t>
            </w:r>
          </w:p>
        </w:tc>
      </w:tr>
      <w:tr w:rsidR="00FA38A6" w:rsidRPr="00742036" w14:paraId="6DBF7BD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AFB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35B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Josefa Ortiz de Domínguez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AE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$10,127.44</w:t>
            </w:r>
          </w:p>
        </w:tc>
      </w:tr>
      <w:tr w:rsidR="00FA38A6" w:rsidRPr="00742036" w14:paraId="6D42D69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EBF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917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22B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$5,654.88</w:t>
            </w:r>
          </w:p>
        </w:tc>
      </w:tr>
      <w:tr w:rsidR="00FA38A6" w:rsidRPr="00742036" w14:paraId="35EE00E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E5D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50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C89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33971AB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4F8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7DA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Melchor Ocampo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0B1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60321BE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83E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7C5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Lerdo de Tejada a Cuauhtémoc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010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$2,617.40</w:t>
            </w:r>
          </w:p>
        </w:tc>
      </w:tr>
      <w:tr w:rsidR="00FA38A6" w:rsidRPr="00742036" w14:paraId="1B7D5EC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588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60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Cuauhtémoc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6AD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$2,590.59</w:t>
            </w:r>
          </w:p>
        </w:tc>
      </w:tr>
      <w:tr w:rsidR="00FA38A6" w:rsidRPr="00742036" w14:paraId="481DB84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8EC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C40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Rayón a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E9B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$2,565.06</w:t>
            </w:r>
          </w:p>
        </w:tc>
      </w:tr>
      <w:tr w:rsidR="00FA38A6" w:rsidRPr="00742036" w14:paraId="787B5F7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25A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D0B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Constancia a 16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BA3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$2,262.47</w:t>
            </w:r>
          </w:p>
        </w:tc>
      </w:tr>
      <w:tr w:rsidR="00FA38A6" w:rsidRPr="00742036" w14:paraId="36B6AEC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AE3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53C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 a Solares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B08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$1,644.50</w:t>
            </w:r>
          </w:p>
        </w:tc>
      </w:tr>
      <w:tr w:rsidR="00FA38A6" w:rsidRPr="00742036" w14:paraId="64F0136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BDB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3B0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Solares a Sócrates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5BBB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0790665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55D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Arturo Soto Rangel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2F8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Avenida de las Exposiciones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7EF3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488F1DC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330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Arturo Soto Rangel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CA7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de las Exposiciones a calle Pedregal Santa 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1FB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$1,815.59</w:t>
            </w:r>
          </w:p>
        </w:tc>
      </w:tr>
      <w:tr w:rsidR="00FA38A6" w:rsidRPr="00742036" w14:paraId="45BE97E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57E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Aurelio Luis </w:t>
            </w:r>
            <w:proofErr w:type="spellStart"/>
            <w:r w:rsidRPr="00742036">
              <w:rPr>
                <w:rFonts w:ascii="Arial" w:eastAsia="Times New Roman" w:hAnsi="Arial" w:cs="Arial"/>
              </w:rPr>
              <w:t>Gallardo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F85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Purísima a 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7FE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$2,932.77</w:t>
            </w:r>
          </w:p>
        </w:tc>
      </w:tr>
      <w:tr w:rsidR="00FA38A6" w:rsidRPr="00742036" w14:paraId="5A0D954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784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Aurelio Luis </w:t>
            </w:r>
            <w:proofErr w:type="spellStart"/>
            <w:r w:rsidRPr="00742036">
              <w:rPr>
                <w:rFonts w:ascii="Arial" w:eastAsia="Times New Roman" w:hAnsi="Arial" w:cs="Arial"/>
              </w:rPr>
              <w:t>Gallardo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A3E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Julián de Obregón a 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DA0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0411D25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4E4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21 de </w:t>
            </w:r>
            <w:proofErr w:type="gramStart"/>
            <w:r w:rsidRPr="00742036">
              <w:rPr>
                <w:rFonts w:ascii="Arial" w:eastAsia="Times New Roman" w:hAnsi="Arial" w:cs="Arial"/>
              </w:rPr>
              <w:t>Marzo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25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 a calle Colmenar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D73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$2,262.47</w:t>
            </w:r>
          </w:p>
        </w:tc>
      </w:tr>
      <w:tr w:rsidR="00FA38A6" w:rsidRPr="00742036" w14:paraId="2125C1C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F98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21 de </w:t>
            </w:r>
            <w:proofErr w:type="gramStart"/>
            <w:r w:rsidRPr="00742036">
              <w:rPr>
                <w:rFonts w:ascii="Arial" w:eastAsia="Times New Roman" w:hAnsi="Arial" w:cs="Arial"/>
              </w:rPr>
              <w:t>Marzo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26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Colmenar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DF67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$2,302.04</w:t>
            </w:r>
          </w:p>
        </w:tc>
      </w:tr>
      <w:tr w:rsidR="00FA38A6" w:rsidRPr="00742036" w14:paraId="6683666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885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DCA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 Mediterráneo a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36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4DE64D1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CA9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C63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Pedro a Chopo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410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315EA6E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8F1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Avenida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858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Chopo a Paseo de las Liebres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6163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$1,920.28</w:t>
            </w:r>
          </w:p>
        </w:tc>
      </w:tr>
      <w:tr w:rsidR="00FA38A6" w:rsidRPr="00742036" w14:paraId="356BD33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6AA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6A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Salida a los Gómez a Loreto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176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$2,262.47</w:t>
            </w:r>
          </w:p>
        </w:tc>
      </w:tr>
      <w:tr w:rsidR="00FA38A6" w:rsidRPr="00742036" w14:paraId="2B41D5A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36A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028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Loreto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DCF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69F622C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D72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ACF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Circunvalación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1AC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$4,734.31</w:t>
            </w:r>
          </w:p>
        </w:tc>
      </w:tr>
      <w:tr w:rsidR="00FA38A6" w:rsidRPr="00742036" w14:paraId="3DD47AF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0A7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21A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Circunvalación Oriente 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B3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$4,656.43</w:t>
            </w:r>
          </w:p>
        </w:tc>
      </w:tr>
      <w:tr w:rsidR="00FA38A6" w:rsidRPr="00742036" w14:paraId="3EF2BE2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ED0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C.C.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08F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Insurgentes a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53F1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$5,326.72</w:t>
            </w:r>
          </w:p>
        </w:tc>
      </w:tr>
      <w:tr w:rsidR="00FA38A6" w:rsidRPr="00742036" w14:paraId="0B0F2C1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5EC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C.C.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BC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Paraísos a Manuel Vázquez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2FA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$4,143.16</w:t>
            </w:r>
          </w:p>
        </w:tc>
      </w:tr>
      <w:tr w:rsidR="00FA38A6" w:rsidRPr="00742036" w14:paraId="6061EC3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A43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C.C.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CE9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Manuel Vázquez a Efrén Hernández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562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$3,354.10</w:t>
            </w:r>
          </w:p>
        </w:tc>
      </w:tr>
      <w:tr w:rsidR="00FA38A6" w:rsidRPr="00742036" w14:paraId="3176E09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F5E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FDB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Juárez a Turquesa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2E8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$2,565.06</w:t>
            </w:r>
          </w:p>
        </w:tc>
      </w:tr>
      <w:tr w:rsidR="00FA38A6" w:rsidRPr="00742036" w14:paraId="5DA7874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1C1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D36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Turquesa a Arkansas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5A5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18BE53D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DC2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61C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Arkansas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369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5D3712D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3B3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Cerro Gordo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9DA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Manuel J. Clouthier a Boulevard Casa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B26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$12,179.23</w:t>
            </w:r>
          </w:p>
        </w:tc>
      </w:tr>
      <w:tr w:rsidR="00FA38A6" w:rsidRPr="00742036" w14:paraId="26B58FF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A75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Avenida Cerro Gordo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366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Casa de Piedra a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1B3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$9,206.87</w:t>
            </w:r>
          </w:p>
        </w:tc>
      </w:tr>
      <w:tr w:rsidR="00FA38A6" w:rsidRPr="00742036" w14:paraId="0E64FED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1CE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Cerro Gordo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D2B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López Sanabria a Eugenio Garza 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0645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$7,503.31</w:t>
            </w:r>
          </w:p>
        </w:tc>
      </w:tr>
      <w:tr w:rsidR="00FA38A6" w:rsidRPr="00742036" w14:paraId="5420995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17D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D8F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Cuauhtémoc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852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$2,814.04</w:t>
            </w:r>
          </w:p>
        </w:tc>
      </w:tr>
      <w:tr w:rsidR="00FA38A6" w:rsidRPr="00742036" w14:paraId="45CCE21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6A3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98D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Adolfo López Mateos a Aurelio Luis </w:t>
            </w:r>
            <w:proofErr w:type="spellStart"/>
            <w:r w:rsidRPr="00742036">
              <w:rPr>
                <w:rFonts w:ascii="Arial" w:eastAsia="Times New Roman" w:hAnsi="Arial" w:cs="Arial"/>
              </w:rPr>
              <w:t>Gallardo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8CC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$2,893.19</w:t>
            </w:r>
          </w:p>
        </w:tc>
      </w:tr>
      <w:tr w:rsidR="00FA38A6" w:rsidRPr="00742036" w14:paraId="4DE274B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B740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Circunvalación Pte.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E6C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 a Boulevard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34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62D365C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553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Circunvalación </w:t>
            </w:r>
            <w:proofErr w:type="spellStart"/>
            <w:r w:rsidRPr="00742036">
              <w:rPr>
                <w:rFonts w:ascii="Arial" w:eastAsia="Times New Roman" w:hAnsi="Arial" w:cs="Arial"/>
              </w:rPr>
              <w:t>Ote</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86B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del Moral a Manantial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C8F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$4,143.16</w:t>
            </w:r>
          </w:p>
        </w:tc>
      </w:tr>
      <w:tr w:rsidR="00FA38A6" w:rsidRPr="00742036" w14:paraId="50DCF4C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367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Circunvalación </w:t>
            </w:r>
            <w:proofErr w:type="spellStart"/>
            <w:r w:rsidRPr="00742036">
              <w:rPr>
                <w:rFonts w:ascii="Arial" w:eastAsia="Times New Roman" w:hAnsi="Arial" w:cs="Arial"/>
              </w:rPr>
              <w:t>Ote</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9FA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Manantial a 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84A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$4,208.27</w:t>
            </w:r>
          </w:p>
        </w:tc>
      </w:tr>
      <w:tr w:rsidR="00FA38A6" w:rsidRPr="00742036" w14:paraId="0F5D126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821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390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Circuito el 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C70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025A3AF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746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FCF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Circuito el Cid a 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F2A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$1,722.38</w:t>
            </w:r>
          </w:p>
        </w:tc>
      </w:tr>
      <w:tr w:rsidR="00FA38A6" w:rsidRPr="00742036" w14:paraId="5E49DBD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4E1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DFD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Olímpica a Valle de Santa Mónica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22D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$1,657.28</w:t>
            </w:r>
          </w:p>
        </w:tc>
      </w:tr>
      <w:tr w:rsidR="00FA38A6" w:rsidRPr="00742036" w14:paraId="6744CE0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34D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45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Santa Mónica a Límite Norte de la colonia el Rotario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8F6E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$1,064.85</w:t>
            </w:r>
          </w:p>
        </w:tc>
      </w:tr>
      <w:tr w:rsidR="00FA38A6" w:rsidRPr="00742036" w14:paraId="4011391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132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de las Amazonas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A01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 a Cuenca Florida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6B3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75C82DF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766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de las Amazonas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38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 a Cuenca Florida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E01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$1,446.60</w:t>
            </w:r>
          </w:p>
        </w:tc>
      </w:tr>
      <w:tr w:rsidR="00FA38A6" w:rsidRPr="00742036" w14:paraId="7D28BF3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973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de las Exposiciones (Boulevard Calcopirita)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EE41"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Blvd</w:t>
            </w:r>
            <w:proofErr w:type="spellEnd"/>
            <w:r w:rsidRPr="00742036">
              <w:rPr>
                <w:rFonts w:ascii="Arial" w:eastAsia="Times New Roman" w:hAnsi="Arial" w:cs="Arial"/>
              </w:rPr>
              <w:t>. Mariano Escobedo a Boulevard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215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$1,788.90</w:t>
            </w:r>
          </w:p>
        </w:tc>
      </w:tr>
      <w:tr w:rsidR="00FA38A6" w:rsidRPr="00742036" w14:paraId="31A9DE5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D2F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de las Exposiciones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04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Boulevard Arturo Soto Rangel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90B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$1,788.90</w:t>
            </w:r>
          </w:p>
        </w:tc>
      </w:tr>
      <w:tr w:rsidR="00FA38A6" w:rsidRPr="00742036" w14:paraId="0198248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409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AF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Plaza San Francisco a Santa Virtudes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9E0F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35831FD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EC6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Francia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187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Doctor Pablo del Río a Inglaterra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5E7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7468F07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A2B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Francia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AE6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Inglaterra a 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A63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$3,617.14</w:t>
            </w:r>
          </w:p>
        </w:tc>
      </w:tr>
      <w:tr w:rsidR="00FA38A6" w:rsidRPr="00742036" w14:paraId="112DE70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D9E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757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 a Alfalfa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E5CE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$2,039.02</w:t>
            </w:r>
          </w:p>
        </w:tc>
      </w:tr>
      <w:tr w:rsidR="00FA38A6" w:rsidRPr="00742036" w14:paraId="3949A67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4AF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868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Alfalfa a Arroyo del Ejido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0827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7925ED5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3BC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71D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del Ejido a Tierra Prometida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854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$1,604.90</w:t>
            </w:r>
          </w:p>
        </w:tc>
      </w:tr>
      <w:tr w:rsidR="00FA38A6" w:rsidRPr="00742036" w14:paraId="5B1BF05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F9A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421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Tierra Prometida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039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$1,644.50</w:t>
            </w:r>
          </w:p>
        </w:tc>
      </w:tr>
      <w:tr w:rsidR="00FA38A6" w:rsidRPr="00742036" w14:paraId="7398C85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110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Guanajuato Pte.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0BA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Insurgentes 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58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$3,945.26</w:t>
            </w:r>
          </w:p>
        </w:tc>
      </w:tr>
      <w:tr w:rsidR="00FA38A6" w:rsidRPr="00742036" w14:paraId="1E48D35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B05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Guanajuato Pte.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4B3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del Moral a Boulevard Adolfo López Mateos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96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$4,208.27</w:t>
            </w:r>
          </w:p>
        </w:tc>
      </w:tr>
      <w:tr w:rsidR="00FA38A6" w:rsidRPr="00742036" w14:paraId="5E20E18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FC8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B8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 a Arroyo del Muerto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08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$2,814.04</w:t>
            </w:r>
          </w:p>
        </w:tc>
      </w:tr>
      <w:tr w:rsidR="00FA38A6" w:rsidRPr="00742036" w14:paraId="4C951A3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87B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7F2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del Muerto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033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$1,947.11</w:t>
            </w:r>
          </w:p>
        </w:tc>
      </w:tr>
      <w:tr w:rsidR="00FA38A6" w:rsidRPr="00742036" w14:paraId="0CB5EDF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B60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9593"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Chinchonal</w:t>
            </w:r>
            <w:proofErr w:type="spellEnd"/>
            <w:r w:rsidRPr="00742036">
              <w:rPr>
                <w:rFonts w:ascii="Arial" w:eastAsia="Times New Roman" w:hAnsi="Arial" w:cs="Arial"/>
              </w:rPr>
              <w:t xml:space="preserve">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3F4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0A4B799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7F9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Guanajuato </w:t>
            </w:r>
            <w:proofErr w:type="spellStart"/>
            <w:r w:rsidRPr="00742036">
              <w:rPr>
                <w:rFonts w:ascii="Arial" w:eastAsia="Times New Roman" w:hAnsi="Arial" w:cs="Arial"/>
              </w:rPr>
              <w:t>Ote</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211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 a Márquez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49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$2,262.47</w:t>
            </w:r>
          </w:p>
        </w:tc>
      </w:tr>
      <w:tr w:rsidR="00FA38A6" w:rsidRPr="00742036" w14:paraId="771FE5F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584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Guanajuato </w:t>
            </w:r>
            <w:proofErr w:type="spellStart"/>
            <w:r w:rsidRPr="00742036">
              <w:rPr>
                <w:rFonts w:ascii="Arial" w:eastAsia="Times New Roman" w:hAnsi="Arial" w:cs="Arial"/>
              </w:rPr>
              <w:t>Ote</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F4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Márquez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266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7AB948C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5A5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Guanajuato </w:t>
            </w:r>
            <w:proofErr w:type="spellStart"/>
            <w:r w:rsidRPr="00742036">
              <w:rPr>
                <w:rFonts w:ascii="Arial" w:eastAsia="Times New Roman" w:hAnsi="Arial" w:cs="Arial"/>
              </w:rPr>
              <w:t>Ote</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45D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 a Enrique Gómez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91A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$2,130.95</w:t>
            </w:r>
          </w:p>
        </w:tc>
      </w:tr>
      <w:tr w:rsidR="00FA38A6" w:rsidRPr="00742036" w14:paraId="62046DF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9FC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Guanajuato </w:t>
            </w:r>
            <w:proofErr w:type="spellStart"/>
            <w:r w:rsidRPr="00742036">
              <w:rPr>
                <w:rFonts w:ascii="Arial" w:eastAsia="Times New Roman" w:hAnsi="Arial" w:cs="Arial"/>
              </w:rPr>
              <w:t>Ote</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F08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Enrique Gómez Guerra a avenida Rodolfo Padilla </w:t>
            </w:r>
            <w:proofErr w:type="spellStart"/>
            <w:r w:rsidRPr="00742036">
              <w:rPr>
                <w:rFonts w:ascii="Arial" w:eastAsia="Times New Roman" w:hAnsi="Arial" w:cs="Arial"/>
              </w:rPr>
              <w:t>Padilla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4FC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$1,446.60</w:t>
            </w:r>
          </w:p>
        </w:tc>
      </w:tr>
      <w:tr w:rsidR="00FA38A6" w:rsidRPr="00742036" w14:paraId="6DF5819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B4F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 xml:space="preserve">Avenida Guanajuato </w:t>
            </w:r>
            <w:proofErr w:type="spellStart"/>
            <w:r w:rsidRPr="00742036">
              <w:rPr>
                <w:rFonts w:ascii="Arial" w:eastAsia="Times New Roman" w:hAnsi="Arial" w:cs="Arial"/>
              </w:rPr>
              <w:t>Ote</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5B4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Rodolfo Padilla </w:t>
            </w:r>
            <w:proofErr w:type="spellStart"/>
            <w:r w:rsidRPr="00742036">
              <w:rPr>
                <w:rFonts w:ascii="Arial" w:eastAsia="Times New Roman" w:hAnsi="Arial" w:cs="Arial"/>
              </w:rPr>
              <w:t>Padilla</w:t>
            </w:r>
            <w:proofErr w:type="spellEnd"/>
            <w:r w:rsidRPr="00742036">
              <w:rPr>
                <w:rFonts w:ascii="Arial" w:eastAsia="Times New Roman" w:hAnsi="Arial" w:cs="Arial"/>
              </w:rPr>
              <w:t xml:space="preserve">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873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$1,183.57</w:t>
            </w:r>
          </w:p>
        </w:tc>
      </w:tr>
      <w:tr w:rsidR="00FA38A6" w:rsidRPr="00742036" w14:paraId="63E5DAC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97E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36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Mario Capi Ayala a Jardín de Turia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AAB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6602C92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6E0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Guatemala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64B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San Juan de los Lagos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01FD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4821DB9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BF1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w:t>
            </w:r>
            <w:proofErr w:type="spellStart"/>
            <w:r w:rsidRPr="00742036">
              <w:rPr>
                <w:rFonts w:ascii="Arial" w:eastAsia="Times New Roman" w:hAnsi="Arial" w:cs="Arial"/>
              </w:rPr>
              <w:t>Guty</w:t>
            </w:r>
            <w:proofErr w:type="spellEnd"/>
            <w:r w:rsidRPr="00742036">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975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5DE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$2,051.78</w:t>
            </w:r>
          </w:p>
        </w:tc>
      </w:tr>
      <w:tr w:rsidR="00FA38A6" w:rsidRPr="00742036" w14:paraId="04BD417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1AD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w:t>
            </w:r>
            <w:proofErr w:type="spellStart"/>
            <w:r w:rsidRPr="00742036">
              <w:rPr>
                <w:rFonts w:ascii="Arial" w:eastAsia="Times New Roman" w:hAnsi="Arial" w:cs="Arial"/>
              </w:rPr>
              <w:t>Guty</w:t>
            </w:r>
            <w:proofErr w:type="spellEnd"/>
            <w:r w:rsidRPr="00742036">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9E3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 a Río Lerma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52C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$1,630.46</w:t>
            </w:r>
          </w:p>
        </w:tc>
      </w:tr>
      <w:tr w:rsidR="00FA38A6" w:rsidRPr="00742036" w14:paraId="0B1FC1C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502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w:t>
            </w:r>
            <w:proofErr w:type="spellStart"/>
            <w:r w:rsidRPr="00742036">
              <w:rPr>
                <w:rFonts w:ascii="Arial" w:eastAsia="Times New Roman" w:hAnsi="Arial" w:cs="Arial"/>
              </w:rPr>
              <w:t>Guty</w:t>
            </w:r>
            <w:proofErr w:type="spellEnd"/>
            <w:r w:rsidRPr="00742036">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E9E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Lerma a Río Usumacinta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0DB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1E6239C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A63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w:t>
            </w:r>
            <w:proofErr w:type="spellStart"/>
            <w:r w:rsidRPr="00742036">
              <w:rPr>
                <w:rFonts w:ascii="Arial" w:eastAsia="Times New Roman" w:hAnsi="Arial" w:cs="Arial"/>
              </w:rPr>
              <w:t>Guty</w:t>
            </w:r>
            <w:proofErr w:type="spellEnd"/>
            <w:r w:rsidRPr="00742036">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625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Usumacinta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2D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$1,644.50</w:t>
            </w:r>
          </w:p>
        </w:tc>
      </w:tr>
      <w:tr w:rsidR="00FA38A6" w:rsidRPr="00742036" w14:paraId="65249B3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E31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Honduras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8F3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San Juan de los Lagos a Yucatán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B09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65303CE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4B7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José María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252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avenida Auto Transportistas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E32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$2,393.97</w:t>
            </w:r>
          </w:p>
        </w:tc>
      </w:tr>
      <w:tr w:rsidR="00FA38A6" w:rsidRPr="00742036" w14:paraId="2F00070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E7A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José María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AE2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Auto Transportistas a Alonso Sánchez Madariaga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1E8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039E258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BA5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9B9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646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$1,604.14</w:t>
            </w:r>
          </w:p>
        </w:tc>
      </w:tr>
      <w:tr w:rsidR="00FA38A6" w:rsidRPr="00742036" w14:paraId="314059D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1B7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F25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CB6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$2,051.78</w:t>
            </w:r>
          </w:p>
        </w:tc>
      </w:tr>
      <w:tr w:rsidR="00FA38A6" w:rsidRPr="00742036" w14:paraId="5A85C46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426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179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Piscina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1E1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132F27C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C34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5BD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calle Malinche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80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798ADFF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630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F0B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Malinche a 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98CC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265FD70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E3A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León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831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 a avenida Paseo C.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AEB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$3,195.78</w:t>
            </w:r>
          </w:p>
        </w:tc>
      </w:tr>
      <w:tr w:rsidR="00FA38A6" w:rsidRPr="00742036" w14:paraId="024989F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86A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León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6C2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 a avenida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E83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$4,208.27</w:t>
            </w:r>
          </w:p>
        </w:tc>
      </w:tr>
      <w:tr w:rsidR="00FA38A6" w:rsidRPr="00742036" w14:paraId="343738E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DAD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León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C74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Guanajuato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FD47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$4,602.80</w:t>
            </w:r>
          </w:p>
        </w:tc>
      </w:tr>
      <w:tr w:rsidR="00FA38A6" w:rsidRPr="00742036" w14:paraId="1C67476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E64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Manuel de </w:t>
            </w:r>
            <w:proofErr w:type="spellStart"/>
            <w:r w:rsidRPr="00742036">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30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Arroyo de </w:t>
            </w:r>
            <w:proofErr w:type="spellStart"/>
            <w:r w:rsidRPr="00742036">
              <w:rPr>
                <w:rFonts w:ascii="Arial" w:eastAsia="Times New Roman" w:hAnsi="Arial" w:cs="Arial"/>
              </w:rPr>
              <w:t>Mariches</w:t>
            </w:r>
            <w:proofErr w:type="spellEnd"/>
            <w:r w:rsidRPr="00742036">
              <w:rPr>
                <w:rFonts w:ascii="Arial" w:eastAsia="Times New Roman" w:hAnsi="Arial" w:cs="Arial"/>
              </w:rPr>
              <w:t xml:space="preserve"> a Ajusco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255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$2,196.08</w:t>
            </w:r>
          </w:p>
        </w:tc>
      </w:tr>
      <w:tr w:rsidR="00FA38A6" w:rsidRPr="00742036" w14:paraId="04CAA71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BD2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Manuel de </w:t>
            </w:r>
            <w:proofErr w:type="spellStart"/>
            <w:r w:rsidRPr="00742036">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9D5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Ajusco a 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5F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$2,222.88</w:t>
            </w:r>
          </w:p>
        </w:tc>
      </w:tr>
      <w:tr w:rsidR="00FA38A6" w:rsidRPr="00742036" w14:paraId="6A77913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7E7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Manuel de </w:t>
            </w:r>
            <w:proofErr w:type="spellStart"/>
            <w:r w:rsidRPr="00742036">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7F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Burgos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C7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57D23AD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B5B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 xml:space="preserve">Avenida Manuel de </w:t>
            </w:r>
            <w:proofErr w:type="spellStart"/>
            <w:r w:rsidRPr="00742036">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97A4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B4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$2,222.88</w:t>
            </w:r>
          </w:p>
        </w:tc>
      </w:tr>
      <w:tr w:rsidR="00FA38A6" w:rsidRPr="00742036" w14:paraId="23837E3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8C9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Manuel de </w:t>
            </w:r>
            <w:proofErr w:type="spellStart"/>
            <w:r w:rsidRPr="00742036">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72F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Campeche a Coahuila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816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$2,196.08</w:t>
            </w:r>
          </w:p>
        </w:tc>
      </w:tr>
      <w:tr w:rsidR="00FA38A6" w:rsidRPr="00742036" w14:paraId="394790C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E36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Metales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EF9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 Bustos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37F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5E86F29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9FA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9F9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Inglaterra a 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B08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045F301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546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007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Insurgentes a Inglaterra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D43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42954B3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4B7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6E4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3ED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$8,745.97</w:t>
            </w:r>
          </w:p>
        </w:tc>
      </w:tr>
      <w:tr w:rsidR="00FA38A6" w:rsidRPr="00742036" w14:paraId="1B1C769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28B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1A7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 a Leona Vicario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27E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$11,311.02</w:t>
            </w:r>
          </w:p>
        </w:tc>
      </w:tr>
      <w:tr w:rsidR="00FA38A6" w:rsidRPr="00742036" w14:paraId="205BC60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E11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CF1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Leona Vicario a 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7D2B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$11,376.14</w:t>
            </w:r>
          </w:p>
        </w:tc>
      </w:tr>
      <w:tr w:rsidR="00FA38A6" w:rsidRPr="00742036" w14:paraId="55E7130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96E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9FA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9BE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$11,311.02</w:t>
            </w:r>
          </w:p>
        </w:tc>
      </w:tr>
      <w:tr w:rsidR="00FA38A6" w:rsidRPr="00742036" w14:paraId="7784B23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1E0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DF9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1A2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$8,890.25</w:t>
            </w:r>
          </w:p>
        </w:tc>
      </w:tr>
      <w:tr w:rsidR="00FA38A6" w:rsidRPr="00742036" w14:paraId="79B1579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5F0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3B6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ADDF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$7,760.29</w:t>
            </w:r>
          </w:p>
        </w:tc>
      </w:tr>
      <w:tr w:rsidR="00FA38A6" w:rsidRPr="00742036" w14:paraId="7036E8B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B25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A29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Leandro Valle a Boulevard Mariano Escobedo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BC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$5,760.84</w:t>
            </w:r>
          </w:p>
        </w:tc>
      </w:tr>
      <w:tr w:rsidR="00FA38A6" w:rsidRPr="00742036" w14:paraId="75ADA2B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B06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B21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Poniente 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01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$4,274.68</w:t>
            </w:r>
          </w:p>
        </w:tc>
      </w:tr>
      <w:tr w:rsidR="00FA38A6" w:rsidRPr="00742036" w14:paraId="17318E9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8E8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82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Justo Sierra 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108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$4,208.27</w:t>
            </w:r>
          </w:p>
        </w:tc>
      </w:tr>
      <w:tr w:rsidR="00FA38A6" w:rsidRPr="00742036" w14:paraId="43D7284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762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2BA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Juárez a Monumento a la Madre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E9C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$3,945.26</w:t>
            </w:r>
          </w:p>
        </w:tc>
      </w:tr>
      <w:tr w:rsidR="00FA38A6" w:rsidRPr="00742036" w14:paraId="5182029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017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745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Insurgentes a Mar Mediterráneo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62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$2,222.88</w:t>
            </w:r>
          </w:p>
        </w:tc>
      </w:tr>
      <w:tr w:rsidR="00FA38A6" w:rsidRPr="00742036" w14:paraId="34DB406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91D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983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Mar Mediterráneo a Arroyo de los </w:t>
            </w:r>
            <w:proofErr w:type="spellStart"/>
            <w:r w:rsidRPr="00742036">
              <w:rPr>
                <w:rFonts w:ascii="Arial" w:eastAsia="Times New Roman" w:hAnsi="Arial" w:cs="Arial"/>
              </w:rPr>
              <w:t>Mariches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DC9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$2,196.08</w:t>
            </w:r>
          </w:p>
        </w:tc>
      </w:tr>
      <w:tr w:rsidR="00FA38A6" w:rsidRPr="00742036" w14:paraId="36414A3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1AE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4B4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Arroyo de </w:t>
            </w:r>
            <w:proofErr w:type="spellStart"/>
            <w:r w:rsidRPr="00742036">
              <w:rPr>
                <w:rFonts w:ascii="Arial" w:eastAsia="Times New Roman" w:hAnsi="Arial" w:cs="Arial"/>
              </w:rPr>
              <w:t>Mariches</w:t>
            </w:r>
            <w:proofErr w:type="spellEnd"/>
            <w:r w:rsidRPr="00742036">
              <w:rPr>
                <w:rFonts w:ascii="Arial" w:eastAsia="Times New Roman" w:hAnsi="Arial" w:cs="Arial"/>
              </w:rPr>
              <w:t xml:space="preserve"> a Ajusco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B0E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$2,222.88</w:t>
            </w:r>
          </w:p>
        </w:tc>
      </w:tr>
      <w:tr w:rsidR="00FA38A6" w:rsidRPr="00742036" w14:paraId="6813D73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90C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EDE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Ajusco a 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BCC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7BF4526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3E9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4D3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Burgos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2E33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$2,262.47</w:t>
            </w:r>
          </w:p>
        </w:tc>
      </w:tr>
      <w:tr w:rsidR="00FA38A6" w:rsidRPr="00742036" w14:paraId="57B6275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94E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250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 a Coahuila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C6E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681B68A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146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C81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Coahuila a Ferrocarriles Nacionales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54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$2,196.08</w:t>
            </w:r>
          </w:p>
        </w:tc>
      </w:tr>
      <w:tr w:rsidR="00FA38A6" w:rsidRPr="00742036" w14:paraId="66A2F68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A50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C8D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Ferrocarriles Nacionales a José A.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254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$2,314.81</w:t>
            </w:r>
          </w:p>
        </w:tc>
      </w:tr>
      <w:tr w:rsidR="00FA38A6" w:rsidRPr="00742036" w14:paraId="1965A2C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909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15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José A. Jiménez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7DE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199CDCA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30F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72B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117D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5AE4F97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A30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7B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las Liebres a Paseo de los Verdines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58A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$1,670.04</w:t>
            </w:r>
          </w:p>
        </w:tc>
      </w:tr>
      <w:tr w:rsidR="00FA38A6" w:rsidRPr="00742036" w14:paraId="1887DD2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236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372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Verdines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FEF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$1,644.50</w:t>
            </w:r>
          </w:p>
        </w:tc>
      </w:tr>
      <w:tr w:rsidR="00FA38A6" w:rsidRPr="00742036" w14:paraId="6B786AA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D1F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Nicolás Calvo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514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Pirules a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6C46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$1,761.95</w:t>
            </w:r>
          </w:p>
        </w:tc>
      </w:tr>
      <w:tr w:rsidR="00FA38A6" w:rsidRPr="00742036" w14:paraId="42C43A1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018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Nicolás Calvo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DA6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Alonso de Torres a Valentín Canalizo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8E69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$1,749.19</w:t>
            </w:r>
          </w:p>
        </w:tc>
      </w:tr>
      <w:tr w:rsidR="00FA38A6" w:rsidRPr="00742036" w14:paraId="45852A1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5D7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0A4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las Liebres a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0DB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5ACF96B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B8B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524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Jerez a Obeliscos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D3D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4586AA8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545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F6A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Obeliscos a los Cardadores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330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3093061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8CE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3D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 a Arauca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4F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$2,130.95</w:t>
            </w:r>
          </w:p>
        </w:tc>
      </w:tr>
      <w:tr w:rsidR="00FA38A6" w:rsidRPr="00742036" w14:paraId="45FFD70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D65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205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Arauca a 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112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$2,170.53</w:t>
            </w:r>
          </w:p>
        </w:tc>
      </w:tr>
      <w:tr w:rsidR="00FA38A6" w:rsidRPr="00742036" w14:paraId="7EEEEFA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8B7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46D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Delta 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ADAF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545D5FD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C9C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85B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Ciudad Asís a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B23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$1,315.09</w:t>
            </w:r>
          </w:p>
        </w:tc>
      </w:tr>
      <w:tr w:rsidR="00FA38A6" w:rsidRPr="00742036" w14:paraId="11F4081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300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13F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Agustín Téllez Cruces a Calle Cadmio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D61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$1,753.83</w:t>
            </w:r>
          </w:p>
        </w:tc>
      </w:tr>
      <w:tr w:rsidR="00FA38A6" w:rsidRPr="00742036" w14:paraId="032A179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7E2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FA7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Calle Misión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652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$2,607.35</w:t>
            </w:r>
          </w:p>
        </w:tc>
      </w:tr>
      <w:tr w:rsidR="00FA38A6" w:rsidRPr="00742036" w14:paraId="50B346A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857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1E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Glorieta Paseo de los Insurgentes a avenida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57E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$4,143.16</w:t>
            </w:r>
          </w:p>
        </w:tc>
      </w:tr>
      <w:tr w:rsidR="00FA38A6" w:rsidRPr="00742036" w14:paraId="6EBB6F0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B8B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FF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León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53C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$4,471.29</w:t>
            </w:r>
          </w:p>
        </w:tc>
      </w:tr>
      <w:tr w:rsidR="00FA38A6" w:rsidRPr="00742036" w14:paraId="26CA7C3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063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533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 a Valle de 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6C1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$3,945.26</w:t>
            </w:r>
          </w:p>
        </w:tc>
      </w:tr>
      <w:tr w:rsidR="00FA38A6" w:rsidRPr="00742036" w14:paraId="3EBCFE3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C93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61F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Valle de los Olivos a 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DED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68A9FD6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272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095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Insurgentes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ECF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$8,023.30</w:t>
            </w:r>
          </w:p>
        </w:tc>
      </w:tr>
      <w:tr w:rsidR="00FA38A6" w:rsidRPr="00742036" w14:paraId="72B87D8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AAC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186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 a Manantial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2A3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$7,234.24</w:t>
            </w:r>
          </w:p>
        </w:tc>
      </w:tr>
      <w:tr w:rsidR="00FA38A6" w:rsidRPr="00742036" w14:paraId="25665FB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5B9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838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Manantial a 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BDD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$7,299.36</w:t>
            </w:r>
          </w:p>
        </w:tc>
      </w:tr>
      <w:tr w:rsidR="00FA38A6" w:rsidRPr="00742036" w14:paraId="673711A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3C4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28F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Nepomuceno Herrera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83F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$8,023.30</w:t>
            </w:r>
          </w:p>
        </w:tc>
      </w:tr>
      <w:tr w:rsidR="00FA38A6" w:rsidRPr="00742036" w14:paraId="46F7D8A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DCE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D39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Fraccionamiento Parque de la Pradera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B00B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41CABD5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F6C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121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873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76BB208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F93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9DD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EC72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536A2A5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B8A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09D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16 de </w:t>
            </w:r>
            <w:proofErr w:type="gramStart"/>
            <w:r w:rsidRPr="00742036">
              <w:rPr>
                <w:rFonts w:ascii="Arial" w:eastAsia="Times New Roman" w:hAnsi="Arial" w:cs="Arial"/>
              </w:rPr>
              <w:t>Septiembre</w:t>
            </w:r>
            <w:proofErr w:type="gramEnd"/>
            <w:r w:rsidRPr="00742036">
              <w:rPr>
                <w:rFonts w:ascii="Arial" w:eastAsia="Times New Roman" w:hAnsi="Arial" w:cs="Arial"/>
              </w:rPr>
              <w:t xml:space="preserve">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986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74F57BE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6B1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440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 a Julián Carrillo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BBD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30E93BF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03A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75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 a Yuriria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060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$2,302.04</w:t>
            </w:r>
          </w:p>
        </w:tc>
      </w:tr>
      <w:tr w:rsidR="00FA38A6" w:rsidRPr="00742036" w14:paraId="77A5655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E15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B8D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Prolongación Calzada de los Héroes a Olimpo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A6FF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$2,893.19</w:t>
            </w:r>
          </w:p>
        </w:tc>
      </w:tr>
      <w:tr w:rsidR="00FA38A6" w:rsidRPr="00742036" w14:paraId="5C6FF6F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E81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8B2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Olimpo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858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589FE50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1FA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F52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3F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$2,302.04</w:t>
            </w:r>
          </w:p>
        </w:tc>
      </w:tr>
      <w:tr w:rsidR="00FA38A6" w:rsidRPr="00742036" w14:paraId="32B413B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2C4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B2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46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4D78A1B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425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DD2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4CC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69D0A4E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085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7D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Francisco Villa a Rodolfo Padilla </w:t>
            </w:r>
            <w:proofErr w:type="spellStart"/>
            <w:r w:rsidRPr="00742036">
              <w:rPr>
                <w:rFonts w:ascii="Arial" w:eastAsia="Times New Roman" w:hAnsi="Arial" w:cs="Arial"/>
              </w:rPr>
              <w:t>Padilla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432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$1,999.44</w:t>
            </w:r>
          </w:p>
        </w:tc>
      </w:tr>
      <w:tr w:rsidR="00FA38A6" w:rsidRPr="00742036" w14:paraId="61223B9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3B33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F62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Rodolfo Padilla </w:t>
            </w:r>
            <w:proofErr w:type="spellStart"/>
            <w:r w:rsidRPr="00742036">
              <w:rPr>
                <w:rFonts w:ascii="Arial" w:eastAsia="Times New Roman" w:hAnsi="Arial" w:cs="Arial"/>
              </w:rPr>
              <w:t>Padilla</w:t>
            </w:r>
            <w:proofErr w:type="spellEnd"/>
            <w:r w:rsidRPr="00742036">
              <w:rPr>
                <w:rFonts w:ascii="Arial" w:eastAsia="Times New Roman" w:hAnsi="Arial" w:cs="Arial"/>
              </w:rPr>
              <w:t xml:space="preserve"> a Padre Roberto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37BD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1A3E955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43BC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66F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Padre Roberto Guerra a Padre Tiziano </w:t>
            </w:r>
            <w:proofErr w:type="spellStart"/>
            <w:r w:rsidRPr="00742036">
              <w:rPr>
                <w:rFonts w:ascii="Arial" w:eastAsia="Times New Roman" w:hAnsi="Arial" w:cs="Arial"/>
              </w:rPr>
              <w:t>Puppin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067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1C527F2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381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ABD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Guanajuato Oriente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72B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3117811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410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92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FB8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$2,459.08</w:t>
            </w:r>
          </w:p>
        </w:tc>
      </w:tr>
      <w:tr w:rsidR="00FA38A6" w:rsidRPr="00742036" w14:paraId="7BD70F8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F09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Transportistas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6A4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Libramiento José María Morelos a 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21A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$1,985.39</w:t>
            </w:r>
          </w:p>
        </w:tc>
      </w:tr>
      <w:tr w:rsidR="00FA38A6" w:rsidRPr="00742036" w14:paraId="0299C73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AB6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4E3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Glorieta Insurgentes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EEC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$3,354.10</w:t>
            </w:r>
          </w:p>
        </w:tc>
      </w:tr>
      <w:tr w:rsidR="00FA38A6" w:rsidRPr="00742036" w14:paraId="6BB1B20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B4C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263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Lomas del Pino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18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$4,011.65</w:t>
            </w:r>
          </w:p>
        </w:tc>
      </w:tr>
      <w:tr w:rsidR="00FA38A6" w:rsidRPr="00742036" w14:paraId="6556A26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702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4E5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del Pino a Constelación Boreal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DA81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6EDD76B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1CC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B67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Constelación Boreal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104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202DC6E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179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662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 a límite del fraccionamiento Bosques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700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4123042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429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Vía de los Girasoles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83D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Molino del Cubilete a Brisas de Santiago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BA0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600A409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2FF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4EF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Calle Anda a Florencio Antillón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9B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$1,644.50</w:t>
            </w:r>
          </w:p>
        </w:tc>
      </w:tr>
      <w:tr w:rsidR="00FA38A6" w:rsidRPr="00742036" w14:paraId="2F15036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D5B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3B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Florencio Antillón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8E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$5,917.90</w:t>
            </w:r>
          </w:p>
        </w:tc>
      </w:tr>
      <w:tr w:rsidR="00FA38A6" w:rsidRPr="00742036" w14:paraId="3B514D4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060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55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Alemán a 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BAE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$11,179.51</w:t>
            </w:r>
          </w:p>
        </w:tc>
      </w:tr>
      <w:tr w:rsidR="00FA38A6" w:rsidRPr="00742036" w14:paraId="78BBCAA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F21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0F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Ignacio Comonfort a 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58F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$9,601.40</w:t>
            </w:r>
          </w:p>
        </w:tc>
      </w:tr>
      <w:tr w:rsidR="00FA38A6" w:rsidRPr="00742036" w14:paraId="1D7F0F6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AC9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1D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20 de </w:t>
            </w:r>
            <w:proofErr w:type="gramStart"/>
            <w:r w:rsidRPr="00742036">
              <w:rPr>
                <w:rFonts w:ascii="Arial" w:eastAsia="Times New Roman" w:hAnsi="Arial" w:cs="Arial"/>
              </w:rPr>
              <w:t>Enero</w:t>
            </w:r>
            <w:proofErr w:type="gramEnd"/>
            <w:r w:rsidRPr="00742036">
              <w:rPr>
                <w:rFonts w:ascii="Arial" w:eastAsia="Times New Roman" w:hAnsi="Arial" w:cs="Arial"/>
              </w:rPr>
              <w:t xml:space="preserve"> 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2FDC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$8,680.85</w:t>
            </w:r>
          </w:p>
        </w:tc>
      </w:tr>
      <w:tr w:rsidR="00FA38A6" w:rsidRPr="00742036" w14:paraId="4C9607D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F38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5AC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Juárez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46A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$8,549.34</w:t>
            </w:r>
          </w:p>
        </w:tc>
      </w:tr>
      <w:tr w:rsidR="00FA38A6" w:rsidRPr="00742036" w14:paraId="5A95E1C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85C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477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Libramiento a Granjas del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B09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2BB28F0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3C3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0F2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Libramiento José María Morelos a Santa Andrea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B86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$3,091.10</w:t>
            </w:r>
          </w:p>
        </w:tc>
      </w:tr>
      <w:tr w:rsidR="00FA38A6" w:rsidRPr="00742036" w14:paraId="3C67081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58B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C7C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 Andrea a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CA4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54070A2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F35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76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Alonso de Torres a Julián Carrillo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15A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119A628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DEE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77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Julián Carrillo a 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B24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73F83C8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1B3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EB8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Nepomuceno Herrera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7B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$5,195.23</w:t>
            </w:r>
          </w:p>
        </w:tc>
      </w:tr>
      <w:tr w:rsidR="00FA38A6" w:rsidRPr="00742036" w14:paraId="4BA5B37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674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4B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23E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$6,489.00</w:t>
            </w:r>
          </w:p>
        </w:tc>
      </w:tr>
      <w:tr w:rsidR="00FA38A6" w:rsidRPr="00742036" w14:paraId="680251E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399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79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Insurgentes a avenida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500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$4,734.31</w:t>
            </w:r>
          </w:p>
        </w:tc>
      </w:tr>
      <w:tr w:rsidR="00FA38A6" w:rsidRPr="00742036" w14:paraId="1D3D194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CEC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72A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Chapultepec a Apolo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A0F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$3,748.63</w:t>
            </w:r>
          </w:p>
        </w:tc>
      </w:tr>
      <w:tr w:rsidR="00FA38A6" w:rsidRPr="00742036" w14:paraId="5F33C30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FFA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A6E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Apolo Norte a Gardenia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E0F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5C6377A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D44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D7A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Gardenia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D1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$3,813.75</w:t>
            </w:r>
          </w:p>
        </w:tc>
      </w:tr>
      <w:tr w:rsidR="00FA38A6" w:rsidRPr="00742036" w14:paraId="6F92D42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232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F3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Alemán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A2D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$4,865.82</w:t>
            </w:r>
          </w:p>
        </w:tc>
      </w:tr>
      <w:tr w:rsidR="00FA38A6" w:rsidRPr="00742036" w14:paraId="377A1CA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160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0F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Aquiles Serdán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A16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$5,825.97</w:t>
            </w:r>
          </w:p>
        </w:tc>
      </w:tr>
      <w:tr w:rsidR="00FA38A6" w:rsidRPr="00742036" w14:paraId="046B0A2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A0C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EA8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Hidalgo a 5 de </w:t>
            </w:r>
            <w:proofErr w:type="gramStart"/>
            <w:r w:rsidRPr="00742036">
              <w:rPr>
                <w:rFonts w:ascii="Arial" w:eastAsia="Times New Roman" w:hAnsi="Arial" w:cs="Arial"/>
              </w:rPr>
              <w:t>Mayo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258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$6,247.31</w:t>
            </w:r>
          </w:p>
        </w:tc>
      </w:tr>
      <w:tr w:rsidR="00FA38A6" w:rsidRPr="00742036" w14:paraId="7EBF521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0D2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501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Mayo</w:t>
            </w:r>
            <w:proofErr w:type="gramEnd"/>
            <w:r w:rsidRPr="00742036">
              <w:rPr>
                <w:rFonts w:ascii="Arial" w:eastAsia="Times New Roman" w:hAnsi="Arial" w:cs="Arial"/>
              </w:rPr>
              <w:t xml:space="preserve"> a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1E0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$6,220.49</w:t>
            </w:r>
          </w:p>
        </w:tc>
      </w:tr>
      <w:tr w:rsidR="00FA38A6" w:rsidRPr="00742036" w14:paraId="2CDE920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C52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9A0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Hermanos Aldama a 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4B2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$5,128.83</w:t>
            </w:r>
          </w:p>
        </w:tc>
      </w:tr>
      <w:tr w:rsidR="00FA38A6" w:rsidRPr="00742036" w14:paraId="4D34FEC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50E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75D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Donato Guerra a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782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$4,274.68</w:t>
            </w:r>
          </w:p>
        </w:tc>
      </w:tr>
      <w:tr w:rsidR="00FA38A6" w:rsidRPr="00742036" w14:paraId="6A376C1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EA1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DF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Paz a 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CB1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$4,274.68</w:t>
            </w:r>
          </w:p>
        </w:tc>
      </w:tr>
      <w:tr w:rsidR="00FA38A6" w:rsidRPr="00742036" w14:paraId="5212D35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A88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FB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Libertad a 13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DC2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$3,557.12</w:t>
            </w:r>
          </w:p>
        </w:tc>
      </w:tr>
      <w:tr w:rsidR="00FA38A6" w:rsidRPr="00742036" w14:paraId="12D0539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1D4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2C3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13 de </w:t>
            </w:r>
            <w:proofErr w:type="gramStart"/>
            <w:r w:rsidRPr="00742036">
              <w:rPr>
                <w:rFonts w:ascii="Arial" w:eastAsia="Times New Roman" w:hAnsi="Arial" w:cs="Arial"/>
              </w:rPr>
              <w:t>Septiembre</w:t>
            </w:r>
            <w:proofErr w:type="gramEnd"/>
            <w:r w:rsidRPr="00742036">
              <w:rPr>
                <w:rFonts w:ascii="Arial" w:eastAsia="Times New Roman" w:hAnsi="Arial" w:cs="Arial"/>
              </w:rPr>
              <w:t xml:space="preserve"> a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31B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075FCD0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36F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491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Progreso a 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D70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17932C2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9A3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0E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Monterrey a 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5F8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$4,865.82</w:t>
            </w:r>
          </w:p>
        </w:tc>
      </w:tr>
      <w:tr w:rsidR="00FA38A6" w:rsidRPr="00742036" w14:paraId="7E90B19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0A3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DFF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Mérida 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4D4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$8,549.34</w:t>
            </w:r>
          </w:p>
        </w:tc>
      </w:tr>
      <w:tr w:rsidR="00FA38A6" w:rsidRPr="00742036" w14:paraId="48A66FA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AC5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574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341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$8,680.85</w:t>
            </w:r>
          </w:p>
        </w:tc>
      </w:tr>
      <w:tr w:rsidR="00FA38A6" w:rsidRPr="00742036" w14:paraId="6F144A0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557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2F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F2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$9,443.09</w:t>
            </w:r>
          </w:p>
        </w:tc>
      </w:tr>
      <w:tr w:rsidR="00FA38A6" w:rsidRPr="00742036" w14:paraId="7BF2DBA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87D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009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AAAB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$7,365.76</w:t>
            </w:r>
          </w:p>
        </w:tc>
      </w:tr>
      <w:tr w:rsidR="00FA38A6" w:rsidRPr="00742036" w14:paraId="6C1E6DC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0AA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B4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 Alfaro a 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17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$5,391.86</w:t>
            </w:r>
          </w:p>
        </w:tc>
      </w:tr>
      <w:tr w:rsidR="00FA38A6" w:rsidRPr="00742036" w14:paraId="0B6E813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561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D23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Barrio de Guadalupe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878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$4,471.29</w:t>
            </w:r>
          </w:p>
        </w:tc>
      </w:tr>
      <w:tr w:rsidR="00FA38A6" w:rsidRPr="00742036" w14:paraId="4FDC680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112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4E1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 a 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59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$4,339.80</w:t>
            </w:r>
          </w:p>
        </w:tc>
      </w:tr>
      <w:tr w:rsidR="00FA38A6" w:rsidRPr="00742036" w14:paraId="3A97F8B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020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152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Jerez a avenida Industriales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9D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$5,128.83</w:t>
            </w:r>
          </w:p>
        </w:tc>
      </w:tr>
      <w:tr w:rsidR="00FA38A6" w:rsidRPr="00742036" w14:paraId="3CEDB50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E10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8EE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Jerez a avenida Industriales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15B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$6,839.72</w:t>
            </w:r>
          </w:p>
        </w:tc>
      </w:tr>
      <w:tr w:rsidR="00FA38A6" w:rsidRPr="00742036" w14:paraId="54B7195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773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C0B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Industriales a Mega Comercial Mexicana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AE4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$6,049.42</w:t>
            </w:r>
          </w:p>
        </w:tc>
      </w:tr>
      <w:tr w:rsidR="00FA38A6" w:rsidRPr="00742036" w14:paraId="613BAA6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39B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29F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Industriales a Mega Comercial Mexicana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DF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$6,839.72</w:t>
            </w:r>
          </w:p>
        </w:tc>
      </w:tr>
      <w:tr w:rsidR="00FA38A6" w:rsidRPr="00742036" w14:paraId="6C91241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4D0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49A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Mega Comercial Mexicana a libramiento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A2BD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$5,917.90</w:t>
            </w:r>
          </w:p>
        </w:tc>
      </w:tr>
      <w:tr w:rsidR="00FA38A6" w:rsidRPr="00742036" w14:paraId="7AD99A4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31E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1E6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José María Morelos a avenida Atotonilco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427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4EDF662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180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C54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José María Morelos a avenida Atotonilco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622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$5,229.00</w:t>
            </w:r>
          </w:p>
        </w:tc>
      </w:tr>
      <w:tr w:rsidR="00FA38A6" w:rsidRPr="00742036" w14:paraId="12F42A3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DE6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F0D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Atotonilco a Puerta del Milenio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9FC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61B901A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4C0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D2E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Puerta del Milenio a carretera a Santa Ana del Conde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6236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$1,644.50</w:t>
            </w:r>
          </w:p>
        </w:tc>
      </w:tr>
      <w:tr w:rsidR="00FA38A6" w:rsidRPr="00742036" w14:paraId="2EA80E9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253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E56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Carretera a Santa Ana del Conde a Ejido los Sauces (San Isidro de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DC0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$693.00</w:t>
            </w:r>
          </w:p>
        </w:tc>
      </w:tr>
      <w:tr w:rsidR="00FA38A6" w:rsidRPr="00742036" w14:paraId="5F72BA7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4A1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F1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Nicaragua a 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B66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$3,905.70</w:t>
            </w:r>
          </w:p>
        </w:tc>
      </w:tr>
      <w:tr w:rsidR="00FA38A6" w:rsidRPr="00742036" w14:paraId="737075D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8B9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212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las Palmas a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A92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$3,945.26</w:t>
            </w:r>
          </w:p>
        </w:tc>
      </w:tr>
      <w:tr w:rsidR="00FA38A6" w:rsidRPr="00742036" w14:paraId="0FD7DBD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649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A84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Glorieta Vicente Valtierra a Boulevard Cuzco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68A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4DE1355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9CC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ACA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Cuzco a Boulevard Guanajuato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93F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$3,748.63</w:t>
            </w:r>
          </w:p>
        </w:tc>
      </w:tr>
      <w:tr w:rsidR="00FA38A6" w:rsidRPr="00742036" w14:paraId="2109CFE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77E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07A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Guanajuato Oriente a Boulevard 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778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$2,932.77</w:t>
            </w:r>
          </w:p>
        </w:tc>
      </w:tr>
      <w:tr w:rsidR="00FA38A6" w:rsidRPr="00742036" w14:paraId="5A06C49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91E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259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Congreso de Chilpancingo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E0A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$2,696.57</w:t>
            </w:r>
          </w:p>
        </w:tc>
      </w:tr>
      <w:tr w:rsidR="00FA38A6" w:rsidRPr="00742036" w14:paraId="0D9E7FB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0D6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2B0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2B3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$2,736.15</w:t>
            </w:r>
          </w:p>
        </w:tc>
      </w:tr>
      <w:tr w:rsidR="00FA38A6" w:rsidRPr="00742036" w14:paraId="138CBD9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710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 Gutiérrez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1E0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 a Calle Muralista Africano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188E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6298EC3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113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Arco de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3EB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FC5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292A461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AA1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88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Aeropuerto a calle 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21C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$2,183.30</w:t>
            </w:r>
          </w:p>
        </w:tc>
      </w:tr>
      <w:tr w:rsidR="00FA38A6" w:rsidRPr="00742036" w14:paraId="1CACECD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094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89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Calle San Pablo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BF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20AF34A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66A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6D9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 a Vías del Ferrocarril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D8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373CCD2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41B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EA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BA2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$2,183.30</w:t>
            </w:r>
          </w:p>
        </w:tc>
      </w:tr>
      <w:tr w:rsidR="00FA38A6" w:rsidRPr="00742036" w14:paraId="03D8560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7A2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Bosques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28F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Manuel J. Clouthier a Bosques de los Cauchos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98B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$7,891.80</w:t>
            </w:r>
          </w:p>
        </w:tc>
      </w:tr>
      <w:tr w:rsidR="00FA38A6" w:rsidRPr="00742036" w14:paraId="2446B6E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A12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Calíope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319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Salamina a límite Norte de Fraccionamiento Paseo del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B11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60B175A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440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07E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Manuel de </w:t>
            </w:r>
            <w:proofErr w:type="spellStart"/>
            <w:r w:rsidRPr="00742036">
              <w:rPr>
                <w:rFonts w:ascii="Arial" w:eastAsia="Times New Roman" w:hAnsi="Arial" w:cs="Arial"/>
              </w:rPr>
              <w:t>Austri</w:t>
            </w:r>
            <w:proofErr w:type="spellEnd"/>
            <w:r w:rsidRPr="00742036">
              <w:rPr>
                <w:rFonts w:ascii="Arial" w:eastAsia="Times New Roman" w:hAnsi="Arial" w:cs="Arial"/>
              </w:rPr>
              <w:t xml:space="preserve"> a 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261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7A200C6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C8C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8A5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las Palmas a Boulevard República de Paraguay Acera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BE7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$1,999.44</w:t>
            </w:r>
          </w:p>
        </w:tc>
      </w:tr>
      <w:tr w:rsidR="00FA38A6" w:rsidRPr="00742036" w14:paraId="1C93F6F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7C9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9C2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las Palmas a Boulevard República de Paraguay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896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00B94A8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5EA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A8D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9CC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6511557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D59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4A3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Insurgentes a Loma del Madroño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A75A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$5,391.86</w:t>
            </w:r>
          </w:p>
        </w:tc>
      </w:tr>
      <w:tr w:rsidR="00FA38A6" w:rsidRPr="00742036" w14:paraId="2C01537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8F0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81E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 del Madroño a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5D5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$5,654.88</w:t>
            </w:r>
          </w:p>
        </w:tc>
      </w:tr>
      <w:tr w:rsidR="00FA38A6" w:rsidRPr="00742036" w14:paraId="55B6549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BA4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CD7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López Sanabria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CBE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$5,917.90</w:t>
            </w:r>
          </w:p>
        </w:tc>
      </w:tr>
      <w:tr w:rsidR="00FA38A6" w:rsidRPr="00742036" w14:paraId="34AEAAD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8A0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0CD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FA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$7,497.26</w:t>
            </w:r>
          </w:p>
        </w:tc>
      </w:tr>
      <w:tr w:rsidR="00FA38A6" w:rsidRPr="00742036" w14:paraId="5D745CF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D31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7BA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salida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615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$5,128.83</w:t>
            </w:r>
          </w:p>
        </w:tc>
      </w:tr>
      <w:tr w:rsidR="00FA38A6" w:rsidRPr="00742036" w14:paraId="210F451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027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6D8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Salida los Gómez a Juan de la Barrera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95C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$5,063.72</w:t>
            </w:r>
          </w:p>
        </w:tc>
      </w:tr>
      <w:tr w:rsidR="00FA38A6" w:rsidRPr="00742036" w14:paraId="05E26B3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934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7B8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de la Barrera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0E1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$4,997.33</w:t>
            </w:r>
          </w:p>
        </w:tc>
      </w:tr>
      <w:tr w:rsidR="00FA38A6" w:rsidRPr="00742036" w14:paraId="25505FC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88B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Cañaveral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8C7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 del Campo (Boulevard Milenio)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A9E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026B055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792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Central de Abastos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CD0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 a límite poniente de la 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19E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2244BF1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90E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Cerralvo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FAE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Artículo de la Fe a Bangladesh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427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1E60602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2BF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Chichimecas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A9F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Totonacas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048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73AD0AE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53B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Chichimecas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5E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Totonacas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17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$2,051.78</w:t>
            </w:r>
          </w:p>
        </w:tc>
      </w:tr>
      <w:tr w:rsidR="00FA38A6" w:rsidRPr="00742036" w14:paraId="6ED7EA5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85C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Clío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86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Salamina a Mirador del Salto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2E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41849C1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5C3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B31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Boulevard Bosques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5F8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$13,415.16</w:t>
            </w:r>
          </w:p>
        </w:tc>
      </w:tr>
      <w:tr w:rsidR="00FA38A6" w:rsidRPr="00742036" w14:paraId="0081801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3DA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A94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Bosques del Campestre a Boulevard Jardines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262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$13,546.67</w:t>
            </w:r>
          </w:p>
        </w:tc>
      </w:tr>
      <w:tr w:rsidR="00FA38A6" w:rsidRPr="00742036" w14:paraId="71DE5F1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CA1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1B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Jardines del Campestre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A74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$13,415.16</w:t>
            </w:r>
          </w:p>
        </w:tc>
      </w:tr>
      <w:tr w:rsidR="00FA38A6" w:rsidRPr="00742036" w14:paraId="644E219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39A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Constelaciones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8E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Todo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BAA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77AC94A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BE3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Coyuca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2E0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 a límite de Brisas del Lago 2 y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AE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066FE3D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F34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901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 a Jerez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3F5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$2,183.30</w:t>
            </w:r>
          </w:p>
        </w:tc>
      </w:tr>
      <w:tr w:rsidR="00FA38A6" w:rsidRPr="00742036" w14:paraId="7F70A5B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38F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B0B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Jerez de la Luz a límite de Industrial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92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$2,932.77</w:t>
            </w:r>
          </w:p>
        </w:tc>
      </w:tr>
      <w:tr w:rsidR="00FA38A6" w:rsidRPr="00742036" w14:paraId="1659C41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285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EF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Límite sur de Industrial Delta a 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C6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41FDE5E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49B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481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Aeropuerto a Central de Transferencia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70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$2,473.12</w:t>
            </w:r>
          </w:p>
        </w:tc>
      </w:tr>
      <w:tr w:rsidR="00FA38A6" w:rsidRPr="00742036" w14:paraId="0AFAA77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A89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888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Central de Transferencia a 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C5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$2,828.08</w:t>
            </w:r>
          </w:p>
        </w:tc>
      </w:tr>
      <w:tr w:rsidR="00FA38A6" w:rsidRPr="00742036" w14:paraId="5951A7B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826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175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Olímpica a Vía de los Girasoles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332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$2,801.26</w:t>
            </w:r>
          </w:p>
        </w:tc>
      </w:tr>
      <w:tr w:rsidR="00FA38A6" w:rsidRPr="00742036" w14:paraId="2A3FDBE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BA2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51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de los Girasoles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159D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$2,302.04</w:t>
            </w:r>
          </w:p>
        </w:tc>
      </w:tr>
      <w:tr w:rsidR="00FA38A6" w:rsidRPr="00742036" w14:paraId="017D2B4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313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455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CD6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$2,525.49</w:t>
            </w:r>
          </w:p>
        </w:tc>
      </w:tr>
      <w:tr w:rsidR="00FA38A6" w:rsidRPr="00742036" w14:paraId="1825B8F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252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6E7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Vicente Valtierra a Potrero del Pozo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7E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$2,340.00</w:t>
            </w:r>
          </w:p>
        </w:tc>
      </w:tr>
      <w:tr w:rsidR="00FA38A6" w:rsidRPr="00742036" w14:paraId="75D9B9F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5DF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B8A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Potrero del Pozo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29A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$2,340.00</w:t>
            </w:r>
          </w:p>
        </w:tc>
      </w:tr>
      <w:tr w:rsidR="00FA38A6" w:rsidRPr="00742036" w14:paraId="738CB3F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FE6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Dibujantes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CA9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del Granizo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62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$1,933.06</w:t>
            </w:r>
          </w:p>
        </w:tc>
      </w:tr>
      <w:tr w:rsidR="00FA38A6" w:rsidRPr="00742036" w14:paraId="5D49922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1F4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11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Aeropuerto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0E2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$486.44</w:t>
            </w:r>
          </w:p>
        </w:tc>
      </w:tr>
      <w:tr w:rsidR="00FA38A6" w:rsidRPr="00742036" w14:paraId="1688903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917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Electricistas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58B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del Granizo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C26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$1,920.28</w:t>
            </w:r>
          </w:p>
        </w:tc>
      </w:tr>
      <w:tr w:rsidR="00FA38A6" w:rsidRPr="00742036" w14:paraId="2A86FBB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204D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Épsilon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1A5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Jerez de Cartagena a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615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25BF4E7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2E4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Épsilon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716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Atotonilco a Haciendas de León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00F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385013B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1B7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2DA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Tepeyac a Ángela Peralta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BF2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246FCCF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07B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227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Ángela Peralta a Malecón del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87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345757A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799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BEB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 de los Gómez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CD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$3,617.14</w:t>
            </w:r>
          </w:p>
        </w:tc>
      </w:tr>
      <w:tr w:rsidR="00FA38A6" w:rsidRPr="00742036" w14:paraId="388C2CE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A54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B7E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E4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7D303A9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406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6E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 Alfaro a Océano Atlántico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E8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$2,801.26</w:t>
            </w:r>
          </w:p>
        </w:tc>
      </w:tr>
      <w:tr w:rsidR="00FA38A6" w:rsidRPr="00742036" w14:paraId="3196788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4BD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D06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Océano Atlántico a 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357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$3,354.10</w:t>
            </w:r>
          </w:p>
        </w:tc>
      </w:tr>
      <w:tr w:rsidR="00FA38A6" w:rsidRPr="00742036" w14:paraId="0001AAF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A01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7F4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Pradera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4AD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$3,222.61</w:t>
            </w:r>
          </w:p>
        </w:tc>
      </w:tr>
      <w:tr w:rsidR="00FA38A6" w:rsidRPr="00742036" w14:paraId="400C444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7B9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701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 a Arroyo de las Liebres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34D6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$3,354.10</w:t>
            </w:r>
          </w:p>
        </w:tc>
      </w:tr>
      <w:tr w:rsidR="00FA38A6" w:rsidRPr="00742036" w14:paraId="142BFFB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326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813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 las Liebres a Boulevard Paseo del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B07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525C697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CC7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874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del Jerez a Gardenias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B83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$2,801.26</w:t>
            </w:r>
          </w:p>
        </w:tc>
      </w:tr>
      <w:tr w:rsidR="00FA38A6" w:rsidRPr="00742036" w14:paraId="0BCC82C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802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9BD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Gardenias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A9B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3C138FB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2AB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143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 a Boulevard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9D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5BF6BCE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E4A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99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Torres Landa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AF7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74F7F5F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8E5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5A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B3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3AD3D4C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522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8C9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1FC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$5,260.35</w:t>
            </w:r>
          </w:p>
        </w:tc>
      </w:tr>
      <w:tr w:rsidR="00FA38A6" w:rsidRPr="00742036" w14:paraId="16F1F82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742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DBD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C6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$5,654.88</w:t>
            </w:r>
          </w:p>
        </w:tc>
      </w:tr>
      <w:tr w:rsidR="00FA38A6" w:rsidRPr="00742036" w14:paraId="1BA397E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939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2B8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A0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6E24175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8151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F1E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Fray Daniel Mireles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B99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$3,813.75</w:t>
            </w:r>
          </w:p>
        </w:tc>
      </w:tr>
      <w:tr w:rsidR="00FA38A6" w:rsidRPr="00742036" w14:paraId="1933519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138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7FD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Vicente Valtierra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7AD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13FB8B8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EBA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5FE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Libramiento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5E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0AE5B49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449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277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Libramiento Norte a Calle Karla Aurora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14A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$1,604.90</w:t>
            </w:r>
          </w:p>
        </w:tc>
      </w:tr>
      <w:tr w:rsidR="00FA38A6" w:rsidRPr="00742036" w14:paraId="30A8ED8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E46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Galena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91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Haciendas de León a Tajo de Santa 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5DF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$1,815.59</w:t>
            </w:r>
          </w:p>
        </w:tc>
      </w:tr>
      <w:tr w:rsidR="00FA38A6" w:rsidRPr="00742036" w14:paraId="21BB90A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C3B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D4B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calle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27D3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5964771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974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446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El Rosario a Arroyo del Granizo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2D9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$2,893.19</w:t>
            </w:r>
          </w:p>
        </w:tc>
      </w:tr>
      <w:tr w:rsidR="00FA38A6" w:rsidRPr="00742036" w14:paraId="47A70FA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877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7B0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del Granizo a avenida José Ma.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8F1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$2,999.17</w:t>
            </w:r>
          </w:p>
        </w:tc>
      </w:tr>
      <w:tr w:rsidR="00FA38A6" w:rsidRPr="00742036" w14:paraId="65A4F37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171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05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José Ma. Cruz a 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2E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$2,761.68</w:t>
            </w:r>
          </w:p>
        </w:tc>
      </w:tr>
      <w:tr w:rsidR="00FA38A6" w:rsidRPr="00742036" w14:paraId="3859A18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C53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57B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C. Laurel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A07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3240C5F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72B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D52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Laurel del Valle a Talabarteros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160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$2,538.25</w:t>
            </w:r>
          </w:p>
        </w:tc>
      </w:tr>
      <w:tr w:rsidR="00FA38A6" w:rsidRPr="00742036" w14:paraId="51D7641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7E4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EBC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Talabarteros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C752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$2,327.58</w:t>
            </w:r>
          </w:p>
        </w:tc>
      </w:tr>
      <w:tr w:rsidR="00FA38A6" w:rsidRPr="00742036" w14:paraId="13EA6C6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770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0C1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Libramiento José María Morelos a avenida Materialistas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ED3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$2,828.08</w:t>
            </w:r>
          </w:p>
        </w:tc>
      </w:tr>
      <w:tr w:rsidR="00FA38A6" w:rsidRPr="00742036" w14:paraId="5EECD81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E84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CE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Materialistas a avenida Reboceros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EB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$2,761.68</w:t>
            </w:r>
          </w:p>
        </w:tc>
      </w:tr>
      <w:tr w:rsidR="00FA38A6" w:rsidRPr="00742036" w14:paraId="72DAD02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B63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A70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Reboceros a calle Aluminio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FB9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4EEBF73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FBA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6E21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 a Uruapan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C6A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052AEDB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8CC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24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Uruapan a Zeus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32D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$3,617.14</w:t>
            </w:r>
          </w:p>
        </w:tc>
      </w:tr>
      <w:tr w:rsidR="00FA38A6" w:rsidRPr="00742036" w14:paraId="47F9544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EC2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3B3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Zeus a Guanajuato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9C1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$3,642.67</w:t>
            </w:r>
          </w:p>
        </w:tc>
      </w:tr>
      <w:tr w:rsidR="00FA38A6" w:rsidRPr="00742036" w14:paraId="48DB497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24C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BEE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Guanajuato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F43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$3,880.15</w:t>
            </w:r>
          </w:p>
        </w:tc>
      </w:tr>
      <w:tr w:rsidR="00FA38A6" w:rsidRPr="00742036" w14:paraId="7240FDA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E97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F7C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CDB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$3,813.75</w:t>
            </w:r>
          </w:p>
        </w:tc>
      </w:tr>
      <w:tr w:rsidR="00FA38A6" w:rsidRPr="00742036" w14:paraId="14B2CE8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EF8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2FB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Juan Alonso de Torres a Boulevard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FEB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3EAA481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8E3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B99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Ibarrilla</w:t>
            </w:r>
            <w:proofErr w:type="spellEnd"/>
            <w:r w:rsidRPr="00742036">
              <w:rPr>
                <w:rFonts w:ascii="Arial" w:eastAsia="Times New Roman" w:hAnsi="Arial" w:cs="Arial"/>
              </w:rPr>
              <w:t xml:space="preserve"> a Libramiento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E69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$3,617.14</w:t>
            </w:r>
          </w:p>
        </w:tc>
      </w:tr>
      <w:tr w:rsidR="00FA38A6" w:rsidRPr="00742036" w14:paraId="09C2D1B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BD4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626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 a calle Aluminio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5B8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4182BDE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38E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DF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Calle Aluminio a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DF8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081E3EA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C87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67E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Los Castillos a Carretera San Felipe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863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$1,118.46</w:t>
            </w:r>
          </w:p>
        </w:tc>
      </w:tr>
      <w:tr w:rsidR="00FA38A6" w:rsidRPr="00742036" w14:paraId="71D4A88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671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C8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avenida España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EB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$11,574.04</w:t>
            </w:r>
          </w:p>
        </w:tc>
      </w:tr>
      <w:tr w:rsidR="00FA38A6" w:rsidRPr="00742036" w14:paraId="7F81AF3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214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8EA5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España a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2A0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$11,507.65</w:t>
            </w:r>
          </w:p>
        </w:tc>
      </w:tr>
      <w:tr w:rsidR="00FA38A6" w:rsidRPr="00742036" w14:paraId="7CCF62B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AE8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63C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BAB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$10,192.56</w:t>
            </w:r>
          </w:p>
        </w:tc>
      </w:tr>
      <w:tr w:rsidR="00FA38A6" w:rsidRPr="00742036" w14:paraId="07176B7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AC2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60F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085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$6,180.90</w:t>
            </w:r>
          </w:p>
        </w:tc>
      </w:tr>
      <w:tr w:rsidR="00FA38A6" w:rsidRPr="00742036" w14:paraId="2E60AA2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365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A85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Fray Daniel Mireles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12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1CE6725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B47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1A9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 a 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04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$4,103.59</w:t>
            </w:r>
          </w:p>
        </w:tc>
      </w:tr>
      <w:tr w:rsidR="00FA38A6" w:rsidRPr="00742036" w14:paraId="7354453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D6D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968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Saturno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DBA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$2,867.66</w:t>
            </w:r>
          </w:p>
        </w:tc>
      </w:tr>
      <w:tr w:rsidR="00FA38A6" w:rsidRPr="00742036" w14:paraId="20B9F7E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FC9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3B5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0DA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79AE326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7D7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2EB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 a Presa del Tigre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7D2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$1,423.39</w:t>
            </w:r>
          </w:p>
        </w:tc>
      </w:tr>
      <w:tr w:rsidR="00FA38A6" w:rsidRPr="00742036" w14:paraId="57D7E2D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11D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B16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040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1FEDCB1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75A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649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Bravo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0B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$3,222.61</w:t>
            </w:r>
          </w:p>
        </w:tc>
      </w:tr>
      <w:tr w:rsidR="00FA38A6" w:rsidRPr="00742036" w14:paraId="203179D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5DE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702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Torres Landa a Río de los Gómez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A3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$2,932.77</w:t>
            </w:r>
          </w:p>
        </w:tc>
      </w:tr>
      <w:tr w:rsidR="00FA38A6" w:rsidRPr="00742036" w14:paraId="1C144C4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D04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FAE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de los Gómez a avenida Oleoducto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5FE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$2,170.53</w:t>
            </w:r>
          </w:p>
        </w:tc>
      </w:tr>
      <w:tr w:rsidR="00FA38A6" w:rsidRPr="00742036" w14:paraId="3287941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F69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43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Oleoducto a Restauradores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5A0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24DC02A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A10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E85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Oleoducto a Restauradores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70D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$3,748.63</w:t>
            </w:r>
          </w:p>
        </w:tc>
      </w:tr>
      <w:tr w:rsidR="00FA38A6" w:rsidRPr="00742036" w14:paraId="7B871B4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E5D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48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Restauradores a límite sur Ciudad Industrial 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D8D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5525A15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EC9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 (Carretera Cuerámaro)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1FC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Límite sur Ciudad Industrial Santa Lucía a Ejido los Arcos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341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$736.70</w:t>
            </w:r>
          </w:p>
        </w:tc>
      </w:tr>
      <w:tr w:rsidR="00FA38A6" w:rsidRPr="00742036" w14:paraId="10DDAF8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C76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C46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4EB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2B5C07E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2F8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 xml:space="preserve">Boulevard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D69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 a avenida Puma Lomas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011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6DB40A1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92A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FF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Puma a Zoológico de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563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$1,381.48</w:t>
            </w:r>
          </w:p>
        </w:tc>
      </w:tr>
      <w:tr w:rsidR="00FA38A6" w:rsidRPr="00742036" w14:paraId="59F378C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4D9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1F0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Zoológico de </w:t>
            </w:r>
            <w:proofErr w:type="spellStart"/>
            <w:r w:rsidRPr="00742036">
              <w:rPr>
                <w:rFonts w:ascii="Arial" w:eastAsia="Times New Roman" w:hAnsi="Arial" w:cs="Arial"/>
              </w:rPr>
              <w:t>Ibarrilla</w:t>
            </w:r>
            <w:proofErr w:type="spellEnd"/>
            <w:r w:rsidRPr="00742036">
              <w:rPr>
                <w:rFonts w:ascii="Arial" w:eastAsia="Times New Roman" w:hAnsi="Arial" w:cs="Arial"/>
              </w:rPr>
              <w:t xml:space="preserve"> a Puente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58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$1,513.00</w:t>
            </w:r>
          </w:p>
        </w:tc>
      </w:tr>
      <w:tr w:rsidR="00FA38A6" w:rsidRPr="00742036" w14:paraId="1B32BC9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C3E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BA1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Límite del Municipio a Autopista Aguascalientes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A8F2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$619.50</w:t>
            </w:r>
          </w:p>
        </w:tc>
      </w:tr>
      <w:tr w:rsidR="00FA38A6" w:rsidRPr="00742036" w14:paraId="2E39D4A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A86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CE1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Autopista Aguascalientes a Monte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0B4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$1,183.57</w:t>
            </w:r>
          </w:p>
        </w:tc>
      </w:tr>
      <w:tr w:rsidR="00FA38A6" w:rsidRPr="00742036" w14:paraId="60C2B43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F63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9F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Monte Cristo a Santa </w:t>
            </w:r>
            <w:proofErr w:type="spellStart"/>
            <w:r w:rsidRPr="00742036">
              <w:rPr>
                <w:rFonts w:ascii="Arial" w:eastAsia="Times New Roman" w:hAnsi="Arial" w:cs="Arial"/>
              </w:rPr>
              <w:t>Crocce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6B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6858189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95D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973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Santa </w:t>
            </w:r>
            <w:proofErr w:type="spellStart"/>
            <w:r w:rsidRPr="00742036">
              <w:rPr>
                <w:rFonts w:ascii="Arial" w:eastAsia="Times New Roman" w:hAnsi="Arial" w:cs="Arial"/>
              </w:rPr>
              <w:t>Crocce</w:t>
            </w:r>
            <w:proofErr w:type="spellEnd"/>
            <w:r w:rsidRPr="00742036">
              <w:rPr>
                <w:rFonts w:ascii="Arial" w:eastAsia="Times New Roman" w:hAnsi="Arial" w:cs="Arial"/>
              </w:rPr>
              <w:t xml:space="preserve"> a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205E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4E87FC5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579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2F4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 a avenida Obrero Mundial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D90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$3,064.29</w:t>
            </w:r>
          </w:p>
        </w:tc>
      </w:tr>
      <w:tr w:rsidR="00FA38A6" w:rsidRPr="00742036" w14:paraId="6417A90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7F3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010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Obrero Mundial a avenida Zodíaco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C3C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3A04A6D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CFD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E0C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Zodíaco a 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18A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$3,091.10</w:t>
            </w:r>
          </w:p>
        </w:tc>
      </w:tr>
      <w:tr w:rsidR="00FA38A6" w:rsidRPr="00742036" w14:paraId="502DC53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15D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5C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la Merced a 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C23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$3,051.51</w:t>
            </w:r>
          </w:p>
        </w:tc>
      </w:tr>
      <w:tr w:rsidR="00FA38A6" w:rsidRPr="00742036" w14:paraId="03EE659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4CF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F75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Central a avenida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ACB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$3,091.10</w:t>
            </w:r>
          </w:p>
        </w:tc>
      </w:tr>
      <w:tr w:rsidR="00FA38A6" w:rsidRPr="00742036" w14:paraId="6DFBB8E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C15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3E4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Juárez a 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8C49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121CEBD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1C8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2C6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Venustiano Carranza 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BB5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$3,091.10</w:t>
            </w:r>
          </w:p>
        </w:tc>
      </w:tr>
      <w:tr w:rsidR="00FA38A6" w:rsidRPr="00742036" w14:paraId="51658D5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FB8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A83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 a 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C5A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$3,064.29</w:t>
            </w:r>
          </w:p>
        </w:tc>
      </w:tr>
      <w:tr w:rsidR="00FA38A6" w:rsidRPr="00742036" w14:paraId="026FCD9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C06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659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 a Boulevard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432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5E588AE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F89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E63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Calzada Tepeyac a avenida </w:t>
            </w:r>
            <w:proofErr w:type="spellStart"/>
            <w:r w:rsidRPr="00742036">
              <w:rPr>
                <w:rFonts w:ascii="Arial" w:eastAsia="Times New Roman" w:hAnsi="Arial" w:cs="Arial"/>
              </w:rPr>
              <w:t>Guty</w:t>
            </w:r>
            <w:proofErr w:type="spellEnd"/>
            <w:r w:rsidRPr="00742036">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598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49C8EAE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53A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DD64" w14:textId="77777777" w:rsidR="00FA38A6" w:rsidRPr="00742036" w:rsidRDefault="00000000" w:rsidP="006000E4">
            <w:pPr>
              <w:spacing w:line="360" w:lineRule="auto"/>
              <w:jc w:val="both"/>
              <w:rPr>
                <w:rFonts w:ascii="Arial" w:eastAsia="Times New Roman" w:hAnsi="Arial" w:cs="Arial"/>
              </w:rPr>
            </w:pPr>
            <w:proofErr w:type="spellStart"/>
            <w:r w:rsidRPr="00742036">
              <w:rPr>
                <w:rFonts w:ascii="Arial" w:eastAsia="Times New Roman" w:hAnsi="Arial" w:cs="Arial"/>
              </w:rPr>
              <w:t>Guty</w:t>
            </w:r>
            <w:proofErr w:type="spellEnd"/>
            <w:r w:rsidRPr="00742036">
              <w:rPr>
                <w:rFonts w:ascii="Arial" w:eastAsia="Times New Roman" w:hAnsi="Arial" w:cs="Arial"/>
              </w:rPr>
              <w:t xml:space="preserve"> Cárdenas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B2F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5224CBF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775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1DA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 a Arroyo de Alfaro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568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$3,274.95</w:t>
            </w:r>
          </w:p>
        </w:tc>
      </w:tr>
      <w:tr w:rsidR="00FA38A6" w:rsidRPr="00742036" w14:paraId="59DC697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224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334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 a Arroyo de Alfaro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6F3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$2,959.59</w:t>
            </w:r>
          </w:p>
        </w:tc>
      </w:tr>
      <w:tr w:rsidR="00FA38A6" w:rsidRPr="00742036" w14:paraId="5E1B8E8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699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643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 Alfaro a 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502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$3,354.10</w:t>
            </w:r>
          </w:p>
        </w:tc>
      </w:tr>
      <w:tr w:rsidR="00FA38A6" w:rsidRPr="00742036" w14:paraId="38564D0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6C2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C2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Pradera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797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$3,617.14</w:t>
            </w:r>
          </w:p>
        </w:tc>
      </w:tr>
      <w:tr w:rsidR="00FA38A6" w:rsidRPr="00742036" w14:paraId="314B988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614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068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 a 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3F9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7AD17D7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84B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A94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Jerez a Distribuidor Vial Juan Pablo 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F20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6D476DF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83F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Jardines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FD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Manuel J. Clouthier a límite poniente del Fraccionamiento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8D1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$5,984.29</w:t>
            </w:r>
          </w:p>
        </w:tc>
      </w:tr>
      <w:tr w:rsidR="00FA38A6" w:rsidRPr="00742036" w14:paraId="41F3BB6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239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Jorge Vértiz Campero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A9A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2E6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$2,893.19</w:t>
            </w:r>
          </w:p>
        </w:tc>
      </w:tr>
      <w:tr w:rsidR="00FA38A6" w:rsidRPr="00742036" w14:paraId="1BAC4B3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883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Jorge Vértiz Campero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225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José María Morelos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784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$2,470.00</w:t>
            </w:r>
          </w:p>
        </w:tc>
      </w:tr>
      <w:tr w:rsidR="00FA38A6" w:rsidRPr="00742036" w14:paraId="0E5A2FC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E16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336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EDB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$2,130.95</w:t>
            </w:r>
          </w:p>
        </w:tc>
      </w:tr>
      <w:tr w:rsidR="00FA38A6" w:rsidRPr="00742036" w14:paraId="6DBF61F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8BB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B9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Insurgentes a límite poniente de Balcones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6E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$1,446.60</w:t>
            </w:r>
          </w:p>
        </w:tc>
      </w:tr>
      <w:tr w:rsidR="00FA38A6" w:rsidRPr="00742036" w14:paraId="4FA6851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EA2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AD9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Límite poniente de Balcones del Campestre a Boulevard Gómez Morín (C. a </w:t>
            </w:r>
            <w:proofErr w:type="spellStart"/>
            <w:r w:rsidRPr="00742036">
              <w:rPr>
                <w:rFonts w:ascii="Arial" w:eastAsia="Times New Roman" w:hAnsi="Arial" w:cs="Arial"/>
              </w:rPr>
              <w:t>Comanja</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B5A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2A269CF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BAA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8DB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Gómez Morín (C. a </w:t>
            </w:r>
            <w:proofErr w:type="spellStart"/>
            <w:r w:rsidRPr="00742036">
              <w:rPr>
                <w:rFonts w:ascii="Arial" w:eastAsia="Times New Roman" w:hAnsi="Arial" w:cs="Arial"/>
              </w:rPr>
              <w:t>Comanja</w:t>
            </w:r>
            <w:proofErr w:type="spellEnd"/>
            <w:r w:rsidRPr="00742036">
              <w:rPr>
                <w:rFonts w:ascii="Arial" w:eastAsia="Times New Roman" w:hAnsi="Arial" w:cs="Arial"/>
              </w:rPr>
              <w:t>) a 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21F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$4,494.00</w:t>
            </w:r>
          </w:p>
        </w:tc>
      </w:tr>
      <w:tr w:rsidR="00FA38A6" w:rsidRPr="00742036" w14:paraId="66F49D8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096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D61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Clouthier a Laurel de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4D8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$4,865.82</w:t>
            </w:r>
          </w:p>
        </w:tc>
      </w:tr>
      <w:tr w:rsidR="00FA38A6" w:rsidRPr="00742036" w14:paraId="3798FF7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BB2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A71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Laurel de la Florida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F31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$4,221.00</w:t>
            </w:r>
          </w:p>
        </w:tc>
      </w:tr>
      <w:tr w:rsidR="00FA38A6" w:rsidRPr="00742036" w14:paraId="71F6C8C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D47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460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avenida Transportistas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B6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$3,937.50</w:t>
            </w:r>
          </w:p>
        </w:tc>
      </w:tr>
      <w:tr w:rsidR="00FA38A6" w:rsidRPr="00742036" w14:paraId="317B2E6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068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C9C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Transportistas a Boulevard Hermenegildo de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F0E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$3,276.00</w:t>
            </w:r>
          </w:p>
        </w:tc>
      </w:tr>
      <w:tr w:rsidR="00FA38A6" w:rsidRPr="00742036" w14:paraId="44A297A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F7D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F59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Hermenegildo de Bustos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135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$2,999.17</w:t>
            </w:r>
          </w:p>
        </w:tc>
      </w:tr>
      <w:tr w:rsidR="00FA38A6" w:rsidRPr="00742036" w14:paraId="3EC92C6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1F1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C4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Hidalgo a Boulevard </w:t>
            </w:r>
            <w:proofErr w:type="spellStart"/>
            <w:r w:rsidRPr="00742036">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6C9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$2,867.66</w:t>
            </w:r>
          </w:p>
        </w:tc>
      </w:tr>
      <w:tr w:rsidR="00FA38A6" w:rsidRPr="00742036" w14:paraId="466D7DC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8C6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4C2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Ibarrilla</w:t>
            </w:r>
            <w:proofErr w:type="spellEnd"/>
            <w:r w:rsidRPr="00742036">
              <w:rPr>
                <w:rFonts w:ascii="Arial" w:eastAsia="Times New Roman" w:hAnsi="Arial" w:cs="Arial"/>
              </w:rPr>
              <w:t xml:space="preserve">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7B7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739BCF2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FBE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06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CA5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$3,011.94</w:t>
            </w:r>
          </w:p>
        </w:tc>
      </w:tr>
      <w:tr w:rsidR="00FA38A6" w:rsidRPr="00742036" w14:paraId="75E1FD4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81D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033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10C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$3,110.00</w:t>
            </w:r>
          </w:p>
        </w:tc>
      </w:tr>
      <w:tr w:rsidR="00FA38A6" w:rsidRPr="00742036" w14:paraId="37D9037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E98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B0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FCD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1F590B7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725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C0D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0AC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21DA77A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9B0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836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avenida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17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5779ECB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C37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A5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Industriales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2AC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7B00D69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B90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360C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Balcones de la Joya a Boulevard el Saucillo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482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$1,677.58</w:t>
            </w:r>
          </w:p>
        </w:tc>
      </w:tr>
      <w:tr w:rsidR="00FA38A6" w:rsidRPr="00742036" w14:paraId="01443EC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4BB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22E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avenida Colmenar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068E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$2,183.30</w:t>
            </w:r>
          </w:p>
        </w:tc>
      </w:tr>
      <w:tr w:rsidR="00FA38A6" w:rsidRPr="00742036" w14:paraId="42780A8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842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11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Colmenar a calle Orense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7E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$2,196.08</w:t>
            </w:r>
          </w:p>
        </w:tc>
      </w:tr>
      <w:tr w:rsidR="00FA38A6" w:rsidRPr="00742036" w14:paraId="4A27515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910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32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Orense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F5B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$2,867.66</w:t>
            </w:r>
          </w:p>
        </w:tc>
      </w:tr>
      <w:tr w:rsidR="00FA38A6" w:rsidRPr="00742036" w14:paraId="55817FB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816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0DB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Juan Bosco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33D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562FEC1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E85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B5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Insurgentes a 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5B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4D09EC2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1A4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909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Universidad a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4FB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$4,865.82</w:t>
            </w:r>
          </w:p>
        </w:tc>
      </w:tr>
      <w:tr w:rsidR="00FA38A6" w:rsidRPr="00742036" w14:paraId="6A43AC1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58F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C1A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López Sanabria a avenida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9E1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$5,523.37</w:t>
            </w:r>
          </w:p>
        </w:tc>
      </w:tr>
      <w:tr w:rsidR="00FA38A6" w:rsidRPr="00742036" w14:paraId="4E14155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D22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0D5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León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D2B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$6,800.00</w:t>
            </w:r>
          </w:p>
        </w:tc>
      </w:tr>
      <w:tr w:rsidR="00FA38A6" w:rsidRPr="00742036" w14:paraId="2408A26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3DD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E1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 a 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AB0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$8,877.48</w:t>
            </w:r>
          </w:p>
        </w:tc>
      </w:tr>
      <w:tr w:rsidR="00FA38A6" w:rsidRPr="00742036" w14:paraId="36B4072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A52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1D4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Clouthier 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663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$8,943.86</w:t>
            </w:r>
          </w:p>
        </w:tc>
      </w:tr>
      <w:tr w:rsidR="00FA38A6" w:rsidRPr="00742036" w14:paraId="0B4F6BB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256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D15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del Moral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11A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$8,877.48</w:t>
            </w:r>
          </w:p>
        </w:tc>
      </w:tr>
      <w:tr w:rsidR="00FA38A6" w:rsidRPr="00742036" w14:paraId="3BD0030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414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36A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Boulevard Hermenegildo de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E416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2536E64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111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BE6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Hermenegildo de Bustos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98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$4,800.72</w:t>
            </w:r>
          </w:p>
        </w:tc>
      </w:tr>
      <w:tr w:rsidR="00FA38A6" w:rsidRPr="00742036" w14:paraId="0C5CF64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CF4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060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 a Antonio de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FD1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7F0EB2C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1A9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EE4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de Silva a Pablo Galeana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7DA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$3,709.06</w:t>
            </w:r>
          </w:p>
        </w:tc>
      </w:tr>
      <w:tr w:rsidR="00FA38A6" w:rsidRPr="00742036" w14:paraId="1F6D6F1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CCE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E32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Pablo Galeana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5C3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47C78D8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C76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0DF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197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$3,748.63</w:t>
            </w:r>
          </w:p>
        </w:tc>
      </w:tr>
      <w:tr w:rsidR="00FA38A6" w:rsidRPr="00742036" w14:paraId="67014BD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CE1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523C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Vasco de Quiroga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A6F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$3,077.05</w:t>
            </w:r>
          </w:p>
        </w:tc>
      </w:tr>
      <w:tr w:rsidR="00FA38A6" w:rsidRPr="00742036" w14:paraId="7A05902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652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D1C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 a 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BE3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$2,565.06</w:t>
            </w:r>
          </w:p>
        </w:tc>
      </w:tr>
      <w:tr w:rsidR="00FA38A6" w:rsidRPr="00742036" w14:paraId="72B8542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76F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Juan Alonso de Torres – 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C94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 a lindero poniente Hacienda de los Otates (Boulevard Delta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E38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$1,391.37</w:t>
            </w:r>
          </w:p>
        </w:tc>
      </w:tr>
      <w:tr w:rsidR="00FA38A6" w:rsidRPr="00742036" w14:paraId="3FA1599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08E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 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A7C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lindero oriente Fuentes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32F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$1,391.37</w:t>
            </w:r>
          </w:p>
        </w:tc>
      </w:tr>
      <w:tr w:rsidR="00FA38A6" w:rsidRPr="00742036" w14:paraId="7F22C30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75A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 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A60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Lindero oriente Fuentes del Valle a Boulevard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4FC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$795.06</w:t>
            </w:r>
          </w:p>
        </w:tc>
      </w:tr>
      <w:tr w:rsidR="00FA38A6" w:rsidRPr="00742036" w14:paraId="69AB90C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06F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4D0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límite de Municipio (Boulevard Duarte a límite de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D0F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$795.06</w:t>
            </w:r>
          </w:p>
        </w:tc>
      </w:tr>
      <w:tr w:rsidR="00FA38A6" w:rsidRPr="00742036" w14:paraId="3683A95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E37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Manuel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BAF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Cerro Gordo del Campestre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D74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$7,234.24</w:t>
            </w:r>
          </w:p>
        </w:tc>
      </w:tr>
      <w:tr w:rsidR="00FA38A6" w:rsidRPr="00742036" w14:paraId="1FDDC9B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410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Manuel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17D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FC1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$5,922.00</w:t>
            </w:r>
          </w:p>
        </w:tc>
      </w:tr>
      <w:tr w:rsidR="00FA38A6" w:rsidRPr="00742036" w14:paraId="6673616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061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Manuel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A73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A253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$5,649.00</w:t>
            </w:r>
          </w:p>
        </w:tc>
      </w:tr>
      <w:tr w:rsidR="00FA38A6" w:rsidRPr="00742036" w14:paraId="6682A7E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DDC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Karol</w:t>
            </w:r>
            <w:proofErr w:type="spellEnd"/>
            <w:r w:rsidRPr="00742036">
              <w:rPr>
                <w:rFonts w:ascii="Arial" w:eastAsia="Times New Roman" w:hAnsi="Arial" w:cs="Arial"/>
              </w:rPr>
              <w:t xml:space="preserve"> Wojtyla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0D5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Santo Toribio Romo a Beato Miguel Gómez Loza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B1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1F9D1A0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069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D03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 a Toluca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405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$5,589.76</w:t>
            </w:r>
          </w:p>
        </w:tc>
      </w:tr>
      <w:tr w:rsidR="00FA38A6" w:rsidRPr="00742036" w14:paraId="7E089A4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BF5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AE3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Toluca a 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F1F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$4,339.80</w:t>
            </w:r>
          </w:p>
        </w:tc>
      </w:tr>
      <w:tr w:rsidR="00FA38A6" w:rsidRPr="00742036" w14:paraId="347BCCB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314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149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Monterrey a 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EDE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$3,617.14</w:t>
            </w:r>
          </w:p>
        </w:tc>
      </w:tr>
      <w:tr w:rsidR="00FA38A6" w:rsidRPr="00742036" w14:paraId="7F7B578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840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7C9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Mérida a Pachuca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295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$6,312.41</w:t>
            </w:r>
          </w:p>
        </w:tc>
      </w:tr>
      <w:tr w:rsidR="00FA38A6" w:rsidRPr="00742036" w14:paraId="60D58A6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900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6F1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Pachuca 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A77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$10,258.96</w:t>
            </w:r>
          </w:p>
        </w:tc>
      </w:tr>
      <w:tr w:rsidR="00FA38A6" w:rsidRPr="00742036" w14:paraId="48E158F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C88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F07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Hilario Medina a </w:t>
            </w:r>
            <w:proofErr w:type="gramStart"/>
            <w:r w:rsidRPr="00742036">
              <w:rPr>
                <w:rFonts w:ascii="Arial" w:eastAsia="Times New Roman" w:hAnsi="Arial" w:cs="Arial"/>
              </w:rPr>
              <w:t>Vasco</w:t>
            </w:r>
            <w:proofErr w:type="gramEnd"/>
            <w:r w:rsidRPr="00742036">
              <w:rPr>
                <w:rFonts w:ascii="Arial" w:eastAsia="Times New Roman" w:hAnsi="Arial" w:cs="Arial"/>
              </w:rPr>
              <w:t xml:space="preserve">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0AE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$4,602.80</w:t>
            </w:r>
          </w:p>
        </w:tc>
      </w:tr>
      <w:tr w:rsidR="00FA38A6" w:rsidRPr="00742036" w14:paraId="5D1B0DE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F89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3FD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F56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$3,077.05</w:t>
            </w:r>
          </w:p>
        </w:tc>
      </w:tr>
      <w:tr w:rsidR="00FA38A6" w:rsidRPr="00742036" w14:paraId="1B481AC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0A7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7E1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 a Boulevard 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36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$2,433.55</w:t>
            </w:r>
          </w:p>
        </w:tc>
      </w:tr>
      <w:tr w:rsidR="00FA38A6" w:rsidRPr="00742036" w14:paraId="3CAF727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824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EC5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Barrio de Guadalupe a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66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3FBD2E0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7E3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1BA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Jerez a Boulevard José María Morelos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A5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$2,814.04</w:t>
            </w:r>
          </w:p>
        </w:tc>
      </w:tr>
      <w:tr w:rsidR="00FA38A6" w:rsidRPr="00742036" w14:paraId="4CD2FDA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C37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F21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Jerez a Boulevard José María Morelos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DBD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$2,302.04</w:t>
            </w:r>
          </w:p>
        </w:tc>
      </w:tr>
      <w:tr w:rsidR="00FA38A6" w:rsidRPr="00742036" w14:paraId="78D5D81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98D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D39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2D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538826C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0BB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8D9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 a Boulevard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2B9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$1,513.00</w:t>
            </w:r>
          </w:p>
        </w:tc>
      </w:tr>
      <w:tr w:rsidR="00FA38A6" w:rsidRPr="00742036" w14:paraId="1E6DD63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4C9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92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Villas de San Juan a Camino a la Laborcita (San Juan de Otates)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011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$538.80</w:t>
            </w:r>
          </w:p>
        </w:tc>
      </w:tr>
      <w:tr w:rsidR="00FA38A6" w:rsidRPr="00742036" w14:paraId="2577F32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FAA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A55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Camino a la Laborcita (San Juan de Otates) a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FA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$526.04</w:t>
            </w:r>
          </w:p>
        </w:tc>
      </w:tr>
      <w:tr w:rsidR="00FA38A6" w:rsidRPr="00742036" w14:paraId="60334E7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8AC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FDD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de los Héroes a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29B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7195AC5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61F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127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Roma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6B8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026354B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0D2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FDD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Calcopirita a Autopista León - Aguascalientes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D3D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$748.29</w:t>
            </w:r>
          </w:p>
        </w:tc>
      </w:tr>
      <w:tr w:rsidR="00FA38A6" w:rsidRPr="00742036" w14:paraId="5AC560A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56D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94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Piscina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E649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$2,959.59</w:t>
            </w:r>
          </w:p>
        </w:tc>
      </w:tr>
      <w:tr w:rsidR="00FA38A6" w:rsidRPr="00742036" w14:paraId="2847D2F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8B2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D9F4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31B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0E3FEDC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51A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1F4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Algeciras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C9B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78FB97F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149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los Limones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ECFA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calle Asteroides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06A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0BB1312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2BA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Malaquita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12D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Calíope a Avenida Paseo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F3A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273D163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6B5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A3C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Glorieta Mariano Escobedo a Sierra de los Agustinos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523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4BC96BE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9F3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246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Glorieta Mariano Escobedo a Boulevard 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6B0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476A56A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D8F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340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León II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99A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$2,051.78</w:t>
            </w:r>
          </w:p>
        </w:tc>
      </w:tr>
      <w:tr w:rsidR="00FA38A6" w:rsidRPr="00742036" w14:paraId="2708D34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C34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553D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Juan Alonso de Torres a 21 de </w:t>
            </w:r>
            <w:proofErr w:type="gramStart"/>
            <w:r w:rsidRPr="00742036">
              <w:rPr>
                <w:rFonts w:ascii="Arial" w:eastAsia="Times New Roman" w:hAnsi="Arial" w:cs="Arial"/>
              </w:rPr>
              <w:t>Marzo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F95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$2,459.08</w:t>
            </w:r>
          </w:p>
        </w:tc>
      </w:tr>
      <w:tr w:rsidR="00FA38A6" w:rsidRPr="00742036" w14:paraId="71329EC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D83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22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21 de </w:t>
            </w:r>
            <w:proofErr w:type="gramStart"/>
            <w:r w:rsidRPr="00742036">
              <w:rPr>
                <w:rFonts w:ascii="Arial" w:eastAsia="Times New Roman" w:hAnsi="Arial" w:cs="Arial"/>
              </w:rPr>
              <w:t>Marzo</w:t>
            </w:r>
            <w:proofErr w:type="gramEnd"/>
            <w:r w:rsidRPr="00742036">
              <w:rPr>
                <w:rFonts w:ascii="Arial" w:eastAsia="Times New Roman" w:hAnsi="Arial" w:cs="Arial"/>
              </w:rPr>
              <w:t xml:space="preserve"> a calle Triunfo Inquilinario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52F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284FB99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189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77F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Triunfo Inquilinario a Miguel de Cervantes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60F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$2,459.08</w:t>
            </w:r>
          </w:p>
        </w:tc>
      </w:tr>
      <w:tr w:rsidR="00FA38A6" w:rsidRPr="00742036" w14:paraId="4A9B4F6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0CD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484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 a avenida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11A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5EADCF8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0EE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3B2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Las Palmas a avenida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07D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$2,867.66</w:t>
            </w:r>
          </w:p>
        </w:tc>
      </w:tr>
      <w:tr w:rsidR="00FA38A6" w:rsidRPr="00742036" w14:paraId="42F1886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FB44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4DF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Nicaragua a República de Chile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45F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$2,893.19</w:t>
            </w:r>
          </w:p>
        </w:tc>
      </w:tr>
      <w:tr w:rsidR="00FA38A6" w:rsidRPr="00742036" w14:paraId="5AAA3CA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B43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BA6D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República de Chile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CCC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$2,302.04</w:t>
            </w:r>
          </w:p>
        </w:tc>
      </w:tr>
      <w:tr w:rsidR="00FA38A6" w:rsidRPr="00742036" w14:paraId="0DBC3F1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68F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961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F64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391E6C9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DA7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833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Altamirano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D93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$3,091.10</w:t>
            </w:r>
          </w:p>
        </w:tc>
      </w:tr>
      <w:tr w:rsidR="00FA38A6" w:rsidRPr="00742036" w14:paraId="177D463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989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A51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Doctor Hernández Álvarez a 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E7B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0DD92B2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C90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6E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 a Boulevard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71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$4,406.18</w:t>
            </w:r>
          </w:p>
        </w:tc>
      </w:tr>
      <w:tr w:rsidR="00FA38A6" w:rsidRPr="00742036" w14:paraId="2209B2A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98C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E44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Tepeyac a Ángela Peralta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620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$4,602.80</w:t>
            </w:r>
          </w:p>
        </w:tc>
      </w:tr>
      <w:tr w:rsidR="00FA38A6" w:rsidRPr="00742036" w14:paraId="5530262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76F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03E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Ángela Peralta a Juventino Rosas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B4C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$4,669.19</w:t>
            </w:r>
          </w:p>
        </w:tc>
      </w:tr>
      <w:tr w:rsidR="00FA38A6" w:rsidRPr="00742036" w14:paraId="4A431B2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39F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D42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D36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$5,063.72</w:t>
            </w:r>
          </w:p>
        </w:tc>
      </w:tr>
      <w:tr w:rsidR="00FA38A6" w:rsidRPr="00742036" w14:paraId="28FD2D5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4EB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D9C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Sebastián a Boulevard Francisco Villa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E98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$4,997.33</w:t>
            </w:r>
          </w:p>
        </w:tc>
      </w:tr>
      <w:tr w:rsidR="00FA38A6" w:rsidRPr="00742036" w14:paraId="2F98D88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11E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806F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F4E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01E3729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72A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1D5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 Alfaro a 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91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1DC3BDE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003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73D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Pradera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F72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$4,143.16</w:t>
            </w:r>
          </w:p>
        </w:tc>
      </w:tr>
      <w:tr w:rsidR="00FA38A6" w:rsidRPr="00742036" w14:paraId="447F05F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905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9F2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 a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AC2C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$4,274.68</w:t>
            </w:r>
          </w:p>
        </w:tc>
      </w:tr>
      <w:tr w:rsidR="00FA38A6" w:rsidRPr="00742036" w14:paraId="1E31352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58F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F24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Jerez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7234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$4,339.80</w:t>
            </w:r>
          </w:p>
        </w:tc>
      </w:tr>
      <w:tr w:rsidR="00FA38A6" w:rsidRPr="00742036" w14:paraId="758A66D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11B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Materialistas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D6A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del Granizo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740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1E92A73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75D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DE8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Piscina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F33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$2,761.68</w:t>
            </w:r>
          </w:p>
        </w:tc>
      </w:tr>
      <w:tr w:rsidR="00FA38A6" w:rsidRPr="00742036" w14:paraId="4687E7C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6C6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224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FF93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4F9A6A3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2A2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EEA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Algeciras a Chiapas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BDD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$4,241.48</w:t>
            </w:r>
          </w:p>
        </w:tc>
      </w:tr>
      <w:tr w:rsidR="00FA38A6" w:rsidRPr="00742036" w14:paraId="3C56BF9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AC8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BD4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Chiapas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3732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$4,274.68</w:t>
            </w:r>
          </w:p>
        </w:tc>
      </w:tr>
      <w:tr w:rsidR="00FA38A6" w:rsidRPr="00742036" w14:paraId="73BF10C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1FF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Obrero Mundial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A12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calle Jalpa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CC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11AAD15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3B1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Omega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5A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Aeropuerto a Boulevard Épsilon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704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4F877E0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C97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Omega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033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Épsilon a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FF7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0A02454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BF0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Palmas de Mallorca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2EE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Mariano Escobedo a </w:t>
            </w:r>
            <w:proofErr w:type="spellStart"/>
            <w:r w:rsidRPr="00742036">
              <w:rPr>
                <w:rFonts w:ascii="Arial" w:eastAsia="Times New Roman" w:hAnsi="Arial" w:cs="Arial"/>
              </w:rPr>
              <w:t>Kiussio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CBD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4128F65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7FB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Pascal-Kant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44C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Completo (Joyas de Castilla) Par 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D58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20F58CC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ECE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369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FA6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$3,011.94</w:t>
            </w:r>
          </w:p>
        </w:tc>
      </w:tr>
      <w:tr w:rsidR="00FA38A6" w:rsidRPr="00742036" w14:paraId="4AF2EA5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747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1A7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Olímpica a Boulevard Adolfo López Mateos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760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7C8EB0B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49C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AB6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5BE3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632F0FD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E8F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AC0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879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$2,959.59</w:t>
            </w:r>
          </w:p>
        </w:tc>
      </w:tr>
      <w:tr w:rsidR="00FA38A6" w:rsidRPr="00742036" w14:paraId="4447EAE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EA0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B33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F13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$2,893.19</w:t>
            </w:r>
          </w:p>
        </w:tc>
      </w:tr>
      <w:tr w:rsidR="00FA38A6" w:rsidRPr="00742036" w14:paraId="36453C9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B7F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0CE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Araucaria del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A77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$2,302.04</w:t>
            </w:r>
          </w:p>
        </w:tc>
      </w:tr>
      <w:tr w:rsidR="00FA38A6" w:rsidRPr="00742036" w14:paraId="1B5A122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311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0E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Araucaria de Jerez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5988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4BB21BC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7D7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9DE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Boulevard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731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$5,852.77</w:t>
            </w:r>
          </w:p>
        </w:tc>
      </w:tr>
      <w:tr w:rsidR="00FA38A6" w:rsidRPr="00742036" w14:paraId="261C503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03E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981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del Moral a avenida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6C4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$5,917.90</w:t>
            </w:r>
          </w:p>
        </w:tc>
      </w:tr>
      <w:tr w:rsidR="00FA38A6" w:rsidRPr="00742036" w14:paraId="4A1EAF0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F1E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CCA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León a avenida Cráter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32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$4,865.82</w:t>
            </w:r>
          </w:p>
        </w:tc>
      </w:tr>
      <w:tr w:rsidR="00FA38A6" w:rsidRPr="00742036" w14:paraId="3525A22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D2F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76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Cráter a avenida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88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$4,932.22</w:t>
            </w:r>
          </w:p>
        </w:tc>
      </w:tr>
      <w:tr w:rsidR="00FA38A6" w:rsidRPr="00742036" w14:paraId="66A6C02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BA5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B15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Guanajuato a Glorieta 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7EA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$4,865.82</w:t>
            </w:r>
          </w:p>
        </w:tc>
      </w:tr>
      <w:tr w:rsidR="00FA38A6" w:rsidRPr="00742036" w14:paraId="5EE5D54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6BE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03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Universidad a Colonia Lomas del Sol Acera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51A7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$3,617.14</w:t>
            </w:r>
          </w:p>
        </w:tc>
      </w:tr>
      <w:tr w:rsidR="00FA38A6" w:rsidRPr="00742036" w14:paraId="69F9D6D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3AA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499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Universidad a Colonia Lomas del Sol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068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728CC6C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36F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8E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Lomas del Sol a Curva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4F6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27B9BFD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264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59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Curva a Boulevard Campestre (Acera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E30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$2,985.13</w:t>
            </w:r>
          </w:p>
        </w:tc>
      </w:tr>
      <w:tr w:rsidR="00FA38A6" w:rsidRPr="00742036" w14:paraId="792ACAF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1E1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0DD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Curva a Boulevard Campestre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50C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5C20CC6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889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CB0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Campestre a Subida Templo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CB46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2A4B9D3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E32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FD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Subida Templo Refugio a Y </w:t>
            </w:r>
            <w:proofErr w:type="gramStart"/>
            <w:r w:rsidRPr="00742036">
              <w:rPr>
                <w:rFonts w:ascii="Arial" w:eastAsia="Times New Roman" w:hAnsi="Arial" w:cs="Arial"/>
              </w:rPr>
              <w:t>Griega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FD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$2,985.13</w:t>
            </w:r>
          </w:p>
        </w:tc>
      </w:tr>
      <w:tr w:rsidR="00FA38A6" w:rsidRPr="00742036" w14:paraId="6A5893A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B80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Perdigón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C04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Todo el tramo comprendido en el Fraccionamiento Brisas del Lago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8A3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7F8AA40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51F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Perdigón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9D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Colina de Plata a Bosque Meridional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22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3F652A5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461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Prisma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604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Calle Efrén Rebolledo a Privanza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1B0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$2,565.06</w:t>
            </w:r>
          </w:p>
        </w:tc>
      </w:tr>
      <w:tr w:rsidR="00FA38A6" w:rsidRPr="00742036" w14:paraId="198A0A9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5CE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28E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Ibarrilla</w:t>
            </w:r>
            <w:proofErr w:type="spellEnd"/>
            <w:r w:rsidRPr="00742036">
              <w:rPr>
                <w:rFonts w:ascii="Arial" w:eastAsia="Times New Roman" w:hAnsi="Arial" w:cs="Arial"/>
              </w:rPr>
              <w:t xml:space="preserve"> a calle Kiwi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B3A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$1,555.06</w:t>
            </w:r>
          </w:p>
        </w:tc>
      </w:tr>
      <w:tr w:rsidR="00FA38A6" w:rsidRPr="00742036" w14:paraId="48F97E5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5A5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Rafael Corrales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9DD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Boulevard Agustín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4DC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4114443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0BE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Rafael Corrales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EC7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Agustín Téllez Cruces a Romualdo Marmolejo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D0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$1,736.43</w:t>
            </w:r>
          </w:p>
        </w:tc>
      </w:tr>
      <w:tr w:rsidR="00FA38A6" w:rsidRPr="00742036" w14:paraId="3ACC6AF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998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Rafael Corrales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82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Romualdo Marmolejo a Boulevard José María Morelos Acera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AA0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45F34B9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18D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Reboceros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DCB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Echeveste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365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718DEC6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8A8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042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General Francisco Villa Sur a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578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5814EE0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200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A48C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Miguel de Cervantes Saavedra Sur a Jerez de Cartagena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6D4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5B144CE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C35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007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Miguel de Cervantes Saavedra Sur a Lindero norte del Fraccionamiento Cumbres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3A4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$2,620.85</w:t>
            </w:r>
          </w:p>
        </w:tc>
      </w:tr>
      <w:tr w:rsidR="00FA38A6" w:rsidRPr="00742036" w14:paraId="435088B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78D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858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 a calle San Genaro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71A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$1,558.96</w:t>
            </w:r>
          </w:p>
        </w:tc>
      </w:tr>
      <w:tr w:rsidR="00FA38A6" w:rsidRPr="00742036" w14:paraId="246D060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8F2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F76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Hernández Álvarez a Estocolmo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651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$2,959.59</w:t>
            </w:r>
          </w:p>
        </w:tc>
      </w:tr>
      <w:tr w:rsidR="00FA38A6" w:rsidRPr="00742036" w14:paraId="1E95A63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E26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84C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Estocolmo a Boulevard 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8EA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517E7F7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697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484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las Américas a 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9A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$3,709.06</w:t>
            </w:r>
          </w:p>
        </w:tc>
      </w:tr>
      <w:tr w:rsidR="00FA38A6" w:rsidRPr="00742036" w14:paraId="20F481A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DAB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0F7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Tepeyac a Wagner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BE8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641A71D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E5A0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Judas Tadeo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FA1A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 a Vía de los Girasoles (Brisas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03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$2,196.08</w:t>
            </w:r>
          </w:p>
        </w:tc>
      </w:tr>
      <w:tr w:rsidR="00FA38A6" w:rsidRPr="00742036" w14:paraId="559FCD3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F19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DCA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(Tramo norte) Y </w:t>
            </w:r>
            <w:proofErr w:type="gramStart"/>
            <w:r w:rsidRPr="00742036">
              <w:rPr>
                <w:rFonts w:ascii="Arial" w:eastAsia="Times New Roman" w:hAnsi="Arial" w:cs="Arial"/>
              </w:rPr>
              <w:t>Griega</w:t>
            </w:r>
            <w:proofErr w:type="gramEnd"/>
            <w:r w:rsidRPr="00742036">
              <w:rPr>
                <w:rFonts w:ascii="Arial" w:eastAsia="Times New Roman" w:hAnsi="Arial" w:cs="Arial"/>
              </w:rPr>
              <w:t xml:space="preserve">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5CD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$2,051.78</w:t>
            </w:r>
          </w:p>
        </w:tc>
      </w:tr>
      <w:tr w:rsidR="00FA38A6" w:rsidRPr="00742036" w14:paraId="563F10F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F8F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761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(Tramo sur) Y </w:t>
            </w:r>
            <w:proofErr w:type="gramStart"/>
            <w:r w:rsidRPr="00742036">
              <w:rPr>
                <w:rFonts w:ascii="Arial" w:eastAsia="Times New Roman" w:hAnsi="Arial" w:cs="Arial"/>
              </w:rPr>
              <w:t>Griega</w:t>
            </w:r>
            <w:proofErr w:type="gramEnd"/>
            <w:r w:rsidRPr="00742036">
              <w:rPr>
                <w:rFonts w:ascii="Arial" w:eastAsia="Times New Roman" w:hAnsi="Arial" w:cs="Arial"/>
              </w:rPr>
              <w:t xml:space="preserve">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B7F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2123B71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A16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450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(Tramo norte) Boulevard Campestre a Prolongación 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48E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15C51B6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37E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1F7E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(Tramo sur) Boulevard Campestre a Prolongación 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FE0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0DD804C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7F0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5AB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Prolongación Aristóteles a Boulevard Juan Alonso de Torres (Glorieta)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31E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$2,761.68</w:t>
            </w:r>
          </w:p>
        </w:tc>
      </w:tr>
      <w:tr w:rsidR="00FA38A6" w:rsidRPr="00742036" w14:paraId="63FC164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BF4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0954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Juan Alonso de Torres (Glorieta) a avenida Manuel de </w:t>
            </w:r>
            <w:proofErr w:type="spellStart"/>
            <w:r w:rsidRPr="00742036">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C253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79262CF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E97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E90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Avenida Manuel de </w:t>
            </w:r>
            <w:proofErr w:type="spellStart"/>
            <w:r w:rsidRPr="00742036">
              <w:rPr>
                <w:rFonts w:ascii="Arial" w:eastAsia="Times New Roman" w:hAnsi="Arial" w:cs="Arial"/>
              </w:rPr>
              <w:t>Austri</w:t>
            </w:r>
            <w:proofErr w:type="spellEnd"/>
            <w:r w:rsidRPr="00742036">
              <w:rPr>
                <w:rFonts w:ascii="Arial" w:eastAsia="Times New Roman" w:hAnsi="Arial" w:cs="Arial"/>
              </w:rPr>
              <w:t xml:space="preserve">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AF1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$3,011.94</w:t>
            </w:r>
          </w:p>
        </w:tc>
      </w:tr>
      <w:tr w:rsidR="00FA38A6" w:rsidRPr="00742036" w14:paraId="54568A0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73B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7186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Juan de los Lagos a 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018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$2,999.17</w:t>
            </w:r>
          </w:p>
        </w:tc>
      </w:tr>
      <w:tr w:rsidR="00FA38A6" w:rsidRPr="00742036" w14:paraId="48CB995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B4E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255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85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5FF2874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7BE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6EC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B5B1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$3,813.75</w:t>
            </w:r>
          </w:p>
        </w:tc>
      </w:tr>
      <w:tr w:rsidR="00FA38A6" w:rsidRPr="00742036" w14:paraId="60936D5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B92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48D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64A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$3,813.75</w:t>
            </w:r>
          </w:p>
        </w:tc>
      </w:tr>
      <w:tr w:rsidR="00FA38A6" w:rsidRPr="00742036" w14:paraId="429062E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731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3B2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1C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$3,262.18</w:t>
            </w:r>
          </w:p>
        </w:tc>
      </w:tr>
      <w:tr w:rsidR="00FA38A6" w:rsidRPr="00742036" w14:paraId="48A0D35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EF3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44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Alfredo Valadez a Prolongación Álamo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E43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$2,828.08</w:t>
            </w:r>
          </w:p>
        </w:tc>
      </w:tr>
      <w:tr w:rsidR="00FA38A6" w:rsidRPr="00742036" w14:paraId="30B676A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938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69C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Álamo de Jerez a Boulevard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9E0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$2,761.68</w:t>
            </w:r>
          </w:p>
        </w:tc>
      </w:tr>
      <w:tr w:rsidR="00FA38A6" w:rsidRPr="00742036" w14:paraId="199B2E3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2AA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6B5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Miguel de Cervantes Saavedra Sur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614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$2,525.49</w:t>
            </w:r>
          </w:p>
        </w:tc>
      </w:tr>
      <w:tr w:rsidR="00FA38A6" w:rsidRPr="00742036" w14:paraId="755A3E8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85C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Siglo XXI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846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 a Madre Admirable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B99D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$2,196.08</w:t>
            </w:r>
          </w:p>
        </w:tc>
      </w:tr>
      <w:tr w:rsidR="00FA38A6" w:rsidRPr="00742036" w14:paraId="2F7E528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D8B9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13C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José María Morelos a </w:t>
            </w:r>
            <w:proofErr w:type="gramStart"/>
            <w:r w:rsidRPr="00742036">
              <w:rPr>
                <w:rFonts w:ascii="Arial" w:eastAsia="Times New Roman" w:hAnsi="Arial" w:cs="Arial"/>
              </w:rPr>
              <w:t>Vasco</w:t>
            </w:r>
            <w:proofErr w:type="gramEnd"/>
            <w:r w:rsidRPr="00742036">
              <w:rPr>
                <w:rFonts w:ascii="Arial" w:eastAsia="Times New Roman" w:hAnsi="Arial" w:cs="Arial"/>
              </w:rPr>
              <w:t xml:space="preserve">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080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16C093C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160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1D6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5EB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$2,039.02</w:t>
            </w:r>
          </w:p>
        </w:tc>
      </w:tr>
      <w:tr w:rsidR="00FA38A6" w:rsidRPr="00742036" w14:paraId="2A5D482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26A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519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D36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33AE233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67B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479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 a avenida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D2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$1,999.44</w:t>
            </w:r>
          </w:p>
        </w:tc>
      </w:tr>
      <w:tr w:rsidR="00FA38A6" w:rsidRPr="00742036" w14:paraId="49F55DA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996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40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de Cervantes Saavedra a 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CBF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5124564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5AF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6A1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Prolongación Juárez a 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1E6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$2,039.02</w:t>
            </w:r>
          </w:p>
        </w:tc>
      </w:tr>
      <w:tr w:rsidR="00FA38A6" w:rsidRPr="00742036" w14:paraId="7BB671B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FCA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9F4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Venustiano Carranza a 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BB2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155F75F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6B6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21E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Hermanos Aldama a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188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59FACB4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E47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66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de los Gómez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469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77A6692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47E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CC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 a 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D05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0516FA4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D03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40D1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Delta a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80C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1301247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B78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9E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Atotonilco a Circuito Siglo XXI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3C8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$2,010.00</w:t>
            </w:r>
          </w:p>
        </w:tc>
      </w:tr>
      <w:tr w:rsidR="00FA38A6" w:rsidRPr="00742036" w14:paraId="78C4696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F891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Torre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C39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Prolongación Boulevard José María Morelos a Boulevard Mineral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6DE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3D30233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DB2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Universidad Tecnológica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91C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Aeropuerto a Torre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FBD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$1,644.50</w:t>
            </w:r>
          </w:p>
        </w:tc>
      </w:tr>
      <w:tr w:rsidR="00FA38A6" w:rsidRPr="00742036" w14:paraId="22641FB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478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7BA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los Niños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FCA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$9,206.87</w:t>
            </w:r>
          </w:p>
        </w:tc>
      </w:tr>
      <w:tr w:rsidR="00FA38A6" w:rsidRPr="00742036" w14:paraId="1B020EA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0C7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EE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8E6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$4,865.82</w:t>
            </w:r>
          </w:p>
        </w:tc>
      </w:tr>
      <w:tr w:rsidR="00FA38A6" w:rsidRPr="00742036" w14:paraId="1EF6A7A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935E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57D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02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7B3BF90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B96F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CBE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 a 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BD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31D33ED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CE5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5C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Fray Daniel Mireles a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DA3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4D901BC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ECA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679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 a 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1E4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$2,039.02</w:t>
            </w:r>
          </w:p>
        </w:tc>
      </w:tr>
      <w:tr w:rsidR="00FA38A6" w:rsidRPr="00742036" w14:paraId="2C8BEB8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6E8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63C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Saturno a avenida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BA6D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$2,216.42</w:t>
            </w:r>
          </w:p>
        </w:tc>
      </w:tr>
      <w:tr w:rsidR="00FA38A6" w:rsidRPr="00742036" w14:paraId="67B9F60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6A1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A1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Guanajuato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DBA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$2,490.95</w:t>
            </w:r>
          </w:p>
        </w:tc>
      </w:tr>
      <w:tr w:rsidR="00FA38A6" w:rsidRPr="00742036" w14:paraId="738E06B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132C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D9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CC7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$1,315.09</w:t>
            </w:r>
          </w:p>
        </w:tc>
      </w:tr>
      <w:tr w:rsidR="00FA38A6" w:rsidRPr="00742036" w14:paraId="53CDD2A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488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2DC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Téllez Cruces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2A12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$1,315.09</w:t>
            </w:r>
          </w:p>
        </w:tc>
      </w:tr>
      <w:tr w:rsidR="00FA38A6" w:rsidRPr="00742036" w14:paraId="362EDB3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716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850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Pánuco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AF17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$2,828.08</w:t>
            </w:r>
          </w:p>
        </w:tc>
      </w:tr>
      <w:tr w:rsidR="00FA38A6" w:rsidRPr="00742036" w14:paraId="247DA96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CD4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209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2E3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$2,656.99</w:t>
            </w:r>
          </w:p>
        </w:tc>
      </w:tr>
      <w:tr w:rsidR="00FA38A6" w:rsidRPr="00742036" w14:paraId="4137562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82D6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1CA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Timoteo Lozano a </w:t>
            </w:r>
            <w:proofErr w:type="spellStart"/>
            <w:r w:rsidRPr="00742036">
              <w:rPr>
                <w:rFonts w:ascii="Arial" w:eastAsia="Times New Roman" w:hAnsi="Arial" w:cs="Arial"/>
              </w:rPr>
              <w:t>F.F.C.C</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2A4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6A2B1A1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01D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839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16 de </w:t>
            </w:r>
            <w:proofErr w:type="gramStart"/>
            <w:r w:rsidRPr="00742036">
              <w:rPr>
                <w:rFonts w:ascii="Arial" w:eastAsia="Times New Roman" w:hAnsi="Arial" w:cs="Arial"/>
              </w:rPr>
              <w:t>Septiembre</w:t>
            </w:r>
            <w:proofErr w:type="gramEnd"/>
            <w:r w:rsidRPr="00742036">
              <w:rPr>
                <w:rFonts w:ascii="Arial" w:eastAsia="Times New Roman" w:hAnsi="Arial" w:cs="Arial"/>
              </w:rPr>
              <w:t xml:space="preserve"> a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A3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$2,893.19</w:t>
            </w:r>
          </w:p>
        </w:tc>
      </w:tr>
      <w:tr w:rsidR="00FA38A6" w:rsidRPr="00742036" w14:paraId="0FF4B57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48F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3C5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95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790D6FF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2A0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80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 a Boulevard Francisco Villa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91B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$3,813.75</w:t>
            </w:r>
          </w:p>
        </w:tc>
      </w:tr>
      <w:tr w:rsidR="00FA38A6" w:rsidRPr="00742036" w14:paraId="22827D9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CB89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311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Villa Norte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FE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3AA35CC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96E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265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José María Morelos a avenida Paseo Magisterial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435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$2,433.55</w:t>
            </w:r>
          </w:p>
        </w:tc>
      </w:tr>
      <w:tr w:rsidR="00FA38A6" w:rsidRPr="00742036" w14:paraId="7E8F5D4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C02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7CE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Paseo Magisterial a San José del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0F8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485CEA0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B2E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236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José del Potrero a lindero Fraccionamiento Brisas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045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$2,459.08</w:t>
            </w:r>
          </w:p>
        </w:tc>
      </w:tr>
      <w:tr w:rsidR="00FA38A6" w:rsidRPr="00742036" w14:paraId="23CCA6E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A66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Virgen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7C8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Autopista León - Aguascalientes a calle Virgen de San Juan (Autopista León- Aguascalientes a Calle Cumbre </w:t>
            </w:r>
            <w:proofErr w:type="spellStart"/>
            <w:r w:rsidRPr="00742036">
              <w:rPr>
                <w:rFonts w:ascii="Arial" w:eastAsia="Times New Roman" w:hAnsi="Arial" w:cs="Arial"/>
              </w:rPr>
              <w:t>Oiz</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2E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$1,823.98</w:t>
            </w:r>
          </w:p>
        </w:tc>
      </w:tr>
      <w:tr w:rsidR="00FA38A6" w:rsidRPr="00742036" w14:paraId="0C2F734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CDF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Wigberto</w:t>
            </w:r>
            <w:proofErr w:type="spellEnd"/>
            <w:r w:rsidRPr="00742036">
              <w:rPr>
                <w:rFonts w:ascii="Arial" w:eastAsia="Times New Roman" w:hAnsi="Arial" w:cs="Arial"/>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2E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Lerma a Río Escondido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78E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$2,170.53</w:t>
            </w:r>
          </w:p>
        </w:tc>
      </w:tr>
      <w:tr w:rsidR="00FA38A6" w:rsidRPr="00742036" w14:paraId="335F5CD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5FB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 xml:space="preserve">Boulevard </w:t>
            </w:r>
            <w:proofErr w:type="spellStart"/>
            <w:r w:rsidRPr="00742036">
              <w:rPr>
                <w:rFonts w:ascii="Arial" w:eastAsia="Times New Roman" w:hAnsi="Arial" w:cs="Arial"/>
              </w:rPr>
              <w:t>Wigberto</w:t>
            </w:r>
            <w:proofErr w:type="spellEnd"/>
            <w:r w:rsidRPr="00742036">
              <w:rPr>
                <w:rFonts w:ascii="Arial" w:eastAsia="Times New Roman" w:hAnsi="Arial" w:cs="Arial"/>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E4AB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Escondido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54C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$2,761.68</w:t>
            </w:r>
          </w:p>
        </w:tc>
      </w:tr>
      <w:tr w:rsidR="00FA38A6" w:rsidRPr="00742036" w14:paraId="17C4477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A6C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Wigberto</w:t>
            </w:r>
            <w:proofErr w:type="spellEnd"/>
            <w:r w:rsidRPr="00742036">
              <w:rPr>
                <w:rFonts w:ascii="Arial" w:eastAsia="Times New Roman" w:hAnsi="Arial" w:cs="Arial"/>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D62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0C5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48C724E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757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Wigberto</w:t>
            </w:r>
            <w:proofErr w:type="spellEnd"/>
            <w:r w:rsidRPr="00742036">
              <w:rPr>
                <w:rFonts w:ascii="Arial" w:eastAsia="Times New Roman" w:hAnsi="Arial" w:cs="Arial"/>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118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Mayo a C. Java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990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56B51DB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05D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Zodiaco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C39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Asteroides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EDC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62BB813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260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E13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 a Acapulco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B7E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7D9C697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9D7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Bosques de los Cauchos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206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Límite Sur de la Privada Tucán al Fraccionamiento Lagos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E2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$6,180.90</w:t>
            </w:r>
          </w:p>
        </w:tc>
      </w:tr>
      <w:tr w:rsidR="00FA38A6" w:rsidRPr="00742036" w14:paraId="2CB2728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73E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5F1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Santander a Soria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964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183E52B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024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Cádiz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710F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Soria a Santander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2A98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6107C03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748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Calle Ancha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1C48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C52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5BF4AEC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613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Calle Principal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FE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Calle Omega a calle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A42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$1,446.60</w:t>
            </w:r>
          </w:p>
        </w:tc>
      </w:tr>
      <w:tr w:rsidR="00FA38A6" w:rsidRPr="00742036" w14:paraId="1E84623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117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Calle Principal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341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Calle Atotonilco a Tajo Santa Ana del Conde (Boulevard Siglo XXI)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825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$1,249.98</w:t>
            </w:r>
          </w:p>
        </w:tc>
      </w:tr>
      <w:tr w:rsidR="00FA38A6" w:rsidRPr="00742036" w14:paraId="7DBD650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79C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D65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Julián de Obregón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EDC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$2,039.02</w:t>
            </w:r>
          </w:p>
        </w:tc>
      </w:tr>
      <w:tr w:rsidR="00FA38A6" w:rsidRPr="00742036" w14:paraId="005542D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A54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Calzada de los Cárcamos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01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Completo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35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7782388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274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de los Héroes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F80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Doctor Hernández Álvarez a avenida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904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$4,284.00</w:t>
            </w:r>
          </w:p>
        </w:tc>
      </w:tr>
      <w:tr w:rsidR="00FA38A6" w:rsidRPr="00742036" w14:paraId="52E6701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012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de los Héroes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46DF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Tepeyac 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C30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2ACCB71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7D6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de los Héroes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B43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Sebastián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A65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$5,128.83</w:t>
            </w:r>
          </w:p>
        </w:tc>
      </w:tr>
      <w:tr w:rsidR="00FA38A6" w:rsidRPr="00742036" w14:paraId="1BFB3B6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965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FC9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de los Héroes a avenida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3A26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2ABCD6A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329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4A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Roma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5B5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$3,183.02</w:t>
            </w:r>
          </w:p>
        </w:tc>
      </w:tr>
      <w:tr w:rsidR="00FA38A6" w:rsidRPr="00742036" w14:paraId="3EFC48D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3F3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F21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28F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$3,222.61</w:t>
            </w:r>
          </w:p>
        </w:tc>
      </w:tr>
      <w:tr w:rsidR="00FA38A6" w:rsidRPr="00742036" w14:paraId="2FBDFD1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3FD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FF9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Francisco González Bocanegra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FD1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$3,248.14</w:t>
            </w:r>
          </w:p>
        </w:tc>
      </w:tr>
      <w:tr w:rsidR="00FA38A6" w:rsidRPr="00742036" w14:paraId="546DB63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2841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Carretera León-Lagos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42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De Y griega a acceso a la </w:t>
            </w:r>
            <w:proofErr w:type="spellStart"/>
            <w:r w:rsidRPr="00742036">
              <w:rPr>
                <w:rFonts w:ascii="Arial" w:eastAsia="Times New Roman" w:hAnsi="Arial" w:cs="Arial"/>
              </w:rPr>
              <w:t>Campigna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65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$1,008.00</w:t>
            </w:r>
          </w:p>
        </w:tc>
      </w:tr>
      <w:tr w:rsidR="00FA38A6" w:rsidRPr="00742036" w14:paraId="176E1EB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50E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Carretera León-Lagos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F2C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Acceso a la </w:t>
            </w:r>
            <w:proofErr w:type="spellStart"/>
            <w:r w:rsidRPr="00742036">
              <w:rPr>
                <w:rFonts w:ascii="Arial" w:eastAsia="Times New Roman" w:hAnsi="Arial" w:cs="Arial"/>
              </w:rPr>
              <w:t>Campigna</w:t>
            </w:r>
            <w:proofErr w:type="spellEnd"/>
            <w:r w:rsidRPr="00742036">
              <w:rPr>
                <w:rFonts w:ascii="Arial" w:eastAsia="Times New Roman" w:hAnsi="Arial" w:cs="Arial"/>
              </w:rPr>
              <w:t xml:space="preserve"> a límite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9E54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$661.50</w:t>
            </w:r>
          </w:p>
        </w:tc>
      </w:tr>
      <w:tr w:rsidR="00FA38A6" w:rsidRPr="00742036" w14:paraId="769FAEE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D8D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Carretera a Santa Ana del Conde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BF0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Aeropuerto a vía </w:t>
            </w:r>
            <w:proofErr w:type="spellStart"/>
            <w:r w:rsidRPr="00742036">
              <w:rPr>
                <w:rFonts w:ascii="Arial" w:eastAsia="Times New Roman" w:hAnsi="Arial" w:cs="Arial"/>
              </w:rPr>
              <w:t>F.F.C.C</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14E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$657.54</w:t>
            </w:r>
          </w:p>
        </w:tc>
      </w:tr>
      <w:tr w:rsidR="00FA38A6" w:rsidRPr="00742036" w14:paraId="32B1C67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640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Carretera a Santa Ana del Conde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880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Vía </w:t>
            </w:r>
            <w:proofErr w:type="spellStart"/>
            <w:r w:rsidRPr="00742036">
              <w:rPr>
                <w:rFonts w:ascii="Arial" w:eastAsia="Times New Roman" w:hAnsi="Arial" w:cs="Arial"/>
              </w:rPr>
              <w:t>F.F.C.C</w:t>
            </w:r>
            <w:proofErr w:type="spellEnd"/>
            <w:r w:rsidRPr="00742036">
              <w:rPr>
                <w:rFonts w:ascii="Arial" w:eastAsia="Times New Roman" w:hAnsi="Arial" w:cs="Arial"/>
              </w:rPr>
              <w:t>. a Autopista León-Salamanca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752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$394.53</w:t>
            </w:r>
          </w:p>
        </w:tc>
      </w:tr>
      <w:tr w:rsidR="00FA38A6" w:rsidRPr="00742036" w14:paraId="69C0F03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867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Carretera León – Santa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FD0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Autopista León-Aguascalientes a límite poniente Plan de Ayala (Prolongación Juárez a límite poniente Plan de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190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$795.06</w:t>
            </w:r>
          </w:p>
        </w:tc>
      </w:tr>
      <w:tr w:rsidR="00FA38A6" w:rsidRPr="00742036" w14:paraId="0EE90D8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C69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Casa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3DB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Alonso de Torres a avenida Cerro Gordo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649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$11,639.16</w:t>
            </w:r>
          </w:p>
        </w:tc>
      </w:tr>
      <w:tr w:rsidR="00FA38A6" w:rsidRPr="00742036" w14:paraId="384A7D2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954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Cataluña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9C08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Soria a Santander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AF0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0E9AF8D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144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Ceferino Ortiz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DEB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de las Exposiciones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4D8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$1,513.00</w:t>
            </w:r>
          </w:p>
        </w:tc>
      </w:tr>
      <w:tr w:rsidR="00FA38A6" w:rsidRPr="00742036" w14:paraId="2B2DB8D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91C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Centenario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591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9B1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$1,929.21</w:t>
            </w:r>
          </w:p>
        </w:tc>
      </w:tr>
      <w:tr w:rsidR="00FA38A6" w:rsidRPr="00742036" w14:paraId="19DCB61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87C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76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Valle 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FA5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02058C4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2C2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Circuito Siglo XXI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9BA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Épsilon a 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B9F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$1,578.43</w:t>
            </w:r>
          </w:p>
        </w:tc>
      </w:tr>
      <w:tr w:rsidR="00FA38A6" w:rsidRPr="00742036" w14:paraId="25FF4B0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3FB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1B5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Hidalgo a Arroyo del Muerto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23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$2,146.39</w:t>
            </w:r>
          </w:p>
        </w:tc>
      </w:tr>
      <w:tr w:rsidR="00FA38A6" w:rsidRPr="00742036" w14:paraId="53732C7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F08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CEA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Arroyo del Muerto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3BD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746BD79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EAB0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E9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Antonio Madrazo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F22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727B9F1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B0A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D55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Alemán a 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4C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$2,828.08</w:t>
            </w:r>
          </w:p>
        </w:tc>
      </w:tr>
      <w:tr w:rsidR="00FA38A6" w:rsidRPr="00742036" w14:paraId="64C996E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338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4DBD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Comonfort 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7B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424EB14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EB21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339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Justo Sierra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238E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0C228EF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451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D0F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Francisco I. Madero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546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46A6563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347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Cuautla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45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Luz a 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DC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$6,049.42</w:t>
            </w:r>
          </w:p>
        </w:tc>
      </w:tr>
      <w:tr w:rsidR="00FA38A6" w:rsidRPr="00742036" w14:paraId="62F7475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6B9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Cuautla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77E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Montecarlo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96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$5,917.90</w:t>
            </w:r>
          </w:p>
        </w:tc>
      </w:tr>
      <w:tr w:rsidR="00FA38A6" w:rsidRPr="00742036" w14:paraId="17CBFCB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8A5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Cuenca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16BD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de los Castillos a avenida Amazonas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286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2EB0A98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AAF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Cuernavaca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361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51F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$4,274.68</w:t>
            </w:r>
          </w:p>
        </w:tc>
      </w:tr>
      <w:tr w:rsidR="00FA38A6" w:rsidRPr="00742036" w14:paraId="0D294A1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455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9E3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 a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83EA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$3,550.73</w:t>
            </w:r>
          </w:p>
        </w:tc>
      </w:tr>
      <w:tr w:rsidR="00FA38A6" w:rsidRPr="00742036" w14:paraId="02E9487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B32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F38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 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43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35A78C7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E0E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4400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3A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$2,012.20</w:t>
            </w:r>
          </w:p>
        </w:tc>
      </w:tr>
      <w:tr w:rsidR="00FA38A6" w:rsidRPr="00742036" w14:paraId="4AF6D38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54E7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0B1E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Altamirano a Vicente Guerrero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CB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$1,999.44</w:t>
            </w:r>
          </w:p>
        </w:tc>
      </w:tr>
      <w:tr w:rsidR="00FA38A6" w:rsidRPr="00742036" w14:paraId="7F78512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CFC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0291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Vicente Guerrero a 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47E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$1,985.39</w:t>
            </w:r>
          </w:p>
        </w:tc>
      </w:tr>
      <w:tr w:rsidR="00FA38A6" w:rsidRPr="00742036" w14:paraId="423E913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DFB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5E4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Valle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9D6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2EBA7CB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656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23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29D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$3,945.26</w:t>
            </w:r>
          </w:p>
        </w:tc>
      </w:tr>
      <w:tr w:rsidR="00FA38A6" w:rsidRPr="00742036" w14:paraId="4CD7258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026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277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239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08E5E99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6E68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5F3D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Tres Guerras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B7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44C76A6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F8A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749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Tres Guerras a Amado Nervo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90A2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$1,644.50</w:t>
            </w:r>
          </w:p>
        </w:tc>
      </w:tr>
      <w:tr w:rsidR="00FA38A6" w:rsidRPr="00742036" w14:paraId="68F83DA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A1B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6A9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Calzada de los Héroes a 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1C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39FEDD7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26E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4C2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r w:rsidRPr="00742036">
              <w:rPr>
                <w:rFonts w:ascii="Arial" w:eastAsia="Times New Roman" w:hAnsi="Arial" w:cs="Arial"/>
              </w:rPr>
              <w:t xml:space="preserve">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6A4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$2,130.95</w:t>
            </w:r>
          </w:p>
        </w:tc>
      </w:tr>
      <w:tr w:rsidR="00FA38A6" w:rsidRPr="00742036" w14:paraId="39C30B8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3A2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D6C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526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5B79ADA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E2F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C56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Rosas Moreno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1A7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6570221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890E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CAE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Francisco I. Madero a 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61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$5,748.08</w:t>
            </w:r>
          </w:p>
        </w:tc>
      </w:tr>
      <w:tr w:rsidR="00FA38A6" w:rsidRPr="00742036" w14:paraId="26DC84F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8C1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B8E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r w:rsidRPr="00742036">
              <w:rPr>
                <w:rFonts w:ascii="Arial" w:eastAsia="Times New Roman" w:hAnsi="Arial" w:cs="Arial"/>
              </w:rPr>
              <w:t xml:space="preserve">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1C2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$4,471.29</w:t>
            </w:r>
          </w:p>
        </w:tc>
      </w:tr>
      <w:tr w:rsidR="00FA38A6" w:rsidRPr="00742036" w14:paraId="0A7B042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6DBF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073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D5B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$2,761.68</w:t>
            </w:r>
          </w:p>
        </w:tc>
      </w:tr>
      <w:tr w:rsidR="00FA38A6" w:rsidRPr="00742036" w14:paraId="2A8B04E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B53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19D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5B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$2,630.18</w:t>
            </w:r>
          </w:p>
        </w:tc>
      </w:tr>
      <w:tr w:rsidR="00FA38A6" w:rsidRPr="00742036" w14:paraId="365F9AD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8A4A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283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DBC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$2,656.99</w:t>
            </w:r>
          </w:p>
        </w:tc>
      </w:tr>
      <w:tr w:rsidR="00FA38A6" w:rsidRPr="00742036" w14:paraId="41B6788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320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CB4B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D2B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$2,761.68</w:t>
            </w:r>
          </w:p>
        </w:tc>
      </w:tr>
      <w:tr w:rsidR="00FA38A6" w:rsidRPr="00742036" w14:paraId="1C941F6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B1E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E7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Chuparrosa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236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$1,801.55</w:t>
            </w:r>
          </w:p>
        </w:tc>
      </w:tr>
      <w:tr w:rsidR="00FA38A6" w:rsidRPr="00742036" w14:paraId="6DF3E11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5C49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430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Bravo a Río Pánuco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74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384BF2B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FD7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870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Clío a Boulevard Calíope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65D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$1,064.85</w:t>
            </w:r>
          </w:p>
        </w:tc>
      </w:tr>
      <w:tr w:rsidR="00FA38A6" w:rsidRPr="00742036" w14:paraId="7FF8169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A82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9D7A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Mérida a 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1FB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$4,379.36</w:t>
            </w:r>
          </w:p>
        </w:tc>
      </w:tr>
      <w:tr w:rsidR="00FA38A6" w:rsidRPr="00742036" w14:paraId="3E555B4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720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B4F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AF99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$10,521.98</w:t>
            </w:r>
          </w:p>
        </w:tc>
      </w:tr>
      <w:tr w:rsidR="00FA38A6" w:rsidRPr="00742036" w14:paraId="4C8B070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AF1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0C0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 a Hermosillo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B58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$8,023.30</w:t>
            </w:r>
          </w:p>
        </w:tc>
      </w:tr>
      <w:tr w:rsidR="00FA38A6" w:rsidRPr="00742036" w14:paraId="005875E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9D72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F1E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Hermosillo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7A4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$2,867.66</w:t>
            </w:r>
          </w:p>
        </w:tc>
      </w:tr>
      <w:tr w:rsidR="00FA38A6" w:rsidRPr="00742036" w14:paraId="556B8D9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EC4F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Eugenio Garza 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68F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 Iris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EEB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$5,786.38</w:t>
            </w:r>
          </w:p>
        </w:tc>
      </w:tr>
      <w:tr w:rsidR="00FA38A6" w:rsidRPr="00742036" w14:paraId="024AC15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3DE4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Fátima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23B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Españita a Arroyo del Ejido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FFF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$4,537.69</w:t>
            </w:r>
          </w:p>
        </w:tc>
      </w:tr>
      <w:tr w:rsidR="00FA38A6" w:rsidRPr="00742036" w14:paraId="7678C93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75A8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Florencio Antillón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9C5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Chiapas a Hermenegildo Galeana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5D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$2,051.78</w:t>
            </w:r>
          </w:p>
        </w:tc>
      </w:tr>
      <w:tr w:rsidR="00FA38A6" w:rsidRPr="00742036" w14:paraId="38E001D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C7A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255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 a 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A7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$9,035.79</w:t>
            </w:r>
          </w:p>
        </w:tc>
      </w:tr>
      <w:tr w:rsidR="00FA38A6" w:rsidRPr="00742036" w14:paraId="27D4652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333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6D2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Gante a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27B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$6,971.24</w:t>
            </w:r>
          </w:p>
        </w:tc>
      </w:tr>
      <w:tr w:rsidR="00FA38A6" w:rsidRPr="00742036" w14:paraId="3D36F36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86D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D9C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La Paz a 13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C3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$6,180.90</w:t>
            </w:r>
          </w:p>
        </w:tc>
      </w:tr>
      <w:tr w:rsidR="00FA38A6" w:rsidRPr="00742036" w14:paraId="686CA7B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430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FAB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Privada 13 de </w:t>
            </w:r>
            <w:proofErr w:type="gramStart"/>
            <w:r w:rsidRPr="00742036">
              <w:rPr>
                <w:rFonts w:ascii="Arial" w:eastAsia="Times New Roman" w:hAnsi="Arial" w:cs="Arial"/>
              </w:rPr>
              <w:t>Septiembre</w:t>
            </w:r>
            <w:proofErr w:type="gramEnd"/>
            <w:r w:rsidRPr="00742036">
              <w:rPr>
                <w:rFonts w:ascii="Arial" w:eastAsia="Times New Roman" w:hAnsi="Arial" w:cs="Arial"/>
              </w:rPr>
              <w:t xml:space="preserve"> a José Alvarado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716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$5,562.93</w:t>
            </w:r>
          </w:p>
        </w:tc>
      </w:tr>
      <w:tr w:rsidR="00FA38A6" w:rsidRPr="00742036" w14:paraId="373D318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B55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EBB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José Alvarado a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901F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$5,523.37</w:t>
            </w:r>
          </w:p>
        </w:tc>
      </w:tr>
      <w:tr w:rsidR="00FA38A6" w:rsidRPr="00742036" w14:paraId="051C124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0F4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Fresno de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46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Francisco Villa a Atitlán (Mesa de la Virgen)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87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5BD12CB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4C6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F8D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Francisco I. Madero a 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04D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13A166B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CF8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Guadalajara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994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B24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$10,916.49</w:t>
            </w:r>
          </w:p>
        </w:tc>
      </w:tr>
      <w:tr w:rsidR="00FA38A6" w:rsidRPr="00742036" w14:paraId="433F861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D16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63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 a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CB8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$2,012.20</w:t>
            </w:r>
          </w:p>
        </w:tc>
      </w:tr>
      <w:tr w:rsidR="00FA38A6" w:rsidRPr="00742036" w14:paraId="771442E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79D3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6E2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Emiliano Zapata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595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1ED6F63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6F0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B0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Altamirano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2BF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$1,644.50</w:t>
            </w:r>
          </w:p>
        </w:tc>
      </w:tr>
      <w:tr w:rsidR="00FA38A6" w:rsidRPr="00742036" w14:paraId="3FC4225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055E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Haití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C42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San Juan de los Lagos a Michoacán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EE3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$1,801.55</w:t>
            </w:r>
          </w:p>
        </w:tc>
      </w:tr>
      <w:tr w:rsidR="00FA38A6" w:rsidRPr="00742036" w14:paraId="773412C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5B0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Haití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262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Michoacán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C64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2F4E47C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1AD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239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C30F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5C4CED9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42F9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200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Lerdo de Tejada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B2A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$1,867.94</w:t>
            </w:r>
          </w:p>
        </w:tc>
      </w:tr>
      <w:tr w:rsidR="00FA38A6" w:rsidRPr="00742036" w14:paraId="3D83ABD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4D22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E7FB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Melchor Ocampo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5E0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$2,893.19</w:t>
            </w:r>
          </w:p>
        </w:tc>
      </w:tr>
      <w:tr w:rsidR="00FA38A6" w:rsidRPr="00742036" w14:paraId="55EAD31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402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8F56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A6E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$6,011.10</w:t>
            </w:r>
          </w:p>
        </w:tc>
      </w:tr>
      <w:tr w:rsidR="00FA38A6" w:rsidRPr="00742036" w14:paraId="52E15C9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0F97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00B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 a avenida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27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$7,234.24</w:t>
            </w:r>
          </w:p>
        </w:tc>
      </w:tr>
      <w:tr w:rsidR="00FA38A6" w:rsidRPr="00742036" w14:paraId="5BA54C1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AA38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Hermosillo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FC6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Españita a 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C751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0C02F57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62D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645E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 a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505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$4,669.19</w:t>
            </w:r>
          </w:p>
        </w:tc>
      </w:tr>
      <w:tr w:rsidR="00FA38A6" w:rsidRPr="00742036" w14:paraId="0152E16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FC9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987F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Luz a 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28B9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7F58D42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CE37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EF99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Monterrey a 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8EA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3F94EAD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03A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BD7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Mérida a Sánchez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FC4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$4,103.59</w:t>
            </w:r>
          </w:p>
        </w:tc>
      </w:tr>
      <w:tr w:rsidR="00FA38A6" w:rsidRPr="00742036" w14:paraId="73BA6D7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1C6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4E2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Sánchez 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FC3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$10,521.98</w:t>
            </w:r>
          </w:p>
        </w:tc>
      </w:tr>
      <w:tr w:rsidR="00FA38A6" w:rsidRPr="00742036" w14:paraId="3BE35ED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63A5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9A3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 a Hermosillo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0BB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$4,208.27</w:t>
            </w:r>
          </w:p>
        </w:tc>
      </w:tr>
      <w:tr w:rsidR="00FA38A6" w:rsidRPr="00742036" w14:paraId="477D07F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A6ED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C11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Hermosillo a Reynosa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355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$2,130.95</w:t>
            </w:r>
          </w:p>
        </w:tc>
      </w:tr>
      <w:tr w:rsidR="00FA38A6" w:rsidRPr="00742036" w14:paraId="535C930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702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10A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Reynosa a Betania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B50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1AFB83A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1DD2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EA2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D6D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0DEE03E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556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01A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Rayón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99F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$1,861.56</w:t>
            </w:r>
          </w:p>
        </w:tc>
      </w:tr>
      <w:tr w:rsidR="00FA38A6" w:rsidRPr="00742036" w14:paraId="596D884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7B52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F1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Lerdo de Tejada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EAA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$2,189.68</w:t>
            </w:r>
          </w:p>
        </w:tc>
      </w:tr>
      <w:tr w:rsidR="00FA38A6" w:rsidRPr="00742036" w14:paraId="64FCAE7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2A54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3E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Melchor Ocampo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87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$6,049.42</w:t>
            </w:r>
          </w:p>
        </w:tc>
      </w:tr>
      <w:tr w:rsidR="00FA38A6" w:rsidRPr="00742036" w14:paraId="0CE6E2F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CF7D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D0EA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820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$8,219.94</w:t>
            </w:r>
          </w:p>
        </w:tc>
      </w:tr>
      <w:tr w:rsidR="00FA38A6" w:rsidRPr="00742036" w14:paraId="5E57F35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F0E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Hortelanos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ECCE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de los Héroes a 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9D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$1,538.53</w:t>
            </w:r>
          </w:p>
        </w:tc>
      </w:tr>
      <w:tr w:rsidR="00FA38A6" w:rsidRPr="00742036" w14:paraId="46F4FA7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F10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15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r w:rsidRPr="00742036">
              <w:rPr>
                <w:rFonts w:ascii="Arial" w:eastAsia="Times New Roman" w:hAnsi="Arial" w:cs="Arial"/>
              </w:rPr>
              <w:t xml:space="preserve">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F93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49A6D30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A1B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096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18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$2,051.78</w:t>
            </w:r>
          </w:p>
        </w:tc>
      </w:tr>
      <w:tr w:rsidR="00FA38A6" w:rsidRPr="00742036" w14:paraId="4BBF295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BA7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93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D01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$3,419.23</w:t>
            </w:r>
          </w:p>
        </w:tc>
      </w:tr>
      <w:tr w:rsidR="00FA38A6" w:rsidRPr="00742036" w14:paraId="3A7A2D2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113D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06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43B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$2,051.78</w:t>
            </w:r>
          </w:p>
        </w:tc>
      </w:tr>
      <w:tr w:rsidR="00FA38A6" w:rsidRPr="00742036" w14:paraId="187EE42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352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0620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Josefa Ortiz de Domínguez a 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D47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$11,574.04</w:t>
            </w:r>
          </w:p>
        </w:tc>
      </w:tr>
      <w:tr w:rsidR="00FA38A6" w:rsidRPr="00742036" w14:paraId="6B40F29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38F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A5C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B1E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$9,206.87</w:t>
            </w:r>
          </w:p>
        </w:tc>
      </w:tr>
      <w:tr w:rsidR="00FA38A6" w:rsidRPr="00742036" w14:paraId="53A9B2E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6FE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6A27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4D1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2B9189F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0C5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E0D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171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3F13984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6EF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Zaragoza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9E8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República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BF5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004CCF7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617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Zaragoza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91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EE6E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626D08B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EB2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Zaragoza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269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4D3C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6764760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4B1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Iguala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82F2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51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$7,667.08</w:t>
            </w:r>
          </w:p>
        </w:tc>
      </w:tr>
      <w:tr w:rsidR="00FA38A6" w:rsidRPr="00742036" w14:paraId="1E04000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15D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E2CE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r w:rsidRPr="00742036">
              <w:rPr>
                <w:rFonts w:ascii="Arial" w:eastAsia="Times New Roman" w:hAnsi="Arial" w:cs="Arial"/>
              </w:rPr>
              <w:t xml:space="preserve">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E90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66B40DA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286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A5A6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A61B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$2,327.58</w:t>
            </w:r>
          </w:p>
        </w:tc>
      </w:tr>
      <w:tr w:rsidR="00FA38A6" w:rsidRPr="00742036" w14:paraId="41C985C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C03B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7C4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732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426CE9F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F354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BF8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9B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689B7CE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970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511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564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$2,761.68</w:t>
            </w:r>
          </w:p>
        </w:tc>
      </w:tr>
      <w:tr w:rsidR="00FA38A6" w:rsidRPr="00742036" w14:paraId="26B7766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420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D0C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Chuparrosa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E23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$2,143.72</w:t>
            </w:r>
          </w:p>
        </w:tc>
      </w:tr>
      <w:tr w:rsidR="00FA38A6" w:rsidRPr="00742036" w14:paraId="5D3C488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50E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FE4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Bravo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009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$2,116.92</w:t>
            </w:r>
          </w:p>
        </w:tc>
      </w:tr>
      <w:tr w:rsidR="00FA38A6" w:rsidRPr="00742036" w14:paraId="1B80F6A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74CB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600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Juan José Torres Landa a Estación </w:t>
            </w:r>
            <w:proofErr w:type="spellStart"/>
            <w:r w:rsidRPr="00742036">
              <w:rPr>
                <w:rFonts w:ascii="Arial" w:eastAsia="Times New Roman" w:hAnsi="Arial" w:cs="Arial"/>
              </w:rPr>
              <w:t>F.F.C.C</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D7B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1A13B3A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3DD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Jardineros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BFB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de los Héroes a 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D2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6B4BE3E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EE6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Jerez de Cartagena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74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Jerez de la Luz a Calle Eta (Del Zaire)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50B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$1,578.10</w:t>
            </w:r>
          </w:p>
        </w:tc>
      </w:tr>
      <w:tr w:rsidR="00FA38A6" w:rsidRPr="00742036" w14:paraId="59802C5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41B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José Alvarado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513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CA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$2,170.53</w:t>
            </w:r>
          </w:p>
        </w:tc>
      </w:tr>
      <w:tr w:rsidR="00FA38A6" w:rsidRPr="00742036" w14:paraId="59AB0F1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326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A54C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Alemán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427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$11,073.54</w:t>
            </w:r>
          </w:p>
        </w:tc>
      </w:tr>
      <w:tr w:rsidR="00FA38A6" w:rsidRPr="00742036" w14:paraId="62A136A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FDA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E99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Aquiles Serdán a 20 de </w:t>
            </w:r>
            <w:proofErr w:type="gramStart"/>
            <w:r w:rsidRPr="00742036">
              <w:rPr>
                <w:rFonts w:ascii="Arial" w:eastAsia="Times New Roman" w:hAnsi="Arial" w:cs="Arial"/>
              </w:rPr>
              <w:t>Enero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55D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$11,837.06</w:t>
            </w:r>
          </w:p>
        </w:tc>
      </w:tr>
      <w:tr w:rsidR="00FA38A6" w:rsidRPr="00742036" w14:paraId="59AAA29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A19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de la Barrera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E61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Alonso de Torres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9DC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23F8DA0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D00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ADA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Paseo del Moral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DC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$2,761.68</w:t>
            </w:r>
          </w:p>
        </w:tc>
      </w:tr>
      <w:tr w:rsidR="00FA38A6" w:rsidRPr="00742036" w14:paraId="5FB1D45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066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C0C2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Francisco I. Madero a 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B7D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4CD3AF3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C5D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BC7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r w:rsidRPr="00742036">
              <w:rPr>
                <w:rFonts w:ascii="Arial" w:eastAsia="Times New Roman" w:hAnsi="Arial" w:cs="Arial"/>
              </w:rPr>
              <w:t xml:space="preserve">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D7B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590BC06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6D2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48E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Dr. Hernández Álvarez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86F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$1,683.67</w:t>
            </w:r>
          </w:p>
        </w:tc>
      </w:tr>
      <w:tr w:rsidR="00FA38A6" w:rsidRPr="00742036" w14:paraId="387CC0D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19F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6171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0B6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$8,154.82</w:t>
            </w:r>
          </w:p>
        </w:tc>
      </w:tr>
      <w:tr w:rsidR="00FA38A6" w:rsidRPr="00742036" w14:paraId="2325FE7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EE1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885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B05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$4,734.31</w:t>
            </w:r>
          </w:p>
        </w:tc>
      </w:tr>
      <w:tr w:rsidR="00FA38A6" w:rsidRPr="00742036" w14:paraId="460F33A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0DB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518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88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$2,498.66</w:t>
            </w:r>
          </w:p>
        </w:tc>
      </w:tr>
      <w:tr w:rsidR="00FA38A6" w:rsidRPr="00742036" w14:paraId="5EBB3CB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D369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3AC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Leandro Valle a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7B1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$2,262.47</w:t>
            </w:r>
          </w:p>
        </w:tc>
      </w:tr>
      <w:tr w:rsidR="00FA38A6" w:rsidRPr="00742036" w14:paraId="7DEEB24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5C1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B96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avenida 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79F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$2,196.08</w:t>
            </w:r>
          </w:p>
        </w:tc>
      </w:tr>
      <w:tr w:rsidR="00FA38A6" w:rsidRPr="00742036" w14:paraId="105676C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A63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C7C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Parral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DB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24143E1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64A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FF33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231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621EBA5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E33F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BAA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Juan José Torres Landa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AE7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$2,039.02</w:t>
            </w:r>
          </w:p>
        </w:tc>
      </w:tr>
      <w:tr w:rsidR="00FA38A6" w:rsidRPr="00742036" w14:paraId="46823BE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F3C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54A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Timoteo Lozano a vías del tren </w:t>
            </w:r>
            <w:proofErr w:type="spellStart"/>
            <w:r w:rsidRPr="00742036">
              <w:rPr>
                <w:rFonts w:ascii="Arial" w:eastAsia="Times New Roman" w:hAnsi="Arial" w:cs="Arial"/>
              </w:rPr>
              <w:t>F.F.C.C</w:t>
            </w:r>
            <w:proofErr w:type="spellEnd"/>
            <w:r w:rsidRPr="00742036">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6E8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$1,170.80</w:t>
            </w:r>
          </w:p>
        </w:tc>
      </w:tr>
      <w:tr w:rsidR="00FA38A6" w:rsidRPr="00742036" w14:paraId="54BAEC8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150D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7BB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Vías del tren </w:t>
            </w:r>
            <w:proofErr w:type="spellStart"/>
            <w:r w:rsidRPr="00742036">
              <w:rPr>
                <w:rFonts w:ascii="Arial" w:eastAsia="Times New Roman" w:hAnsi="Arial" w:cs="Arial"/>
              </w:rPr>
              <w:t>F.F.C.C</w:t>
            </w:r>
            <w:proofErr w:type="spellEnd"/>
            <w:r w:rsidRPr="00742036">
              <w:rPr>
                <w:rFonts w:ascii="Arial" w:eastAsia="Times New Roman" w:hAnsi="Arial" w:cs="Arial"/>
              </w:rPr>
              <w:t>. a límite de Santa Rosa Plan de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EAA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$709.88</w:t>
            </w:r>
          </w:p>
        </w:tc>
      </w:tr>
      <w:tr w:rsidR="00FA38A6" w:rsidRPr="00742036" w14:paraId="192D747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0039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6222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Aurelio Luis </w:t>
            </w:r>
            <w:proofErr w:type="spellStart"/>
            <w:r w:rsidRPr="00742036">
              <w:rPr>
                <w:rFonts w:ascii="Arial" w:eastAsia="Times New Roman" w:hAnsi="Arial" w:cs="Arial"/>
              </w:rPr>
              <w:t>Gallardo</w:t>
            </w:r>
            <w:proofErr w:type="spellEnd"/>
            <w:r w:rsidRPr="00742036">
              <w:rPr>
                <w:rFonts w:ascii="Arial" w:eastAsia="Times New Roman" w:hAnsi="Arial" w:cs="Arial"/>
              </w:rPr>
              <w:t xml:space="preserve"> a López Mateos a Camelia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80BE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1505FC6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8A6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B32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Camelia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067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0B6D76F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018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65C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95B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$7,891.80</w:t>
            </w:r>
          </w:p>
        </w:tc>
      </w:tr>
      <w:tr w:rsidR="00FA38A6" w:rsidRPr="00742036" w14:paraId="0693B67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ACD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DA8C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046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$4,076.78</w:t>
            </w:r>
          </w:p>
        </w:tc>
      </w:tr>
      <w:tr w:rsidR="00FA38A6" w:rsidRPr="00742036" w14:paraId="747AF1C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A8F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6A10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B1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$2,565.06</w:t>
            </w:r>
          </w:p>
        </w:tc>
      </w:tr>
      <w:tr w:rsidR="00FA38A6" w:rsidRPr="00742036" w14:paraId="78A2275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A1D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B8F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Leandro Valle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BAF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$2,130.95</w:t>
            </w:r>
          </w:p>
        </w:tc>
      </w:tr>
      <w:tr w:rsidR="00FA38A6" w:rsidRPr="00742036" w14:paraId="36F62DC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B4DA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EE9F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Mariano Escobedo a 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385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21BDEB3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661C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254F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Amado Nervo a Tres Guerras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1F4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7CDC8AD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62D0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ED7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Tres Guerras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3D7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4CEEE9A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6CF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4C9F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49A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6F98683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6D2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0389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6CF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0CE064E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1F9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75AD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4DA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24A5A08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B0C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72D7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Miguel Alemán a avenida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755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04E5A02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C11A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E908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Justo Sierra a avenida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C83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$2,393.97</w:t>
            </w:r>
          </w:p>
        </w:tc>
      </w:tr>
      <w:tr w:rsidR="00FA38A6" w:rsidRPr="00742036" w14:paraId="7E9E5F6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ECDF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1557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Juárez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8F8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636A56E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F38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Leona Vicario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A17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Florencio Antillón a Amores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429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$2,367.16</w:t>
            </w:r>
          </w:p>
        </w:tc>
      </w:tr>
      <w:tr w:rsidR="00FA38A6" w:rsidRPr="00742036" w14:paraId="0A22787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521E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Leona Vicario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18A8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Amores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C5C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$8,207.17</w:t>
            </w:r>
          </w:p>
        </w:tc>
      </w:tr>
      <w:tr w:rsidR="00FA38A6" w:rsidRPr="00742036" w14:paraId="61B663D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385C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F1CD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Calle Artes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3761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$4,471.29</w:t>
            </w:r>
          </w:p>
        </w:tc>
      </w:tr>
      <w:tr w:rsidR="00FA38A6" w:rsidRPr="00742036" w14:paraId="296DD24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00E6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4AE0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60A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7DAB882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8B8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4FDE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838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$3,222.61</w:t>
            </w:r>
          </w:p>
        </w:tc>
      </w:tr>
      <w:tr w:rsidR="00FA38A6" w:rsidRPr="00742036" w14:paraId="7D78AF1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2AC7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Lic. Verdad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F0D8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96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6223F3E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1B31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Madre María (Marina)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3F2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Madre Raquel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D3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7FF4BD5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1D79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Madre Patria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8857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Madre Tierra a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3DB6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1636AEE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13C1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Madre Raquel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A940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Atotonilco a Madre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6C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43A537A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F88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Madre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F76C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Mayo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DE3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5C33025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4AB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7CF5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Salida a Los Gómez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914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49249DA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E30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411B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Hidalgo a 5 de </w:t>
            </w:r>
            <w:proofErr w:type="gramStart"/>
            <w:r w:rsidRPr="00742036">
              <w:rPr>
                <w:rFonts w:ascii="Arial" w:eastAsia="Times New Roman" w:hAnsi="Arial" w:cs="Arial"/>
              </w:rPr>
              <w:t>Mayo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7F4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0075F18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185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848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Mayo</w:t>
            </w:r>
            <w:proofErr w:type="gramEnd"/>
            <w:r w:rsidRPr="00742036">
              <w:rPr>
                <w:rFonts w:ascii="Arial" w:eastAsia="Times New Roman" w:hAnsi="Arial" w:cs="Arial"/>
              </w:rPr>
              <w:t xml:space="preserve"> a Tres Guerras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E78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$1,788.78</w:t>
            </w:r>
          </w:p>
        </w:tc>
      </w:tr>
      <w:tr w:rsidR="00FA38A6" w:rsidRPr="00742036" w14:paraId="1316462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EA57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E007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3 </w:t>
            </w:r>
            <w:proofErr w:type="gramStart"/>
            <w:r w:rsidRPr="00742036">
              <w:rPr>
                <w:rFonts w:ascii="Arial" w:eastAsia="Times New Roman" w:hAnsi="Arial" w:cs="Arial"/>
              </w:rPr>
              <w:t>Guerras</w:t>
            </w:r>
            <w:proofErr w:type="gramEnd"/>
            <w:r w:rsidRPr="00742036">
              <w:rPr>
                <w:rFonts w:ascii="Arial" w:eastAsia="Times New Roman" w:hAnsi="Arial" w:cs="Arial"/>
              </w:rPr>
              <w:t xml:space="preserve">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503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7D11551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F45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EA4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3B6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$1,801.55</w:t>
            </w:r>
          </w:p>
        </w:tc>
      </w:tr>
      <w:tr w:rsidR="00FA38A6" w:rsidRPr="00742036" w14:paraId="1F1393A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9313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1BB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Calzada de los Héroes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CE4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7A7BAC1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5149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395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Calzada de los Héroes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BCAB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0445D37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696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Manuel Doblado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2F34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Francisco I. Madero a 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C0A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09E8976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EB3B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Manuel Doblado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1E0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r w:rsidRPr="00742036">
              <w:rPr>
                <w:rFonts w:ascii="Arial" w:eastAsia="Times New Roman" w:hAnsi="Arial" w:cs="Arial"/>
              </w:rPr>
              <w:t xml:space="preserve">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076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6DF724C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56CA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58C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Prolongación Calzada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451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$3,485.61</w:t>
            </w:r>
          </w:p>
        </w:tc>
      </w:tr>
      <w:tr w:rsidR="00FA38A6" w:rsidRPr="00742036" w14:paraId="2C9212D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A25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1358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FFB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15D3293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9619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129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B6F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$2,143.72</w:t>
            </w:r>
          </w:p>
        </w:tc>
      </w:tr>
      <w:tr w:rsidR="00FA38A6" w:rsidRPr="00742036" w14:paraId="20ECB61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20AB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1C4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E01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$5,917.90</w:t>
            </w:r>
          </w:p>
        </w:tc>
      </w:tr>
      <w:tr w:rsidR="00FA38A6" w:rsidRPr="00742036" w14:paraId="67F8CDA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1834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5A06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Hilario Medina a Cuernavaca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805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$4,997.33</w:t>
            </w:r>
          </w:p>
        </w:tc>
      </w:tr>
      <w:tr w:rsidR="00FA38A6" w:rsidRPr="00742036" w14:paraId="3E807C8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648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F7FA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0AB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$2,393.97</w:t>
            </w:r>
          </w:p>
        </w:tc>
      </w:tr>
      <w:tr w:rsidR="00FA38A6" w:rsidRPr="00742036" w14:paraId="0347E72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5311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9ED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D96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$2,828.08</w:t>
            </w:r>
          </w:p>
        </w:tc>
      </w:tr>
      <w:tr w:rsidR="00FA38A6" w:rsidRPr="00742036" w14:paraId="7F0A6C2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BF86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Motolinía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609A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Francisco I. Madero a 5 de </w:t>
            </w:r>
            <w:proofErr w:type="gramStart"/>
            <w:r w:rsidRPr="00742036">
              <w:rPr>
                <w:rFonts w:ascii="Arial" w:eastAsia="Times New Roman" w:hAnsi="Arial" w:cs="Arial"/>
              </w:rPr>
              <w:t>Febrero</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C07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$3,156.21</w:t>
            </w:r>
          </w:p>
        </w:tc>
      </w:tr>
      <w:tr w:rsidR="00FA38A6" w:rsidRPr="00742036" w14:paraId="748AABD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50F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Niebla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D20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Alud a avenida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B76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$3,682.26</w:t>
            </w:r>
          </w:p>
        </w:tc>
      </w:tr>
      <w:tr w:rsidR="00FA38A6" w:rsidRPr="00742036" w14:paraId="0302D44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ED3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Nuevo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0865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Pachuca a 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E7E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$7,102.76</w:t>
            </w:r>
          </w:p>
        </w:tc>
      </w:tr>
      <w:tr w:rsidR="00FA38A6" w:rsidRPr="00742036" w14:paraId="04FFB82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6EA9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Nuevo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3205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C86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$8,154.82</w:t>
            </w:r>
          </w:p>
        </w:tc>
      </w:tr>
      <w:tr w:rsidR="00FA38A6" w:rsidRPr="00742036" w14:paraId="2CB5633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7F25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Pachuca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9462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Héroes de la Independencia a Nuevo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52F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$7,102.76</w:t>
            </w:r>
          </w:p>
        </w:tc>
      </w:tr>
      <w:tr w:rsidR="00FA38A6" w:rsidRPr="00742036" w14:paraId="168AF13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D05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836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Nicaragua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4E9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7239A13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468E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845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Alemán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C176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3FD50DD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B28B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Paseo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64E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Presa Ignacio Allende a Gobernadora (Colonia Lomas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7D3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$1,933.06</w:t>
            </w:r>
          </w:p>
        </w:tc>
      </w:tr>
      <w:tr w:rsidR="00FA38A6" w:rsidRPr="00742036" w14:paraId="551236D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14EB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B41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Alameda Sur a Corcel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824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2E3CEFE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F983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F97A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Mayo</w:t>
            </w:r>
            <w:proofErr w:type="gramEnd"/>
            <w:r w:rsidRPr="00742036">
              <w:rPr>
                <w:rFonts w:ascii="Arial" w:eastAsia="Times New Roman" w:hAnsi="Arial" w:cs="Arial"/>
              </w:rPr>
              <w:t xml:space="preserve"> a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A0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$10,324.06</w:t>
            </w:r>
          </w:p>
        </w:tc>
      </w:tr>
      <w:tr w:rsidR="00FA38A6" w:rsidRPr="00742036" w14:paraId="4E08079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C4D2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C20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Hermanos Aldama a 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7B5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$7,102.76</w:t>
            </w:r>
          </w:p>
        </w:tc>
      </w:tr>
      <w:tr w:rsidR="00FA38A6" w:rsidRPr="00742036" w14:paraId="358650A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924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A0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Donato Guerra a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7A8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$4,208.27</w:t>
            </w:r>
          </w:p>
        </w:tc>
      </w:tr>
      <w:tr w:rsidR="00FA38A6" w:rsidRPr="00742036" w14:paraId="262FAA7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1B24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0EE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La Paz a 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9063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60A4D13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C870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5F1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Libertad a Privada 13 de </w:t>
            </w:r>
            <w:proofErr w:type="gramStart"/>
            <w:r w:rsidRPr="00742036">
              <w:rPr>
                <w:rFonts w:ascii="Arial" w:eastAsia="Times New Roman" w:hAnsi="Arial" w:cs="Arial"/>
              </w:rPr>
              <w:t>Septiembre</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B345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$3,091.10</w:t>
            </w:r>
          </w:p>
        </w:tc>
      </w:tr>
      <w:tr w:rsidR="00FA38A6" w:rsidRPr="00742036" w14:paraId="1FA9AB0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B07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C39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Privada 13 de </w:t>
            </w:r>
            <w:proofErr w:type="gramStart"/>
            <w:r w:rsidRPr="00742036">
              <w:rPr>
                <w:rFonts w:ascii="Arial" w:eastAsia="Times New Roman" w:hAnsi="Arial" w:cs="Arial"/>
              </w:rPr>
              <w:t>Septiembre</w:t>
            </w:r>
            <w:proofErr w:type="gramEnd"/>
            <w:r w:rsidRPr="00742036">
              <w:rPr>
                <w:rFonts w:ascii="Arial" w:eastAsia="Times New Roman" w:hAnsi="Arial" w:cs="Arial"/>
              </w:rPr>
              <w:t xml:space="preserve"> a José Alvarado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F43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$3,024.69</w:t>
            </w:r>
          </w:p>
        </w:tc>
      </w:tr>
      <w:tr w:rsidR="00FA38A6" w:rsidRPr="00742036" w14:paraId="2F38B1D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205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0C0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Alvarado a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6265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$2,959.59</w:t>
            </w:r>
          </w:p>
        </w:tc>
      </w:tr>
      <w:tr w:rsidR="00FA38A6" w:rsidRPr="00742036" w14:paraId="2AFD6B2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C4D3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20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5 de </w:t>
            </w:r>
            <w:proofErr w:type="gramStart"/>
            <w:r w:rsidRPr="00742036">
              <w:rPr>
                <w:rFonts w:ascii="Arial" w:eastAsia="Times New Roman" w:hAnsi="Arial" w:cs="Arial"/>
              </w:rPr>
              <w:t>Febrero</w:t>
            </w:r>
            <w:proofErr w:type="gramEnd"/>
            <w:r w:rsidRPr="00742036">
              <w:rPr>
                <w:rFonts w:ascii="Arial" w:eastAsia="Times New Roman" w:hAnsi="Arial" w:cs="Arial"/>
              </w:rPr>
              <w:t xml:space="preserve">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41F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$8,023.30</w:t>
            </w:r>
          </w:p>
        </w:tc>
      </w:tr>
      <w:tr w:rsidR="00FA38A6" w:rsidRPr="00742036" w14:paraId="2FE3ACB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379A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FAD8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D9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$4,208.27</w:t>
            </w:r>
          </w:p>
        </w:tc>
      </w:tr>
      <w:tr w:rsidR="00FA38A6" w:rsidRPr="00742036" w14:paraId="24C97F3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62F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58A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291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$2,920.00</w:t>
            </w:r>
          </w:p>
        </w:tc>
      </w:tr>
      <w:tr w:rsidR="00FA38A6" w:rsidRPr="00742036" w14:paraId="65A69FD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3386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6A65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783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$2,459.08</w:t>
            </w:r>
          </w:p>
        </w:tc>
      </w:tr>
      <w:tr w:rsidR="00FA38A6" w:rsidRPr="00742036" w14:paraId="241BA26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FBAD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F0CD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Mariano Escobedo a 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B71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$2,327.58</w:t>
            </w:r>
          </w:p>
        </w:tc>
      </w:tr>
      <w:tr w:rsidR="00FA38A6" w:rsidRPr="00742036" w14:paraId="12FAB35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296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EA60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Parral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34D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$2,051.78</w:t>
            </w:r>
          </w:p>
        </w:tc>
      </w:tr>
      <w:tr w:rsidR="00FA38A6" w:rsidRPr="00742036" w14:paraId="36FBF9B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EDC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8816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Progreso a Hortelanos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06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$1,880.71</w:t>
            </w:r>
          </w:p>
        </w:tc>
      </w:tr>
      <w:tr w:rsidR="00FA38A6" w:rsidRPr="00742036" w14:paraId="1D7558F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76A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9962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Hortelanos a Jardineros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170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$1,861.56</w:t>
            </w:r>
          </w:p>
        </w:tc>
      </w:tr>
      <w:tr w:rsidR="00FA38A6" w:rsidRPr="00742036" w14:paraId="732BD9F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277E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EF55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7FB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36CB50A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6CDC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Práxedis Guerrero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1F3E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Álvaro Obregón a 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7F62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$7,102.76</w:t>
            </w:r>
          </w:p>
        </w:tc>
      </w:tr>
      <w:tr w:rsidR="00FA38A6" w:rsidRPr="00742036" w14:paraId="190335C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29E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Presa Ignacio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2901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Paseo de la Presa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E7A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$1,776.00</w:t>
            </w:r>
          </w:p>
        </w:tc>
      </w:tr>
      <w:tr w:rsidR="00FA38A6" w:rsidRPr="00742036" w14:paraId="2506707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2D6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1A9D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Completo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CBF5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$2,327.58</w:t>
            </w:r>
          </w:p>
        </w:tc>
      </w:tr>
      <w:tr w:rsidR="00FA38A6" w:rsidRPr="00742036" w14:paraId="28EC9145"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432C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Privada Rancho Viejo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C0D8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Completo en Colonia Fraccionamiento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0A2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$1,446.60</w:t>
            </w:r>
          </w:p>
        </w:tc>
      </w:tr>
      <w:tr w:rsidR="00FA38A6" w:rsidRPr="00742036" w14:paraId="637E7A5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DC3C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AC1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Calzada de los Héroes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5B43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$2,945.53</w:t>
            </w:r>
          </w:p>
        </w:tc>
      </w:tr>
      <w:tr w:rsidR="00FA38A6" w:rsidRPr="00742036" w14:paraId="42AF3B4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9355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F8E6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avenida Francia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3E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$2,525.49</w:t>
            </w:r>
          </w:p>
        </w:tc>
      </w:tr>
      <w:tr w:rsidR="00FA38A6" w:rsidRPr="00742036" w14:paraId="4B477E9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1CB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7C40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Francia a avenida 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8A8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$2,302.04</w:t>
            </w:r>
          </w:p>
        </w:tc>
      </w:tr>
      <w:tr w:rsidR="00FA38A6" w:rsidRPr="00742036" w14:paraId="6157751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037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Purísima – San Miguel de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CE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Romita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3D0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522BB39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50E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Rancho Viejo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1D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Completo en Colonia Fraccionamiento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3E6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$1,315.09</w:t>
            </w:r>
          </w:p>
        </w:tc>
      </w:tr>
      <w:tr w:rsidR="00FA38A6" w:rsidRPr="00742036" w14:paraId="6EBC806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5922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5BEE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Antillón a 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CB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$3,091.10</w:t>
            </w:r>
          </w:p>
        </w:tc>
      </w:tr>
      <w:tr w:rsidR="00FA38A6" w:rsidRPr="00742036" w14:paraId="29C549CC"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7B7F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9DEB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Miguel Alemán a 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103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$4,865.82</w:t>
            </w:r>
          </w:p>
        </w:tc>
      </w:tr>
      <w:tr w:rsidR="00FA38A6" w:rsidRPr="00742036" w14:paraId="5594E2F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CD16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A426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Comonfort 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FE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$4,932.22</w:t>
            </w:r>
          </w:p>
        </w:tc>
      </w:tr>
      <w:tr w:rsidR="00FA38A6" w:rsidRPr="00742036" w14:paraId="0A338DB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49BB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772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Justo Sierra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AFE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$4,865.82</w:t>
            </w:r>
          </w:p>
        </w:tc>
      </w:tr>
      <w:tr w:rsidR="00FA38A6" w:rsidRPr="00742036" w14:paraId="11E564C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06C5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9FF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F67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$2,893.19</w:t>
            </w:r>
          </w:p>
        </w:tc>
      </w:tr>
      <w:tr w:rsidR="00FA38A6" w:rsidRPr="00742036" w14:paraId="553D4A7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7D02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República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3CC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B07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2D025F6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FAC4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1C85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Pino Suárez a </w:t>
            </w:r>
            <w:proofErr w:type="spellStart"/>
            <w:r w:rsidRPr="00742036">
              <w:rPr>
                <w:rFonts w:ascii="Arial" w:eastAsia="Times New Roman" w:hAnsi="Arial" w:cs="Arial"/>
              </w:rPr>
              <w:t>Guty</w:t>
            </w:r>
            <w:proofErr w:type="spellEnd"/>
            <w:r w:rsidRPr="00742036">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48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55EBF33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30B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Ganges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1650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Ferrocarriles Nacionales a Ejército Nacional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D1AD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21F2B43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E4C8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Lerma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B0F8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Hermanos Aldama a </w:t>
            </w:r>
            <w:proofErr w:type="spellStart"/>
            <w:r w:rsidRPr="00742036">
              <w:rPr>
                <w:rFonts w:ascii="Arial" w:eastAsia="Times New Roman" w:hAnsi="Arial" w:cs="Arial"/>
              </w:rPr>
              <w:t>Guty</w:t>
            </w:r>
            <w:proofErr w:type="spellEnd"/>
            <w:r w:rsidRPr="00742036">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1C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2E85B12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8F01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0303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Alud a avenida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7C5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$4,208.27</w:t>
            </w:r>
          </w:p>
        </w:tc>
      </w:tr>
      <w:tr w:rsidR="00FA38A6" w:rsidRPr="00742036" w14:paraId="755D021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963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F0D9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Efrén Hernández a 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A5E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$2,183.30</w:t>
            </w:r>
          </w:p>
        </w:tc>
      </w:tr>
      <w:tr w:rsidR="00FA38A6" w:rsidRPr="00742036" w14:paraId="141B2DF2"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67A0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475F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Purísima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EAE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16F3F6C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E6C3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959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Pino Suárez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C31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209DD82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00033"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4635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Ignacio Altamirano a 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2FC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$2,867.66</w:t>
            </w:r>
          </w:p>
        </w:tc>
      </w:tr>
      <w:tr w:rsidR="00FA38A6" w:rsidRPr="00742036" w14:paraId="74A2C7B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A0A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7973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Juan Valle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1A0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$1,841.11</w:t>
            </w:r>
          </w:p>
        </w:tc>
      </w:tr>
      <w:tr w:rsidR="00FA38A6" w:rsidRPr="00742036" w14:paraId="2896AD8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593C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Salina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EA6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Pachuca a 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AD12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$6,155.37</w:t>
            </w:r>
          </w:p>
        </w:tc>
      </w:tr>
      <w:tr w:rsidR="00FA38A6" w:rsidRPr="00742036" w14:paraId="746922E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C884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Salina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1E3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AD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$6,576.71</w:t>
            </w:r>
          </w:p>
        </w:tc>
      </w:tr>
      <w:tr w:rsidR="00FA38A6" w:rsidRPr="00742036" w14:paraId="78995F17"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D55C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Sevilla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0AD5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Vizcaya a 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2B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$2,235.65</w:t>
            </w:r>
          </w:p>
        </w:tc>
      </w:tr>
      <w:tr w:rsidR="00FA38A6" w:rsidRPr="00742036" w14:paraId="0452C1D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1F08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Sierra de los Agustinos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5A94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Ceferino Ortiz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C367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$1,230.81</w:t>
            </w:r>
          </w:p>
        </w:tc>
      </w:tr>
      <w:tr w:rsidR="00FA38A6" w:rsidRPr="00742036" w14:paraId="76A9113B"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1F3B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Tabachín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CBA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Hermenegildo Bustos a José Ma.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4E8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$1,972.64</w:t>
            </w:r>
          </w:p>
        </w:tc>
      </w:tr>
      <w:tr w:rsidR="00FA38A6" w:rsidRPr="00742036" w14:paraId="0108E3D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700AA"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Talabarteros de Aurora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59E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Paseo de Echeveste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5B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$1,907.51</w:t>
            </w:r>
          </w:p>
        </w:tc>
      </w:tr>
      <w:tr w:rsidR="00FA38A6" w:rsidRPr="00742036" w14:paraId="5A145B60"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8B69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2C8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Españita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B5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$8,154.82</w:t>
            </w:r>
          </w:p>
        </w:tc>
      </w:tr>
      <w:tr w:rsidR="00FA38A6" w:rsidRPr="00742036" w14:paraId="0C20A133"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246E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7856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A1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$6,155.37</w:t>
            </w:r>
          </w:p>
        </w:tc>
      </w:tr>
      <w:tr w:rsidR="00FA38A6" w:rsidRPr="00742036" w14:paraId="5812A156"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4E87C"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Tierra Blanca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7B76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Río Bravo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413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$1,818.78</w:t>
            </w:r>
          </w:p>
        </w:tc>
      </w:tr>
      <w:tr w:rsidR="00FA38A6" w:rsidRPr="00742036" w14:paraId="608C957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4577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Tierra Colorada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BD69B"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Avenida Alud a avenida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4CD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$4,208.27</w:t>
            </w:r>
          </w:p>
        </w:tc>
      </w:tr>
      <w:tr w:rsidR="00FA38A6" w:rsidRPr="00742036" w14:paraId="7076360F"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FF57E"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lastRenderedPageBreak/>
              <w:t>Toro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99C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D00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$1,709.62</w:t>
            </w:r>
          </w:p>
        </w:tc>
      </w:tr>
      <w:tr w:rsidR="00FA38A6" w:rsidRPr="00742036" w14:paraId="5406EA1E"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4C44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Torre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9AD2F"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Universidad Tecnológica a Boulevard Cañaveral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5A7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$1,751.00</w:t>
            </w:r>
          </w:p>
        </w:tc>
      </w:tr>
      <w:tr w:rsidR="00FA38A6" w:rsidRPr="00742036" w14:paraId="5CCF689D"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05F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Trigo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3BE7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EAB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$2,327.58</w:t>
            </w:r>
          </w:p>
        </w:tc>
      </w:tr>
      <w:tr w:rsidR="00FA38A6" w:rsidRPr="00742036" w14:paraId="57B1EFC1"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D2BB9"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3262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Aurelio Luis </w:t>
            </w:r>
            <w:proofErr w:type="spellStart"/>
            <w:r w:rsidRPr="00742036">
              <w:rPr>
                <w:rFonts w:ascii="Arial" w:eastAsia="Times New Roman" w:hAnsi="Arial" w:cs="Arial"/>
              </w:rPr>
              <w:t>Gallardo</w:t>
            </w:r>
            <w:proofErr w:type="spellEnd"/>
            <w:r w:rsidRPr="00742036">
              <w:rPr>
                <w:rFonts w:ascii="Arial" w:eastAsia="Times New Roman" w:hAnsi="Arial" w:cs="Arial"/>
              </w:rPr>
              <w:t xml:space="preserve"> a 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ABC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$2,064.56</w:t>
            </w:r>
          </w:p>
        </w:tc>
      </w:tr>
      <w:tr w:rsidR="00FA38A6" w:rsidRPr="00742036" w14:paraId="4EF62A3A"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7A57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3A4B7"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Romita a San Miguel de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2DC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$2,039.02</w:t>
            </w:r>
          </w:p>
        </w:tc>
      </w:tr>
      <w:tr w:rsidR="00FA38A6" w:rsidRPr="00742036" w14:paraId="5D3CD39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ED88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Yuriria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56446"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Purísima a 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491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$2,104.15</w:t>
            </w:r>
          </w:p>
        </w:tc>
      </w:tr>
      <w:tr w:rsidR="00FA38A6" w:rsidRPr="00742036" w14:paraId="6A1CF24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DBE32"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Yuriria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62715"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Valverde y Téllez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61C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$2,130.95</w:t>
            </w:r>
          </w:p>
        </w:tc>
      </w:tr>
      <w:tr w:rsidR="00FA38A6" w:rsidRPr="00742036" w14:paraId="46D16C74"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7013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Zacatepec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1450"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la Luz a 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614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$3,287.72</w:t>
            </w:r>
          </w:p>
        </w:tc>
      </w:tr>
      <w:tr w:rsidR="00FA38A6" w:rsidRPr="00742036" w14:paraId="57B88CB8"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A786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Calíope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E91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Aristóteles a Boulevard Calcopirita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C8B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$1,091.48</w:t>
            </w:r>
          </w:p>
        </w:tc>
      </w:tr>
      <w:tr w:rsidR="00FA38A6" w:rsidRPr="00742036" w14:paraId="23A08789" w14:textId="77777777">
        <w:trPr>
          <w:divId w:val="221984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B4B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 xml:space="preserve">Boulevard </w:t>
            </w:r>
            <w:proofErr w:type="spellStart"/>
            <w:r w:rsidRPr="00742036">
              <w:rPr>
                <w:rFonts w:ascii="Arial" w:eastAsia="Times New Roman" w:hAnsi="Arial" w:cs="Arial"/>
              </w:rPr>
              <w:t>Stiva</w:t>
            </w:r>
            <w:proofErr w:type="spellEnd"/>
            <w:r w:rsidRPr="00742036">
              <w:rPr>
                <w:rFonts w:ascii="Arial" w:eastAsia="Times New Roman" w:hAnsi="Arial" w:cs="Arial"/>
              </w:rPr>
              <w:t xml:space="preserv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EDD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Boulevard Timoteo Lozano a Boulevard Oleoducto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830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$1,218.08</w:t>
            </w:r>
          </w:p>
        </w:tc>
      </w:tr>
    </w:tbl>
    <w:p w14:paraId="607C6411" w14:textId="77777777" w:rsidR="00FA38A6" w:rsidRPr="00742036" w:rsidRDefault="00FA38A6" w:rsidP="006000E4">
      <w:pPr>
        <w:spacing w:line="360" w:lineRule="auto"/>
        <w:jc w:val="both"/>
        <w:divId w:val="188496600"/>
        <w:rPr>
          <w:rFonts w:ascii="Arial" w:eastAsia="Times New Roman" w:hAnsi="Arial" w:cs="Arial"/>
        </w:rPr>
      </w:pPr>
    </w:p>
    <w:p w14:paraId="1F17BD17" w14:textId="256A2095" w:rsidR="00FA38A6" w:rsidRPr="00742036" w:rsidRDefault="00000000" w:rsidP="006000E4">
      <w:pPr>
        <w:pStyle w:val="NormalWeb"/>
        <w:spacing w:before="0" w:beforeAutospacing="0" w:after="0" w:afterAutospacing="0" w:line="360" w:lineRule="auto"/>
        <w:jc w:val="both"/>
        <w:divId w:val="188496600"/>
      </w:pPr>
      <w:r w:rsidRPr="00742036">
        <w:t xml:space="preserve">En los casos que existan tramos no contemplados o de la construcción de una vialidad primaria para el ejercicio fiscal 2023, se fijará el valor de estas a través de un dictamen, </w:t>
      </w:r>
      <w:r w:rsidRPr="00742036">
        <w:lastRenderedPageBreak/>
        <w:t>con base a un estudio de mercado inmobiliario por parte de la Dirección de Catastro de la Tesorería Municipal.</w:t>
      </w:r>
    </w:p>
    <w:p w14:paraId="7370B22B" w14:textId="77777777" w:rsidR="00CC77D9" w:rsidRPr="00742036" w:rsidRDefault="00CC77D9" w:rsidP="006000E4">
      <w:pPr>
        <w:pStyle w:val="NormalWeb"/>
        <w:spacing w:before="0" w:beforeAutospacing="0" w:after="0" w:afterAutospacing="0" w:line="360" w:lineRule="auto"/>
        <w:jc w:val="both"/>
        <w:divId w:val="188496600"/>
      </w:pPr>
    </w:p>
    <w:p w14:paraId="6CBDD7D2" w14:textId="457004BF" w:rsidR="00FA38A6" w:rsidRPr="00742036" w:rsidRDefault="00000000" w:rsidP="006000E4">
      <w:pPr>
        <w:pStyle w:val="NormalWeb"/>
        <w:spacing w:before="0" w:beforeAutospacing="0" w:after="0" w:afterAutospacing="0" w:line="360" w:lineRule="auto"/>
        <w:jc w:val="both"/>
        <w:divId w:val="188496600"/>
      </w:pPr>
      <w:r w:rsidRPr="00742036">
        <w:t>A los valores de terreno ubicados en las zonas o vialidades resultantes de la derrama, sólo en los casos en que corresponda, se les aplicarán los siguientes factores, considerando las características físicas en cuanto a su localización en la zona en que se encuentran del predio:</w:t>
      </w:r>
    </w:p>
    <w:p w14:paraId="7572E73B" w14:textId="77777777" w:rsidR="00CC77D9" w:rsidRPr="00742036" w:rsidRDefault="00CC77D9" w:rsidP="006000E4">
      <w:pPr>
        <w:pStyle w:val="NormalWeb"/>
        <w:spacing w:before="0" w:beforeAutospacing="0" w:after="0" w:afterAutospacing="0" w:line="360" w:lineRule="auto"/>
        <w:jc w:val="both"/>
        <w:divId w:val="188496600"/>
      </w:pPr>
    </w:p>
    <w:p w14:paraId="4A0D8388" w14:textId="77777777" w:rsidR="00FA38A6" w:rsidRPr="00742036" w:rsidRDefault="00000000" w:rsidP="006000E4">
      <w:pPr>
        <w:pStyle w:val="Prrafodelista"/>
        <w:spacing w:before="0" w:beforeAutospacing="0" w:after="0" w:afterAutospacing="0" w:line="360" w:lineRule="auto"/>
        <w:ind w:left="460" w:hanging="283"/>
        <w:jc w:val="both"/>
        <w:divId w:val="188496600"/>
      </w:pPr>
      <w:r w:rsidRPr="00742036">
        <w:rPr>
          <w:b/>
          <w:bCs/>
        </w:rPr>
        <w:t xml:space="preserve">1.  Factor de zona: </w:t>
      </w:r>
      <w:r w:rsidRPr="00742036">
        <w:t>Factor que influye en el valor de un predio según su ubicación dentro de un área de valor específica.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31"/>
        <w:gridCol w:w="974"/>
      </w:tblGrid>
      <w:tr w:rsidR="00FA38A6" w:rsidRPr="00742036" w14:paraId="7A93A5A6" w14:textId="77777777">
        <w:trPr>
          <w:divId w:val="319315548"/>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BD62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305D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Factor</w:t>
            </w:r>
          </w:p>
        </w:tc>
      </w:tr>
      <w:tr w:rsidR="00FA38A6" w:rsidRPr="00742036" w14:paraId="1FFB7477" w14:textId="77777777">
        <w:trPr>
          <w:divId w:val="3193155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6D96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Único frente a la calle moda de la 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E0C5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r>
      <w:tr w:rsidR="00FA38A6" w:rsidRPr="00742036" w14:paraId="20A1A751" w14:textId="77777777">
        <w:trPr>
          <w:divId w:val="3193155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FC89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Al menos un frente a vialidad con valor de tramo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BD5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r>
      <w:tr w:rsidR="00FA38A6" w:rsidRPr="00742036" w14:paraId="2B72FDD8" w14:textId="77777777">
        <w:trPr>
          <w:divId w:val="3193155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C8E9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Al menos un frente a calle superior a la calle moda y ninguno a vialidad con valor de tramo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616B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1.10</w:t>
            </w:r>
          </w:p>
        </w:tc>
      </w:tr>
      <w:tr w:rsidR="00FA38A6" w:rsidRPr="00742036" w14:paraId="02765755" w14:textId="77777777">
        <w:trPr>
          <w:divId w:val="3193155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10F3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Único frente o todos los frentes a calle inferior a la calle moda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E48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.80</w:t>
            </w:r>
          </w:p>
        </w:tc>
      </w:tr>
    </w:tbl>
    <w:p w14:paraId="1100F93A" w14:textId="77777777" w:rsidR="00FA38A6" w:rsidRPr="00742036" w:rsidRDefault="00FA38A6" w:rsidP="006000E4">
      <w:pPr>
        <w:spacing w:line="360" w:lineRule="auto"/>
        <w:jc w:val="both"/>
        <w:divId w:val="188496600"/>
        <w:rPr>
          <w:rFonts w:ascii="Arial" w:eastAsia="Times New Roman" w:hAnsi="Arial" w:cs="Arial"/>
        </w:rPr>
      </w:pPr>
    </w:p>
    <w:p w14:paraId="6D65D307" w14:textId="77777777" w:rsidR="00FA38A6" w:rsidRPr="00742036" w:rsidRDefault="00000000" w:rsidP="006000E4">
      <w:pPr>
        <w:pStyle w:val="Prrafodelista"/>
        <w:spacing w:before="0" w:beforeAutospacing="0" w:after="0" w:afterAutospacing="0" w:line="360" w:lineRule="auto"/>
        <w:ind w:left="460" w:hanging="283"/>
        <w:jc w:val="both"/>
        <w:divId w:val="188496600"/>
      </w:pPr>
      <w:r w:rsidRPr="00742036">
        <w:rPr>
          <w:b/>
          <w:bCs/>
        </w:rPr>
        <w:t xml:space="preserve">2.  Factor de frente: </w:t>
      </w:r>
      <w:r w:rsidRPr="00742036">
        <w:t>Factor que influye en el valor unitario del terreno, al aplicarse a predios con menor frente.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03"/>
        <w:gridCol w:w="974"/>
      </w:tblGrid>
      <w:tr w:rsidR="00FA38A6" w:rsidRPr="00742036" w14:paraId="090B55F3" w14:textId="77777777">
        <w:trPr>
          <w:divId w:val="1348556930"/>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DA3C8"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Características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133C2"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Factor </w:t>
            </w:r>
          </w:p>
        </w:tc>
      </w:tr>
      <w:tr w:rsidR="00FA38A6" w:rsidRPr="00742036" w14:paraId="421F30D9" w14:textId="77777777">
        <w:trPr>
          <w:divId w:val="13485569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CEEC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Frente igual o mayor a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CAD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r>
      <w:tr w:rsidR="00FA38A6" w:rsidRPr="00742036" w14:paraId="526471AF" w14:textId="77777777">
        <w:trPr>
          <w:divId w:val="13485569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1C06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Frente igual o mayor a 4 metros y menor de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ED6D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.85</w:t>
            </w:r>
          </w:p>
        </w:tc>
      </w:tr>
      <w:tr w:rsidR="00FA38A6" w:rsidRPr="00742036" w14:paraId="2A54A624" w14:textId="77777777">
        <w:trPr>
          <w:divId w:val="13485569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A2B5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c)</w:t>
            </w:r>
            <w:r w:rsidRPr="00742036">
              <w:rPr>
                <w:rFonts w:ascii="Arial" w:eastAsia="Times New Roman" w:hAnsi="Arial" w:cs="Arial"/>
              </w:rPr>
              <w:t xml:space="preserve"> Frente menor a 4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E014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.80</w:t>
            </w:r>
          </w:p>
        </w:tc>
      </w:tr>
    </w:tbl>
    <w:p w14:paraId="0C766B5A" w14:textId="77777777" w:rsidR="00FA38A6" w:rsidRPr="00742036" w:rsidRDefault="00FA38A6" w:rsidP="006000E4">
      <w:pPr>
        <w:spacing w:line="360" w:lineRule="auto"/>
        <w:jc w:val="both"/>
        <w:divId w:val="188496600"/>
        <w:rPr>
          <w:rFonts w:ascii="Arial" w:eastAsia="Times New Roman" w:hAnsi="Arial" w:cs="Arial"/>
        </w:rPr>
      </w:pPr>
    </w:p>
    <w:p w14:paraId="36011EFB" w14:textId="541DA616" w:rsidR="00FA38A6" w:rsidRPr="00742036" w:rsidRDefault="00000000" w:rsidP="006000E4">
      <w:pPr>
        <w:pStyle w:val="NormalWeb"/>
        <w:spacing w:before="0" w:beforeAutospacing="0" w:after="0" w:afterAutospacing="0" w:line="360" w:lineRule="auto"/>
        <w:jc w:val="both"/>
        <w:divId w:val="188496600"/>
      </w:pPr>
      <w:r w:rsidRPr="00742036">
        <w:t>Se aplicará, según sea el caso, el factor a que se refieren los incisos b) y c) de este numeral, cuando el frente sea menor al predominante de la zona.</w:t>
      </w:r>
    </w:p>
    <w:p w14:paraId="10798A50" w14:textId="77777777" w:rsidR="00CC77D9" w:rsidRPr="00742036" w:rsidRDefault="00CC77D9" w:rsidP="006000E4">
      <w:pPr>
        <w:pStyle w:val="NormalWeb"/>
        <w:spacing w:before="0" w:beforeAutospacing="0" w:after="0" w:afterAutospacing="0" w:line="360" w:lineRule="auto"/>
        <w:jc w:val="both"/>
        <w:divId w:val="188496600"/>
      </w:pPr>
    </w:p>
    <w:p w14:paraId="640E615E" w14:textId="77777777" w:rsidR="00FA38A6" w:rsidRPr="00742036" w:rsidRDefault="00000000" w:rsidP="006000E4">
      <w:pPr>
        <w:pStyle w:val="Prrafodelista"/>
        <w:spacing w:before="0" w:beforeAutospacing="0" w:after="0" w:afterAutospacing="0" w:line="360" w:lineRule="auto"/>
        <w:ind w:left="611" w:hanging="520"/>
        <w:jc w:val="both"/>
        <w:divId w:val="188496600"/>
      </w:pPr>
      <w:r w:rsidRPr="00742036">
        <w:rPr>
          <w:b/>
          <w:bCs/>
        </w:rPr>
        <w:t xml:space="preserve">3.       Factor de forma: </w:t>
      </w:r>
      <w:r w:rsidRPr="00742036">
        <w:t>Factor que influye en el valor unitario del terreno a los inmuebles respecto a la irregularidad en la configuración de su polígono.</w:t>
      </w:r>
    </w:p>
    <w:p w14:paraId="16BA395A" w14:textId="77777777" w:rsidR="00FA38A6" w:rsidRPr="00742036" w:rsidRDefault="00FA38A6" w:rsidP="006000E4">
      <w:pPr>
        <w:pStyle w:val="Prrafodelista"/>
        <w:spacing w:before="0" w:beforeAutospacing="0" w:after="0" w:afterAutospacing="0" w:line="360" w:lineRule="auto"/>
        <w:ind w:left="611" w:hanging="520"/>
        <w:jc w:val="both"/>
        <w:divId w:val="188496600"/>
      </w:pPr>
    </w:p>
    <w:p w14:paraId="0137023F" w14:textId="77777777" w:rsidR="00FA38A6" w:rsidRPr="00742036" w:rsidRDefault="00000000" w:rsidP="006000E4">
      <w:pPr>
        <w:pStyle w:val="NormalWeb"/>
        <w:spacing w:before="0" w:beforeAutospacing="0" w:after="0" w:afterAutospacing="0" w:line="360" w:lineRule="auto"/>
        <w:jc w:val="both"/>
        <w:divId w:val="188496600"/>
      </w:pPr>
      <w:r w:rsidRPr="00742036">
        <w:t>Este factor se aplicará a los predios de forma irregular y se determina por la raíz cuadrada del cociente del área del mayor rectángulo inscrito entre la superficie total del predio, aplicando la siguiente fórmula:</w:t>
      </w:r>
    </w:p>
    <w:p w14:paraId="365DE87B" w14:textId="77777777" w:rsidR="00FA38A6" w:rsidRPr="00742036" w:rsidRDefault="00000000" w:rsidP="006000E4">
      <w:pPr>
        <w:pStyle w:val="NormalWeb"/>
        <w:spacing w:before="0" w:beforeAutospacing="0" w:after="0" w:afterAutospacing="0" w:line="360" w:lineRule="auto"/>
        <w:jc w:val="both"/>
        <w:divId w:val="188496600"/>
      </w:pPr>
      <w:r w:rsidRPr="00742036">
        <w:br/>
      </w:r>
      <w:proofErr w:type="spellStart"/>
      <w:r w:rsidRPr="00742036">
        <w:t>Ffo</w:t>
      </w:r>
      <w:proofErr w:type="spellEnd"/>
      <w:r w:rsidRPr="00742036">
        <w:t xml:space="preserve">= raíz cuadrada de </w:t>
      </w:r>
      <w:proofErr w:type="spellStart"/>
      <w:r w:rsidRPr="00742036">
        <w:t>Ri</w:t>
      </w:r>
      <w:proofErr w:type="spellEnd"/>
      <w:r w:rsidRPr="00742036">
        <w:t>/</w:t>
      </w:r>
      <w:proofErr w:type="spellStart"/>
      <w:r w:rsidRPr="00742036">
        <w:t>Sto</w:t>
      </w:r>
      <w:proofErr w:type="spellEnd"/>
      <w:r w:rsidRPr="00742036">
        <w:t> </w:t>
      </w:r>
    </w:p>
    <w:p w14:paraId="4BAC7600" w14:textId="77777777" w:rsidR="00FA38A6" w:rsidRPr="00742036" w:rsidRDefault="00000000" w:rsidP="006000E4">
      <w:pPr>
        <w:pStyle w:val="NormalWeb"/>
        <w:spacing w:before="0" w:beforeAutospacing="0" w:after="0" w:afterAutospacing="0" w:line="360" w:lineRule="auto"/>
        <w:jc w:val="both"/>
        <w:divId w:val="188496600"/>
      </w:pPr>
      <w:r w:rsidRPr="00742036">
        <w:br/>
        <w:t>Donde:</w:t>
      </w:r>
    </w:p>
    <w:p w14:paraId="3237AF99" w14:textId="77777777" w:rsidR="00FA38A6" w:rsidRPr="00742036" w:rsidRDefault="00000000" w:rsidP="006000E4">
      <w:pPr>
        <w:pStyle w:val="NormalWeb"/>
        <w:spacing w:before="0" w:beforeAutospacing="0" w:after="0" w:afterAutospacing="0" w:line="360" w:lineRule="auto"/>
        <w:jc w:val="both"/>
        <w:divId w:val="188496600"/>
      </w:pPr>
      <w:r w:rsidRPr="00742036">
        <w:br/>
      </w:r>
      <w:proofErr w:type="spellStart"/>
      <w:r w:rsidRPr="00742036">
        <w:t>Ffo</w:t>
      </w:r>
      <w:proofErr w:type="spellEnd"/>
      <w:r w:rsidRPr="00742036">
        <w:t>= Factor de forma</w:t>
      </w:r>
    </w:p>
    <w:p w14:paraId="1D585301" w14:textId="77777777" w:rsidR="00FA38A6" w:rsidRPr="00742036" w:rsidRDefault="00000000" w:rsidP="006000E4">
      <w:pPr>
        <w:pStyle w:val="NormalWeb"/>
        <w:spacing w:before="0" w:beforeAutospacing="0" w:after="0" w:afterAutospacing="0" w:line="360" w:lineRule="auto"/>
        <w:jc w:val="both"/>
        <w:divId w:val="188496600"/>
      </w:pPr>
      <w:r w:rsidRPr="00742036">
        <w:t> </w:t>
      </w:r>
      <w:proofErr w:type="spellStart"/>
      <w:r w:rsidRPr="00742036">
        <w:t>Ri</w:t>
      </w:r>
      <w:proofErr w:type="spellEnd"/>
      <w:r w:rsidRPr="00742036">
        <w:t xml:space="preserve"> = Área del rectángulo inscrito: El mayor rectángulo que puede inscribirse en el predio. El cuadrado se entenderá como un caso particular del rectángulo.</w:t>
      </w:r>
    </w:p>
    <w:p w14:paraId="60751FB5" w14:textId="3F23D750" w:rsidR="00FA38A6" w:rsidRPr="00742036" w:rsidRDefault="00000000" w:rsidP="006000E4">
      <w:pPr>
        <w:pStyle w:val="NormalWeb"/>
        <w:spacing w:before="0" w:beforeAutospacing="0" w:after="0" w:afterAutospacing="0" w:line="360" w:lineRule="auto"/>
        <w:jc w:val="both"/>
        <w:divId w:val="188496600"/>
      </w:pPr>
      <w:r w:rsidRPr="00742036">
        <w:t> </w:t>
      </w:r>
      <w:proofErr w:type="spellStart"/>
      <w:r w:rsidRPr="00742036">
        <w:t>Sto</w:t>
      </w:r>
      <w:proofErr w:type="spellEnd"/>
      <w:r w:rsidRPr="00742036">
        <w:t xml:space="preserve"> = Superficie total del predio</w:t>
      </w:r>
      <w:r w:rsidR="00CC77D9" w:rsidRPr="00742036">
        <w:t>.</w:t>
      </w:r>
    </w:p>
    <w:p w14:paraId="5D07E397" w14:textId="77777777" w:rsidR="00CC77D9" w:rsidRPr="00742036" w:rsidRDefault="00CC77D9" w:rsidP="006000E4">
      <w:pPr>
        <w:pStyle w:val="NormalWeb"/>
        <w:spacing w:before="0" w:beforeAutospacing="0" w:after="0" w:afterAutospacing="0" w:line="360" w:lineRule="auto"/>
        <w:jc w:val="both"/>
        <w:divId w:val="188496600"/>
      </w:pPr>
    </w:p>
    <w:p w14:paraId="084E5480" w14:textId="77777777" w:rsidR="00FA38A6" w:rsidRPr="00742036" w:rsidRDefault="00000000" w:rsidP="006000E4">
      <w:pPr>
        <w:pStyle w:val="Prrafodelista"/>
        <w:spacing w:before="0" w:beforeAutospacing="0" w:after="0" w:afterAutospacing="0" w:line="360" w:lineRule="auto"/>
        <w:ind w:left="746" w:hanging="567"/>
        <w:jc w:val="both"/>
        <w:divId w:val="188496600"/>
      </w:pPr>
      <w:r w:rsidRPr="00742036">
        <w:rPr>
          <w:b/>
          <w:bCs/>
        </w:rPr>
        <w:t xml:space="preserve">4.        Factor de superficie: </w:t>
      </w:r>
      <w:r w:rsidRPr="00742036">
        <w:t xml:space="preserve">Es aquel que afecta al valor unitario del terreno al aplicarse a un predio mayor de 2 veces la superficie de lote moda, y será de 0.62 hasta 1.00 dependiendo de la relación de la superficie del lote que se valúa entre la superficie del lote moda, de conformidad con </w:t>
      </w:r>
      <w:proofErr w:type="gramStart"/>
      <w:r w:rsidRPr="00742036">
        <w:t>los siguiente fórmula</w:t>
      </w:r>
      <w:proofErr w:type="gramEnd"/>
      <w:r w:rsidRPr="00742036">
        <w:t>:</w:t>
      </w:r>
    </w:p>
    <w:p w14:paraId="400C5BA3" w14:textId="77777777" w:rsidR="00FA38A6" w:rsidRPr="00742036" w:rsidRDefault="00000000" w:rsidP="006000E4">
      <w:pPr>
        <w:pStyle w:val="Prrafodelista"/>
        <w:spacing w:before="0" w:beforeAutospacing="0" w:after="0" w:afterAutospacing="0" w:line="360" w:lineRule="auto"/>
        <w:ind w:left="746" w:hanging="567"/>
        <w:jc w:val="both"/>
        <w:divId w:val="188496600"/>
      </w:pPr>
      <w:proofErr w:type="spellStart"/>
      <w:r w:rsidRPr="00742036">
        <w:lastRenderedPageBreak/>
        <w:t>RLm</w:t>
      </w:r>
      <w:proofErr w:type="spellEnd"/>
      <w:r w:rsidRPr="00742036">
        <w:t xml:space="preserve"> = </w:t>
      </w:r>
      <w:proofErr w:type="spellStart"/>
      <w:r w:rsidRPr="00742036">
        <w:rPr>
          <w:u w:val="single"/>
        </w:rPr>
        <w:t>Slo</w:t>
      </w:r>
      <w:proofErr w:type="spellEnd"/>
      <w:r w:rsidRPr="00742036">
        <w:rPr>
          <w:u w:val="single"/>
        </w:rPr>
        <w:t> </w:t>
      </w:r>
      <w:proofErr w:type="spellStart"/>
      <w:r w:rsidRPr="00742036">
        <w:rPr>
          <w:u w:val="single"/>
        </w:rPr>
        <w:t>Ãƒ</w:t>
      </w:r>
      <w:proofErr w:type="spellEnd"/>
      <w:r w:rsidRPr="00742036">
        <w:rPr>
          <w:u w:val="single"/>
        </w:rPr>
        <w:t xml:space="preserve"> * </w:t>
      </w:r>
      <w:proofErr w:type="spellStart"/>
      <w:r w:rsidRPr="00742036">
        <w:rPr>
          <w:u w:val="single"/>
        </w:rPr>
        <w:t>S</w:t>
      </w:r>
      <w:r w:rsidRPr="00742036">
        <w:t>Lm</w:t>
      </w:r>
      <w:proofErr w:type="spellEnd"/>
    </w:p>
    <w:p w14:paraId="35244B57" w14:textId="77777777" w:rsidR="00FA38A6" w:rsidRPr="00742036" w:rsidRDefault="00FA38A6" w:rsidP="006000E4">
      <w:pPr>
        <w:pStyle w:val="Prrafodelista"/>
        <w:spacing w:before="0" w:beforeAutospacing="0" w:after="0" w:afterAutospacing="0" w:line="360" w:lineRule="auto"/>
        <w:ind w:left="746" w:hanging="567"/>
        <w:jc w:val="both"/>
        <w:divId w:val="188496600"/>
      </w:pPr>
    </w:p>
    <w:p w14:paraId="4C6B1B40" w14:textId="77777777" w:rsidR="00FA38A6" w:rsidRPr="00742036" w:rsidRDefault="00000000" w:rsidP="006000E4">
      <w:pPr>
        <w:pStyle w:val="Prrafodelista"/>
        <w:spacing w:before="0" w:beforeAutospacing="0" w:after="0" w:afterAutospacing="0" w:line="360" w:lineRule="auto"/>
        <w:ind w:left="746" w:hanging="567"/>
        <w:jc w:val="both"/>
        <w:divId w:val="188496600"/>
      </w:pPr>
      <w:r w:rsidRPr="00742036">
        <w:t>Donde:</w:t>
      </w:r>
    </w:p>
    <w:p w14:paraId="44014D80" w14:textId="77777777" w:rsidR="00FA38A6" w:rsidRPr="00742036" w:rsidRDefault="00FA38A6" w:rsidP="006000E4">
      <w:pPr>
        <w:pStyle w:val="Prrafodelista"/>
        <w:spacing w:before="0" w:beforeAutospacing="0" w:after="0" w:afterAutospacing="0" w:line="360" w:lineRule="auto"/>
        <w:ind w:left="746" w:hanging="567"/>
        <w:jc w:val="both"/>
        <w:divId w:val="188496600"/>
      </w:pPr>
    </w:p>
    <w:p w14:paraId="01070CE2" w14:textId="77777777" w:rsidR="00FA38A6" w:rsidRPr="00742036" w:rsidRDefault="00000000" w:rsidP="006000E4">
      <w:pPr>
        <w:pStyle w:val="Prrafodelista"/>
        <w:spacing w:before="0" w:beforeAutospacing="0" w:after="0" w:afterAutospacing="0" w:line="360" w:lineRule="auto"/>
        <w:ind w:left="746" w:hanging="567"/>
        <w:jc w:val="both"/>
        <w:divId w:val="188496600"/>
      </w:pPr>
      <w:proofErr w:type="spellStart"/>
      <w:r w:rsidRPr="00742036">
        <w:t>RLm</w:t>
      </w:r>
      <w:proofErr w:type="spellEnd"/>
      <w:r w:rsidRPr="00742036">
        <w:t xml:space="preserve"> = Relación con el lote moda</w:t>
      </w:r>
    </w:p>
    <w:p w14:paraId="0685E45D" w14:textId="77777777" w:rsidR="00FA38A6" w:rsidRPr="00742036" w:rsidRDefault="00000000" w:rsidP="006000E4">
      <w:pPr>
        <w:pStyle w:val="Prrafodelista"/>
        <w:spacing w:before="0" w:beforeAutospacing="0" w:after="0" w:afterAutospacing="0" w:line="360" w:lineRule="auto"/>
        <w:ind w:left="746" w:hanging="567"/>
        <w:jc w:val="both"/>
        <w:divId w:val="188496600"/>
      </w:pPr>
      <w:proofErr w:type="spellStart"/>
      <w:r w:rsidRPr="00742036">
        <w:t>Slo</w:t>
      </w:r>
      <w:proofErr w:type="spellEnd"/>
      <w:r w:rsidRPr="00742036">
        <w:t xml:space="preserve"> = Superficie del lote que se valúa</w:t>
      </w:r>
    </w:p>
    <w:p w14:paraId="59968858" w14:textId="77777777" w:rsidR="00FA38A6" w:rsidRPr="00742036" w:rsidRDefault="00000000" w:rsidP="006000E4">
      <w:pPr>
        <w:pStyle w:val="Prrafodelista"/>
        <w:spacing w:before="0" w:beforeAutospacing="0" w:after="0" w:afterAutospacing="0" w:line="360" w:lineRule="auto"/>
        <w:ind w:left="746" w:hanging="567"/>
        <w:jc w:val="both"/>
        <w:divId w:val="188496600"/>
      </w:pPr>
      <w:proofErr w:type="spellStart"/>
      <w:r w:rsidRPr="00742036">
        <w:t>SLm</w:t>
      </w:r>
      <w:proofErr w:type="spellEnd"/>
      <w:r w:rsidRPr="00742036">
        <w:t xml:space="preserve"> = Superficie del lote moda</w:t>
      </w:r>
    </w:p>
    <w:p w14:paraId="7EF98505" w14:textId="77777777" w:rsidR="00FA38A6" w:rsidRPr="00742036" w:rsidRDefault="00000000" w:rsidP="006000E4">
      <w:pPr>
        <w:pStyle w:val="NormalWeb"/>
        <w:spacing w:before="0" w:beforeAutospacing="0" w:after="0" w:afterAutospacing="0" w:line="360" w:lineRule="auto"/>
        <w:jc w:val="both"/>
        <w:divId w:val="188496600"/>
      </w:pPr>
      <w:r w:rsidRPr="00742036">
        <w:t> </w:t>
      </w:r>
    </w:p>
    <w:p w14:paraId="457104BB" w14:textId="77777777" w:rsidR="00FA38A6" w:rsidRPr="00742036" w:rsidRDefault="00000000" w:rsidP="006000E4">
      <w:pPr>
        <w:pStyle w:val="NormalWeb"/>
        <w:spacing w:before="0" w:beforeAutospacing="0" w:after="0" w:afterAutospacing="0" w:line="360" w:lineRule="auto"/>
        <w:jc w:val="both"/>
        <w:divId w:val="188496600"/>
      </w:pPr>
      <w:r w:rsidRPr="00742036">
        <w:t>Con el resultado de la relación con el lote moda (</w:t>
      </w:r>
      <w:proofErr w:type="spellStart"/>
      <w:r w:rsidRPr="00742036">
        <w:t>RLm</w:t>
      </w:r>
      <w:proofErr w:type="spellEnd"/>
      <w:r w:rsidRPr="00742036">
        <w:t>), se ingresa a la siguiente tabla para obtener el factor de superficie (</w:t>
      </w:r>
      <w:proofErr w:type="spellStart"/>
      <w:r w:rsidRPr="00742036">
        <w:t>Fsu</w:t>
      </w:r>
      <w:proofErr w:type="spellEnd"/>
      <w:r w:rsidRPr="00742036">
        <w:t>) a aplicar: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42"/>
        <w:gridCol w:w="708"/>
      </w:tblGrid>
      <w:tr w:rsidR="00FA38A6" w:rsidRPr="00742036" w14:paraId="1B308156" w14:textId="77777777" w:rsidTr="00CC77D9">
        <w:trPr>
          <w:divId w:val="36590227"/>
          <w:tblHeade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1BCF53C6" w14:textId="77777777" w:rsidR="00FA38A6" w:rsidRPr="00742036" w:rsidRDefault="00000000" w:rsidP="00CC77D9">
            <w:pPr>
              <w:jc w:val="center"/>
              <w:rPr>
                <w:rFonts w:ascii="Arial" w:eastAsia="Times New Roman" w:hAnsi="Arial" w:cs="Arial"/>
                <w:b/>
                <w:bCs/>
              </w:rPr>
            </w:pPr>
            <w:proofErr w:type="spellStart"/>
            <w:r w:rsidRPr="00742036">
              <w:rPr>
                <w:rFonts w:ascii="Arial" w:eastAsia="Times New Roman" w:hAnsi="Arial" w:cs="Arial"/>
                <w:b/>
                <w:bCs/>
              </w:rPr>
              <w:t>RLm</w:t>
            </w:r>
            <w:proofErr w:type="spellEnd"/>
            <w:r w:rsidRPr="00742036">
              <w:rPr>
                <w:rFonts w:ascii="Arial" w:eastAsia="Times New Roman" w:hAnsi="Arial" w:cs="Arial"/>
                <w:b/>
                <w:bCs/>
              </w:rP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BCDA499" w14:textId="77777777" w:rsidR="00FA38A6" w:rsidRPr="00742036" w:rsidRDefault="00000000" w:rsidP="00CC77D9">
            <w:pPr>
              <w:jc w:val="center"/>
              <w:rPr>
                <w:rFonts w:ascii="Arial" w:eastAsia="Times New Roman" w:hAnsi="Arial" w:cs="Arial"/>
                <w:b/>
                <w:bCs/>
              </w:rPr>
            </w:pPr>
            <w:proofErr w:type="spellStart"/>
            <w:r w:rsidRPr="00742036">
              <w:rPr>
                <w:rFonts w:ascii="Arial" w:eastAsia="Times New Roman" w:hAnsi="Arial" w:cs="Arial"/>
                <w:b/>
                <w:bCs/>
              </w:rPr>
              <w:t>Fsu</w:t>
            </w:r>
            <w:proofErr w:type="spellEnd"/>
            <w:r w:rsidRPr="00742036">
              <w:rPr>
                <w:rFonts w:ascii="Arial" w:eastAsia="Times New Roman" w:hAnsi="Arial" w:cs="Arial"/>
                <w:b/>
                <w:bCs/>
              </w:rPr>
              <w:t xml:space="preserve"> </w:t>
            </w:r>
          </w:p>
        </w:tc>
      </w:tr>
      <w:tr w:rsidR="00FA38A6" w:rsidRPr="00742036" w14:paraId="02AC5534"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EDE8E8B" w14:textId="77777777" w:rsidR="00FA38A6" w:rsidRPr="00742036" w:rsidRDefault="00000000" w:rsidP="00CC77D9">
            <w:pPr>
              <w:rPr>
                <w:rFonts w:ascii="Arial" w:eastAsia="Times New Roman" w:hAnsi="Arial" w:cs="Arial"/>
              </w:rPr>
            </w:pPr>
            <w:r w:rsidRPr="00742036">
              <w:rPr>
                <w:rFonts w:ascii="Arial" w:eastAsia="Times New Roman" w:hAnsi="Arial" w:cs="Arial"/>
              </w:rPr>
              <w:t>Hasta 2.0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B0F3D38" w14:textId="77777777" w:rsidR="00FA38A6" w:rsidRPr="00742036" w:rsidRDefault="00000000" w:rsidP="00CC77D9">
            <w:pPr>
              <w:rPr>
                <w:rFonts w:ascii="Arial" w:eastAsia="Times New Roman" w:hAnsi="Arial" w:cs="Arial"/>
              </w:rPr>
            </w:pPr>
            <w:r w:rsidRPr="00742036">
              <w:rPr>
                <w:rFonts w:ascii="Arial" w:eastAsia="Times New Roman" w:hAnsi="Arial" w:cs="Arial"/>
              </w:rPr>
              <w:t>1</w:t>
            </w:r>
          </w:p>
        </w:tc>
      </w:tr>
      <w:tr w:rsidR="00FA38A6" w:rsidRPr="00742036" w14:paraId="3C59DDDC"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84D66C9" w14:textId="77777777" w:rsidR="00FA38A6" w:rsidRPr="00742036" w:rsidRDefault="00000000" w:rsidP="00CC77D9">
            <w:pPr>
              <w:rPr>
                <w:rFonts w:ascii="Arial" w:eastAsia="Times New Roman" w:hAnsi="Arial" w:cs="Arial"/>
              </w:rPr>
            </w:pPr>
            <w:r w:rsidRPr="00742036">
              <w:rPr>
                <w:rFonts w:ascii="Arial" w:eastAsia="Times New Roman" w:hAnsi="Arial" w:cs="Arial"/>
              </w:rPr>
              <w:t>2.1 a 3.0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C6CFE05" w14:textId="77777777" w:rsidR="00FA38A6" w:rsidRPr="00742036" w:rsidRDefault="00000000" w:rsidP="00CC77D9">
            <w:pPr>
              <w:rPr>
                <w:rFonts w:ascii="Arial" w:eastAsia="Times New Roman" w:hAnsi="Arial" w:cs="Arial"/>
              </w:rPr>
            </w:pPr>
            <w:r w:rsidRPr="00742036">
              <w:rPr>
                <w:rFonts w:ascii="Arial" w:eastAsia="Times New Roman" w:hAnsi="Arial" w:cs="Arial"/>
              </w:rPr>
              <w:t>0.98</w:t>
            </w:r>
          </w:p>
        </w:tc>
      </w:tr>
      <w:tr w:rsidR="00FA38A6" w:rsidRPr="00742036" w14:paraId="22FA5504"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5EA104CE" w14:textId="77777777" w:rsidR="00FA38A6" w:rsidRPr="00742036" w:rsidRDefault="00000000" w:rsidP="00CC77D9">
            <w:pPr>
              <w:rPr>
                <w:rFonts w:ascii="Arial" w:eastAsia="Times New Roman" w:hAnsi="Arial" w:cs="Arial"/>
              </w:rPr>
            </w:pPr>
            <w:r w:rsidRPr="00742036">
              <w:rPr>
                <w:rFonts w:ascii="Arial" w:eastAsia="Times New Roman" w:hAnsi="Arial" w:cs="Arial"/>
              </w:rPr>
              <w:t>3.1 a 4.0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2424267" w14:textId="77777777" w:rsidR="00FA38A6" w:rsidRPr="00742036" w:rsidRDefault="00000000" w:rsidP="00CC77D9">
            <w:pPr>
              <w:rPr>
                <w:rFonts w:ascii="Arial" w:eastAsia="Times New Roman" w:hAnsi="Arial" w:cs="Arial"/>
              </w:rPr>
            </w:pPr>
            <w:r w:rsidRPr="00742036">
              <w:rPr>
                <w:rFonts w:ascii="Arial" w:eastAsia="Times New Roman" w:hAnsi="Arial" w:cs="Arial"/>
              </w:rPr>
              <w:t>0.96</w:t>
            </w:r>
          </w:p>
        </w:tc>
      </w:tr>
      <w:tr w:rsidR="00FA38A6" w:rsidRPr="00742036" w14:paraId="1EA85C19"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89C4DFF" w14:textId="77777777" w:rsidR="00FA38A6" w:rsidRPr="00742036" w:rsidRDefault="00000000" w:rsidP="00CC77D9">
            <w:pPr>
              <w:rPr>
                <w:rFonts w:ascii="Arial" w:eastAsia="Times New Roman" w:hAnsi="Arial" w:cs="Arial"/>
              </w:rPr>
            </w:pPr>
            <w:r w:rsidRPr="00742036">
              <w:rPr>
                <w:rFonts w:ascii="Arial" w:eastAsia="Times New Roman" w:hAnsi="Arial" w:cs="Arial"/>
              </w:rPr>
              <w:t>4.1 a 5.0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F691DC9" w14:textId="77777777" w:rsidR="00FA38A6" w:rsidRPr="00742036" w:rsidRDefault="00000000" w:rsidP="00CC77D9">
            <w:pPr>
              <w:rPr>
                <w:rFonts w:ascii="Arial" w:eastAsia="Times New Roman" w:hAnsi="Arial" w:cs="Arial"/>
              </w:rPr>
            </w:pPr>
            <w:r w:rsidRPr="00742036">
              <w:rPr>
                <w:rFonts w:ascii="Arial" w:eastAsia="Times New Roman" w:hAnsi="Arial" w:cs="Arial"/>
              </w:rPr>
              <w:t>0.94</w:t>
            </w:r>
          </w:p>
        </w:tc>
      </w:tr>
      <w:tr w:rsidR="00FA38A6" w:rsidRPr="00742036" w14:paraId="6F01BEB3"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3BE1E7C6" w14:textId="77777777" w:rsidR="00FA38A6" w:rsidRPr="00742036" w:rsidRDefault="00000000" w:rsidP="00CC77D9">
            <w:pPr>
              <w:rPr>
                <w:rFonts w:ascii="Arial" w:eastAsia="Times New Roman" w:hAnsi="Arial" w:cs="Arial"/>
              </w:rPr>
            </w:pPr>
            <w:r w:rsidRPr="00742036">
              <w:rPr>
                <w:rFonts w:ascii="Arial" w:eastAsia="Times New Roman" w:hAnsi="Arial" w:cs="Arial"/>
              </w:rPr>
              <w:t>5.1 a 6.0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48575B6" w14:textId="77777777" w:rsidR="00FA38A6" w:rsidRPr="00742036" w:rsidRDefault="00000000" w:rsidP="00CC77D9">
            <w:pPr>
              <w:rPr>
                <w:rFonts w:ascii="Arial" w:eastAsia="Times New Roman" w:hAnsi="Arial" w:cs="Arial"/>
              </w:rPr>
            </w:pPr>
            <w:r w:rsidRPr="00742036">
              <w:rPr>
                <w:rFonts w:ascii="Arial" w:eastAsia="Times New Roman" w:hAnsi="Arial" w:cs="Arial"/>
              </w:rPr>
              <w:t>0.92</w:t>
            </w:r>
          </w:p>
        </w:tc>
      </w:tr>
      <w:tr w:rsidR="00FA38A6" w:rsidRPr="00742036" w14:paraId="0A3F08C2"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30FDD556" w14:textId="77777777" w:rsidR="00FA38A6" w:rsidRPr="00742036" w:rsidRDefault="00000000" w:rsidP="00CC77D9">
            <w:pPr>
              <w:rPr>
                <w:rFonts w:ascii="Arial" w:eastAsia="Times New Roman" w:hAnsi="Arial" w:cs="Arial"/>
              </w:rPr>
            </w:pPr>
            <w:r w:rsidRPr="00742036">
              <w:rPr>
                <w:rFonts w:ascii="Arial" w:eastAsia="Times New Roman" w:hAnsi="Arial" w:cs="Arial"/>
              </w:rPr>
              <w:t>6.1 a 7.0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4EE04E9" w14:textId="77777777" w:rsidR="00FA38A6" w:rsidRPr="00742036" w:rsidRDefault="00000000" w:rsidP="00CC77D9">
            <w:pPr>
              <w:rPr>
                <w:rFonts w:ascii="Arial" w:eastAsia="Times New Roman" w:hAnsi="Arial" w:cs="Arial"/>
              </w:rPr>
            </w:pPr>
            <w:r w:rsidRPr="00742036">
              <w:rPr>
                <w:rFonts w:ascii="Arial" w:eastAsia="Times New Roman" w:hAnsi="Arial" w:cs="Arial"/>
              </w:rPr>
              <w:t>0.9</w:t>
            </w:r>
          </w:p>
        </w:tc>
      </w:tr>
      <w:tr w:rsidR="00FA38A6" w:rsidRPr="00742036" w14:paraId="16DAA4DD"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F3FB11A" w14:textId="77777777" w:rsidR="00FA38A6" w:rsidRPr="00742036" w:rsidRDefault="00000000" w:rsidP="00CC77D9">
            <w:pPr>
              <w:rPr>
                <w:rFonts w:ascii="Arial" w:eastAsia="Times New Roman" w:hAnsi="Arial" w:cs="Arial"/>
              </w:rPr>
            </w:pPr>
            <w:r w:rsidRPr="00742036">
              <w:rPr>
                <w:rFonts w:ascii="Arial" w:eastAsia="Times New Roman" w:hAnsi="Arial" w:cs="Arial"/>
              </w:rPr>
              <w:t>7.1 a 8.0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979F5E2" w14:textId="77777777" w:rsidR="00FA38A6" w:rsidRPr="00742036" w:rsidRDefault="00000000" w:rsidP="00CC77D9">
            <w:pPr>
              <w:rPr>
                <w:rFonts w:ascii="Arial" w:eastAsia="Times New Roman" w:hAnsi="Arial" w:cs="Arial"/>
              </w:rPr>
            </w:pPr>
            <w:r w:rsidRPr="00742036">
              <w:rPr>
                <w:rFonts w:ascii="Arial" w:eastAsia="Times New Roman" w:hAnsi="Arial" w:cs="Arial"/>
              </w:rPr>
              <w:t>0.88</w:t>
            </w:r>
          </w:p>
        </w:tc>
      </w:tr>
      <w:tr w:rsidR="00FA38A6" w:rsidRPr="00742036" w14:paraId="6FAE29F7"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5CF369E1" w14:textId="77777777" w:rsidR="00FA38A6" w:rsidRPr="00742036" w:rsidRDefault="00000000" w:rsidP="00CC77D9">
            <w:pPr>
              <w:rPr>
                <w:rFonts w:ascii="Arial" w:eastAsia="Times New Roman" w:hAnsi="Arial" w:cs="Arial"/>
              </w:rPr>
            </w:pPr>
            <w:r w:rsidRPr="00742036">
              <w:rPr>
                <w:rFonts w:ascii="Arial" w:eastAsia="Times New Roman" w:hAnsi="Arial" w:cs="Arial"/>
              </w:rPr>
              <w:t>8.1 a 9.0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0131D467" w14:textId="77777777" w:rsidR="00FA38A6" w:rsidRPr="00742036" w:rsidRDefault="00000000" w:rsidP="00CC77D9">
            <w:pPr>
              <w:rPr>
                <w:rFonts w:ascii="Arial" w:eastAsia="Times New Roman" w:hAnsi="Arial" w:cs="Arial"/>
              </w:rPr>
            </w:pPr>
            <w:r w:rsidRPr="00742036">
              <w:rPr>
                <w:rFonts w:ascii="Arial" w:eastAsia="Times New Roman" w:hAnsi="Arial" w:cs="Arial"/>
              </w:rPr>
              <w:t>0.86</w:t>
            </w:r>
          </w:p>
        </w:tc>
      </w:tr>
      <w:tr w:rsidR="00FA38A6" w:rsidRPr="00742036" w14:paraId="66AC4A57"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078CCB91" w14:textId="77777777" w:rsidR="00FA38A6" w:rsidRPr="00742036" w:rsidRDefault="00000000" w:rsidP="00CC77D9">
            <w:pPr>
              <w:rPr>
                <w:rFonts w:ascii="Arial" w:eastAsia="Times New Roman" w:hAnsi="Arial" w:cs="Arial"/>
              </w:rPr>
            </w:pPr>
            <w:r w:rsidRPr="00742036">
              <w:rPr>
                <w:rFonts w:ascii="Arial" w:eastAsia="Times New Roman" w:hAnsi="Arial" w:cs="Arial"/>
              </w:rPr>
              <w:t>9.1 a 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F6A28CE" w14:textId="77777777" w:rsidR="00FA38A6" w:rsidRPr="00742036" w:rsidRDefault="00000000" w:rsidP="00CC77D9">
            <w:pPr>
              <w:rPr>
                <w:rFonts w:ascii="Arial" w:eastAsia="Times New Roman" w:hAnsi="Arial" w:cs="Arial"/>
              </w:rPr>
            </w:pPr>
            <w:r w:rsidRPr="00742036">
              <w:rPr>
                <w:rFonts w:ascii="Arial" w:eastAsia="Times New Roman" w:hAnsi="Arial" w:cs="Arial"/>
              </w:rPr>
              <w:t>0.84</w:t>
            </w:r>
          </w:p>
        </w:tc>
      </w:tr>
      <w:tr w:rsidR="00FA38A6" w:rsidRPr="00742036" w14:paraId="7E1D1148"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AACCDD5" w14:textId="77777777" w:rsidR="00FA38A6" w:rsidRPr="00742036" w:rsidRDefault="00000000" w:rsidP="00CC77D9">
            <w:pPr>
              <w:rPr>
                <w:rFonts w:ascii="Arial" w:eastAsia="Times New Roman" w:hAnsi="Arial" w:cs="Arial"/>
              </w:rPr>
            </w:pPr>
            <w:r w:rsidRPr="00742036">
              <w:rPr>
                <w:rFonts w:ascii="Arial" w:eastAsia="Times New Roman" w:hAnsi="Arial" w:cs="Arial"/>
              </w:rPr>
              <w:t>10.1 a 11.0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5261699A" w14:textId="77777777" w:rsidR="00FA38A6" w:rsidRPr="00742036" w:rsidRDefault="00000000" w:rsidP="00CC77D9">
            <w:pPr>
              <w:rPr>
                <w:rFonts w:ascii="Arial" w:eastAsia="Times New Roman" w:hAnsi="Arial" w:cs="Arial"/>
              </w:rPr>
            </w:pPr>
            <w:r w:rsidRPr="00742036">
              <w:rPr>
                <w:rFonts w:ascii="Arial" w:eastAsia="Times New Roman" w:hAnsi="Arial" w:cs="Arial"/>
              </w:rPr>
              <w:t>0.82</w:t>
            </w:r>
          </w:p>
        </w:tc>
      </w:tr>
      <w:tr w:rsidR="00FA38A6" w:rsidRPr="00742036" w14:paraId="29261D37"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3C2CFD47" w14:textId="77777777" w:rsidR="00FA38A6" w:rsidRPr="00742036" w:rsidRDefault="00000000" w:rsidP="00CC77D9">
            <w:pPr>
              <w:rPr>
                <w:rFonts w:ascii="Arial" w:eastAsia="Times New Roman" w:hAnsi="Arial" w:cs="Arial"/>
              </w:rPr>
            </w:pPr>
            <w:r w:rsidRPr="00742036">
              <w:rPr>
                <w:rFonts w:ascii="Arial" w:eastAsia="Times New Roman" w:hAnsi="Arial" w:cs="Arial"/>
              </w:rPr>
              <w:t>11.1 a 12.0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4FD6C07" w14:textId="77777777" w:rsidR="00FA38A6" w:rsidRPr="00742036" w:rsidRDefault="00000000" w:rsidP="00CC77D9">
            <w:pPr>
              <w:rPr>
                <w:rFonts w:ascii="Arial" w:eastAsia="Times New Roman" w:hAnsi="Arial" w:cs="Arial"/>
              </w:rPr>
            </w:pPr>
            <w:r w:rsidRPr="00742036">
              <w:rPr>
                <w:rFonts w:ascii="Arial" w:eastAsia="Times New Roman" w:hAnsi="Arial" w:cs="Arial"/>
              </w:rPr>
              <w:t>0.8</w:t>
            </w:r>
          </w:p>
        </w:tc>
      </w:tr>
      <w:tr w:rsidR="00FA38A6" w:rsidRPr="00742036" w14:paraId="79FCD985"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363B8433" w14:textId="77777777" w:rsidR="00FA38A6" w:rsidRPr="00742036" w:rsidRDefault="00000000" w:rsidP="00CC77D9">
            <w:pPr>
              <w:rPr>
                <w:rFonts w:ascii="Arial" w:eastAsia="Times New Roman" w:hAnsi="Arial" w:cs="Arial"/>
              </w:rPr>
            </w:pPr>
            <w:r w:rsidRPr="00742036">
              <w:rPr>
                <w:rFonts w:ascii="Arial" w:eastAsia="Times New Roman" w:hAnsi="Arial" w:cs="Arial"/>
              </w:rPr>
              <w:t>12.1 a 13.0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44B5B5E" w14:textId="77777777" w:rsidR="00FA38A6" w:rsidRPr="00742036" w:rsidRDefault="00000000" w:rsidP="00CC77D9">
            <w:pPr>
              <w:rPr>
                <w:rFonts w:ascii="Arial" w:eastAsia="Times New Roman" w:hAnsi="Arial" w:cs="Arial"/>
              </w:rPr>
            </w:pPr>
            <w:r w:rsidRPr="00742036">
              <w:rPr>
                <w:rFonts w:ascii="Arial" w:eastAsia="Times New Roman" w:hAnsi="Arial" w:cs="Arial"/>
              </w:rPr>
              <w:t>0.78</w:t>
            </w:r>
          </w:p>
        </w:tc>
      </w:tr>
      <w:tr w:rsidR="00FA38A6" w:rsidRPr="00742036" w14:paraId="74D3F8F9"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431C23E" w14:textId="77777777" w:rsidR="00FA38A6" w:rsidRPr="00742036" w:rsidRDefault="00000000" w:rsidP="00CC77D9">
            <w:pPr>
              <w:rPr>
                <w:rFonts w:ascii="Arial" w:eastAsia="Times New Roman" w:hAnsi="Arial" w:cs="Arial"/>
              </w:rPr>
            </w:pPr>
            <w:r w:rsidRPr="00742036">
              <w:rPr>
                <w:rFonts w:ascii="Arial" w:eastAsia="Times New Roman" w:hAnsi="Arial" w:cs="Arial"/>
              </w:rPr>
              <w:lastRenderedPageBreak/>
              <w:t>13.1 a 14.0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3F5B956" w14:textId="77777777" w:rsidR="00FA38A6" w:rsidRPr="00742036" w:rsidRDefault="00000000" w:rsidP="00CC77D9">
            <w:pPr>
              <w:rPr>
                <w:rFonts w:ascii="Arial" w:eastAsia="Times New Roman" w:hAnsi="Arial" w:cs="Arial"/>
              </w:rPr>
            </w:pPr>
            <w:r w:rsidRPr="00742036">
              <w:rPr>
                <w:rFonts w:ascii="Arial" w:eastAsia="Times New Roman" w:hAnsi="Arial" w:cs="Arial"/>
              </w:rPr>
              <w:t>0.76</w:t>
            </w:r>
          </w:p>
        </w:tc>
      </w:tr>
      <w:tr w:rsidR="00FA38A6" w:rsidRPr="00742036" w14:paraId="6632F068"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03035568" w14:textId="77777777" w:rsidR="00FA38A6" w:rsidRPr="00742036" w:rsidRDefault="00000000" w:rsidP="00CC77D9">
            <w:pPr>
              <w:rPr>
                <w:rFonts w:ascii="Arial" w:eastAsia="Times New Roman" w:hAnsi="Arial" w:cs="Arial"/>
              </w:rPr>
            </w:pPr>
            <w:r w:rsidRPr="00742036">
              <w:rPr>
                <w:rFonts w:ascii="Arial" w:eastAsia="Times New Roman" w:hAnsi="Arial" w:cs="Arial"/>
              </w:rPr>
              <w:t>14.1 a 15.0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1F02E74" w14:textId="77777777" w:rsidR="00FA38A6" w:rsidRPr="00742036" w:rsidRDefault="00000000" w:rsidP="00CC77D9">
            <w:pPr>
              <w:rPr>
                <w:rFonts w:ascii="Arial" w:eastAsia="Times New Roman" w:hAnsi="Arial" w:cs="Arial"/>
              </w:rPr>
            </w:pPr>
            <w:r w:rsidRPr="00742036">
              <w:rPr>
                <w:rFonts w:ascii="Arial" w:eastAsia="Times New Roman" w:hAnsi="Arial" w:cs="Arial"/>
              </w:rPr>
              <w:t>0.74</w:t>
            </w:r>
          </w:p>
        </w:tc>
      </w:tr>
      <w:tr w:rsidR="00FA38A6" w:rsidRPr="00742036" w14:paraId="514775AD"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4B3DB593" w14:textId="77777777" w:rsidR="00FA38A6" w:rsidRPr="00742036" w:rsidRDefault="00000000" w:rsidP="00CC77D9">
            <w:pPr>
              <w:rPr>
                <w:rFonts w:ascii="Arial" w:eastAsia="Times New Roman" w:hAnsi="Arial" w:cs="Arial"/>
              </w:rPr>
            </w:pPr>
            <w:r w:rsidRPr="00742036">
              <w:rPr>
                <w:rFonts w:ascii="Arial" w:eastAsia="Times New Roman" w:hAnsi="Arial" w:cs="Arial"/>
              </w:rPr>
              <w:t>15.1 a 16.0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96BA28B" w14:textId="77777777" w:rsidR="00FA38A6" w:rsidRPr="00742036" w:rsidRDefault="00000000" w:rsidP="00CC77D9">
            <w:pPr>
              <w:rPr>
                <w:rFonts w:ascii="Arial" w:eastAsia="Times New Roman" w:hAnsi="Arial" w:cs="Arial"/>
              </w:rPr>
            </w:pPr>
            <w:r w:rsidRPr="00742036">
              <w:rPr>
                <w:rFonts w:ascii="Arial" w:eastAsia="Times New Roman" w:hAnsi="Arial" w:cs="Arial"/>
              </w:rPr>
              <w:t>0.72</w:t>
            </w:r>
          </w:p>
        </w:tc>
      </w:tr>
      <w:tr w:rsidR="00FA38A6" w:rsidRPr="00742036" w14:paraId="00BE12CC"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3D7A5D1E" w14:textId="77777777" w:rsidR="00FA38A6" w:rsidRPr="00742036" w:rsidRDefault="00000000" w:rsidP="00CC77D9">
            <w:pPr>
              <w:rPr>
                <w:rFonts w:ascii="Arial" w:eastAsia="Times New Roman" w:hAnsi="Arial" w:cs="Arial"/>
              </w:rPr>
            </w:pPr>
            <w:r w:rsidRPr="00742036">
              <w:rPr>
                <w:rFonts w:ascii="Arial" w:eastAsia="Times New Roman" w:hAnsi="Arial" w:cs="Arial"/>
              </w:rPr>
              <w:t>16.1 a 17.0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A5317A0" w14:textId="77777777" w:rsidR="00FA38A6" w:rsidRPr="00742036" w:rsidRDefault="00000000" w:rsidP="00CC77D9">
            <w:pPr>
              <w:rPr>
                <w:rFonts w:ascii="Arial" w:eastAsia="Times New Roman" w:hAnsi="Arial" w:cs="Arial"/>
              </w:rPr>
            </w:pPr>
            <w:r w:rsidRPr="00742036">
              <w:rPr>
                <w:rFonts w:ascii="Arial" w:eastAsia="Times New Roman" w:hAnsi="Arial" w:cs="Arial"/>
              </w:rPr>
              <w:t>0.7</w:t>
            </w:r>
          </w:p>
        </w:tc>
      </w:tr>
      <w:tr w:rsidR="00FA38A6" w:rsidRPr="00742036" w14:paraId="60145DAF"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16E3BC08" w14:textId="77777777" w:rsidR="00FA38A6" w:rsidRPr="00742036" w:rsidRDefault="00000000" w:rsidP="00CC77D9">
            <w:pPr>
              <w:rPr>
                <w:rFonts w:ascii="Arial" w:eastAsia="Times New Roman" w:hAnsi="Arial" w:cs="Arial"/>
              </w:rPr>
            </w:pPr>
            <w:r w:rsidRPr="00742036">
              <w:rPr>
                <w:rFonts w:ascii="Arial" w:eastAsia="Times New Roman" w:hAnsi="Arial" w:cs="Arial"/>
              </w:rPr>
              <w:t>17.1 a 18.0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9B140EC" w14:textId="77777777" w:rsidR="00FA38A6" w:rsidRPr="00742036" w:rsidRDefault="00000000" w:rsidP="00CC77D9">
            <w:pPr>
              <w:rPr>
                <w:rFonts w:ascii="Arial" w:eastAsia="Times New Roman" w:hAnsi="Arial" w:cs="Arial"/>
              </w:rPr>
            </w:pPr>
            <w:r w:rsidRPr="00742036">
              <w:rPr>
                <w:rFonts w:ascii="Arial" w:eastAsia="Times New Roman" w:hAnsi="Arial" w:cs="Arial"/>
              </w:rPr>
              <w:t>0.68</w:t>
            </w:r>
          </w:p>
        </w:tc>
      </w:tr>
      <w:tr w:rsidR="00FA38A6" w:rsidRPr="00742036" w14:paraId="3B85F678"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085AF0B9" w14:textId="77777777" w:rsidR="00FA38A6" w:rsidRPr="00742036" w:rsidRDefault="00000000" w:rsidP="00CC77D9">
            <w:pPr>
              <w:rPr>
                <w:rFonts w:ascii="Arial" w:eastAsia="Times New Roman" w:hAnsi="Arial" w:cs="Arial"/>
              </w:rPr>
            </w:pPr>
            <w:r w:rsidRPr="00742036">
              <w:rPr>
                <w:rFonts w:ascii="Arial" w:eastAsia="Times New Roman" w:hAnsi="Arial" w:cs="Arial"/>
              </w:rPr>
              <w:t>18.1 a 19.0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3D19D22" w14:textId="77777777" w:rsidR="00FA38A6" w:rsidRPr="00742036" w:rsidRDefault="00000000" w:rsidP="00CC77D9">
            <w:pPr>
              <w:rPr>
                <w:rFonts w:ascii="Arial" w:eastAsia="Times New Roman" w:hAnsi="Arial" w:cs="Arial"/>
              </w:rPr>
            </w:pPr>
            <w:r w:rsidRPr="00742036">
              <w:rPr>
                <w:rFonts w:ascii="Arial" w:eastAsia="Times New Roman" w:hAnsi="Arial" w:cs="Arial"/>
              </w:rPr>
              <w:t>0.66</w:t>
            </w:r>
          </w:p>
        </w:tc>
      </w:tr>
      <w:tr w:rsidR="00FA38A6" w:rsidRPr="00742036" w14:paraId="31A4AEC9"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1D4D409F" w14:textId="77777777" w:rsidR="00FA38A6" w:rsidRPr="00742036" w:rsidRDefault="00000000" w:rsidP="00CC77D9">
            <w:pPr>
              <w:rPr>
                <w:rFonts w:ascii="Arial" w:eastAsia="Times New Roman" w:hAnsi="Arial" w:cs="Arial"/>
              </w:rPr>
            </w:pPr>
            <w:r w:rsidRPr="00742036">
              <w:rPr>
                <w:rFonts w:ascii="Arial" w:eastAsia="Times New Roman" w:hAnsi="Arial" w:cs="Arial"/>
              </w:rPr>
              <w:t>19.1 a 20.0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7B4E43C" w14:textId="77777777" w:rsidR="00FA38A6" w:rsidRPr="00742036" w:rsidRDefault="00000000" w:rsidP="00CC77D9">
            <w:pPr>
              <w:rPr>
                <w:rFonts w:ascii="Arial" w:eastAsia="Times New Roman" w:hAnsi="Arial" w:cs="Arial"/>
              </w:rPr>
            </w:pPr>
            <w:r w:rsidRPr="00742036">
              <w:rPr>
                <w:rFonts w:ascii="Arial" w:eastAsia="Times New Roman" w:hAnsi="Arial" w:cs="Arial"/>
              </w:rPr>
              <w:t>0.64</w:t>
            </w:r>
          </w:p>
        </w:tc>
      </w:tr>
      <w:tr w:rsidR="00FA38A6" w:rsidRPr="00742036" w14:paraId="1A5A164D" w14:textId="77777777" w:rsidTr="00CC77D9">
        <w:trPr>
          <w:divId w:val="36590227"/>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15D21875" w14:textId="77777777" w:rsidR="00FA38A6" w:rsidRPr="00742036" w:rsidRDefault="00000000" w:rsidP="00CC77D9">
            <w:pPr>
              <w:rPr>
                <w:rFonts w:ascii="Arial" w:eastAsia="Times New Roman" w:hAnsi="Arial" w:cs="Arial"/>
              </w:rPr>
            </w:pPr>
            <w:r w:rsidRPr="00742036">
              <w:rPr>
                <w:rFonts w:ascii="Arial" w:eastAsia="Times New Roman" w:hAnsi="Arial" w:cs="Arial"/>
              </w:rPr>
              <w:t>20.1 y más</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8010643" w14:textId="77777777" w:rsidR="00FA38A6" w:rsidRPr="00742036" w:rsidRDefault="00000000" w:rsidP="00CC77D9">
            <w:pPr>
              <w:rPr>
                <w:rFonts w:ascii="Arial" w:eastAsia="Times New Roman" w:hAnsi="Arial" w:cs="Arial"/>
              </w:rPr>
            </w:pPr>
            <w:r w:rsidRPr="00742036">
              <w:rPr>
                <w:rFonts w:ascii="Arial" w:eastAsia="Times New Roman" w:hAnsi="Arial" w:cs="Arial"/>
              </w:rPr>
              <w:t>0.62</w:t>
            </w:r>
          </w:p>
        </w:tc>
      </w:tr>
    </w:tbl>
    <w:p w14:paraId="0D165946" w14:textId="77777777" w:rsidR="00FA38A6" w:rsidRPr="00742036" w:rsidRDefault="00FA38A6" w:rsidP="006000E4">
      <w:pPr>
        <w:spacing w:line="360" w:lineRule="auto"/>
        <w:jc w:val="both"/>
        <w:divId w:val="188496600"/>
        <w:rPr>
          <w:rFonts w:ascii="Arial" w:eastAsia="Times New Roman" w:hAnsi="Arial" w:cs="Arial"/>
        </w:rPr>
      </w:pPr>
    </w:p>
    <w:p w14:paraId="2D6B88FB" w14:textId="64579A3E" w:rsidR="00FA38A6" w:rsidRPr="00742036" w:rsidRDefault="00000000" w:rsidP="006000E4">
      <w:pPr>
        <w:pStyle w:val="Prrafodelista"/>
        <w:spacing w:before="0" w:beforeAutospacing="0" w:after="0" w:afterAutospacing="0" w:line="360" w:lineRule="auto"/>
        <w:ind w:left="611" w:hanging="567"/>
        <w:jc w:val="both"/>
        <w:divId w:val="188496600"/>
      </w:pPr>
      <w:r w:rsidRPr="00742036">
        <w:rPr>
          <w:b/>
          <w:bCs/>
        </w:rPr>
        <w:t xml:space="preserve">5.        Factor de ubicación: </w:t>
      </w:r>
      <w:r w:rsidRPr="00742036">
        <w:t>Es aquel que influye en el valor unitario correspondiente al terreno, a los inmuebles respecto a la posición del predio dentro de la manzana.</w:t>
      </w:r>
    </w:p>
    <w:p w14:paraId="0FC532B0" w14:textId="77777777" w:rsidR="00CC77D9" w:rsidRPr="00742036" w:rsidRDefault="00CC77D9" w:rsidP="006000E4">
      <w:pPr>
        <w:pStyle w:val="Prrafodelista"/>
        <w:spacing w:before="0" w:beforeAutospacing="0" w:after="0" w:afterAutospacing="0" w:line="360" w:lineRule="auto"/>
        <w:ind w:left="611" w:hanging="567"/>
        <w:jc w:val="both"/>
        <w:divId w:val="188496600"/>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31"/>
        <w:gridCol w:w="974"/>
      </w:tblGrid>
      <w:tr w:rsidR="00FA38A6" w:rsidRPr="00742036" w14:paraId="7F54F171" w14:textId="77777777">
        <w:trPr>
          <w:divId w:val="1159806139"/>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2C1A7"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Características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BED8B"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Factor </w:t>
            </w:r>
          </w:p>
        </w:tc>
      </w:tr>
      <w:tr w:rsidR="00FA38A6" w:rsidRPr="00742036" w14:paraId="0E43AC13" w14:textId="77777777">
        <w:trPr>
          <w:divId w:val="11598061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F774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Sin frente a vía de circulación (lote interior)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0E3E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.50</w:t>
            </w:r>
          </w:p>
        </w:tc>
      </w:tr>
      <w:tr w:rsidR="00FA38A6" w:rsidRPr="00742036" w14:paraId="1A9FA0EE" w14:textId="77777777">
        <w:trPr>
          <w:divId w:val="11598061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D0D3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Con frente a una sola vía de circulación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21A8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r>
      <w:tr w:rsidR="00FA38A6" w:rsidRPr="00742036" w14:paraId="7F18EFB8" w14:textId="77777777">
        <w:trPr>
          <w:divId w:val="11598061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D8AA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Con frente a dos vías de circulación (incremento por esquina máximo 300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DDBE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1.15</w:t>
            </w:r>
          </w:p>
        </w:tc>
      </w:tr>
    </w:tbl>
    <w:p w14:paraId="7AB173C1" w14:textId="77777777" w:rsidR="00FA38A6" w:rsidRPr="00742036" w:rsidRDefault="00FA38A6" w:rsidP="006000E4">
      <w:pPr>
        <w:spacing w:line="360" w:lineRule="auto"/>
        <w:jc w:val="both"/>
        <w:divId w:val="188496600"/>
        <w:rPr>
          <w:rFonts w:ascii="Arial" w:eastAsia="Times New Roman" w:hAnsi="Arial" w:cs="Arial"/>
        </w:rPr>
      </w:pPr>
    </w:p>
    <w:p w14:paraId="04B2B485" w14:textId="77777777" w:rsidR="00FA38A6" w:rsidRPr="00742036" w:rsidRDefault="00000000" w:rsidP="006000E4">
      <w:pPr>
        <w:pStyle w:val="Prrafodelista"/>
        <w:spacing w:before="0" w:beforeAutospacing="0" w:after="0" w:afterAutospacing="0" w:line="360" w:lineRule="auto"/>
        <w:ind w:left="460" w:hanging="425"/>
        <w:jc w:val="both"/>
        <w:divId w:val="188496600"/>
      </w:pPr>
      <w:r w:rsidRPr="00742036">
        <w:rPr>
          <w:b/>
          <w:bCs/>
        </w:rPr>
        <w:t xml:space="preserve">6.    Factor de fondo: </w:t>
      </w:r>
      <w:r w:rsidRPr="00742036">
        <w:t>Factor que influye en el valor unitario del terreno a los inmuebles respecto de su fondo.</w:t>
      </w:r>
    </w:p>
    <w:p w14:paraId="56C3FA1A" w14:textId="77777777" w:rsidR="00FA38A6" w:rsidRPr="00742036" w:rsidRDefault="00FA38A6" w:rsidP="006000E4">
      <w:pPr>
        <w:pStyle w:val="Prrafodelista"/>
        <w:spacing w:before="0" w:beforeAutospacing="0" w:after="0" w:afterAutospacing="0" w:line="360" w:lineRule="auto"/>
        <w:ind w:left="460" w:hanging="425"/>
        <w:jc w:val="both"/>
        <w:divId w:val="188496600"/>
      </w:pPr>
    </w:p>
    <w:p w14:paraId="375EA298" w14:textId="1B364E93" w:rsidR="00FA38A6" w:rsidRPr="00742036" w:rsidRDefault="00000000" w:rsidP="006000E4">
      <w:pPr>
        <w:pStyle w:val="NormalWeb"/>
        <w:spacing w:before="0" w:beforeAutospacing="0" w:after="0" w:afterAutospacing="0" w:line="360" w:lineRule="auto"/>
        <w:jc w:val="both"/>
        <w:divId w:val="188496600"/>
      </w:pPr>
      <w:r w:rsidRPr="00742036">
        <w:t>         Se aplicará cuando el fondo del terreno exceda tres veces su frente, cumpliendo este requisito, el terreno se dividirá en rectas paralelas respecto a su frente atendiendo los siguientes supuestos:</w:t>
      </w:r>
    </w:p>
    <w:p w14:paraId="0D711F91" w14:textId="77777777" w:rsidR="00CC77D9" w:rsidRPr="00742036" w:rsidRDefault="00CC77D9" w:rsidP="006000E4">
      <w:pPr>
        <w:pStyle w:val="NormalWeb"/>
        <w:spacing w:before="0" w:beforeAutospacing="0" w:after="0" w:afterAutospacing="0" w:line="360" w:lineRule="auto"/>
        <w:jc w:val="both"/>
        <w:divId w:val="188496600"/>
      </w:pPr>
    </w:p>
    <w:p w14:paraId="44907151" w14:textId="77777777" w:rsidR="00FA38A6" w:rsidRPr="00742036" w:rsidRDefault="00000000" w:rsidP="006000E4">
      <w:pPr>
        <w:pStyle w:val="NormalWeb"/>
        <w:spacing w:before="0" w:beforeAutospacing="0" w:after="0" w:afterAutospacing="0" w:line="360" w:lineRule="auto"/>
        <w:jc w:val="both"/>
        <w:divId w:val="188496600"/>
      </w:pPr>
      <w:r w:rsidRPr="00742036">
        <w:rPr>
          <w:b/>
          <w:bCs/>
        </w:rPr>
        <w:t>a)   Para terrenos de uso habitacional o comercial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03"/>
        <w:gridCol w:w="1908"/>
      </w:tblGrid>
      <w:tr w:rsidR="00FA38A6" w:rsidRPr="00742036" w14:paraId="01BFA09D" w14:textId="77777777">
        <w:trPr>
          <w:divId w:val="404492055"/>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810EE"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Características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E78DD"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Franjas a cada </w:t>
            </w:r>
          </w:p>
        </w:tc>
      </w:tr>
      <w:tr w:rsidR="00FA38A6" w:rsidRPr="00742036" w14:paraId="15BF79BB" w14:textId="77777777">
        <w:trPr>
          <w:divId w:val="4044920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150E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Con frente menor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35D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17.50 metros</w:t>
            </w:r>
          </w:p>
        </w:tc>
      </w:tr>
      <w:tr w:rsidR="00FA38A6" w:rsidRPr="00742036" w14:paraId="6001AEA8" w14:textId="77777777">
        <w:trPr>
          <w:divId w:val="4044920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DB68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Con frente igual o mayor que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F35D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30.00 metros</w:t>
            </w:r>
          </w:p>
        </w:tc>
      </w:tr>
    </w:tbl>
    <w:p w14:paraId="3B96414B" w14:textId="77777777" w:rsidR="00FA38A6" w:rsidRPr="00742036" w:rsidRDefault="00FA38A6" w:rsidP="006000E4">
      <w:pPr>
        <w:spacing w:line="360" w:lineRule="auto"/>
        <w:jc w:val="both"/>
        <w:divId w:val="188496600"/>
        <w:rPr>
          <w:rFonts w:ascii="Arial" w:eastAsia="Times New Roman" w:hAnsi="Arial" w:cs="Arial"/>
        </w:rPr>
      </w:pPr>
    </w:p>
    <w:p w14:paraId="0E53A10F" w14:textId="77777777" w:rsidR="00FA38A6" w:rsidRPr="00742036" w:rsidRDefault="00000000" w:rsidP="006000E4">
      <w:pPr>
        <w:pStyle w:val="NormalWeb"/>
        <w:spacing w:before="0" w:beforeAutospacing="0" w:after="0" w:afterAutospacing="0" w:line="360" w:lineRule="auto"/>
        <w:jc w:val="both"/>
        <w:divId w:val="188496600"/>
      </w:pPr>
      <w:r w:rsidRPr="00742036">
        <w:rPr>
          <w:b/>
          <w:bCs/>
        </w:rPr>
        <w:t> b</w:t>
      </w:r>
      <w:r w:rsidRPr="00742036">
        <w:rPr>
          <w:b/>
          <w:bCs/>
          <w:shd w:val="clear" w:color="auto" w:fill="FFFFFF"/>
        </w:rPr>
        <w:t>)   Para terrenos de uso industrial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50"/>
        <w:gridCol w:w="1908"/>
      </w:tblGrid>
      <w:tr w:rsidR="00FA38A6" w:rsidRPr="00742036" w14:paraId="32EB5C87" w14:textId="77777777">
        <w:trPr>
          <w:divId w:val="1865633727"/>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66283"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Características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1FEB"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Franjas a cada</w:t>
            </w:r>
          </w:p>
        </w:tc>
      </w:tr>
      <w:tr w:rsidR="00FA38A6" w:rsidRPr="00742036" w14:paraId="0D28D72A" w14:textId="77777777">
        <w:trPr>
          <w:divId w:val="18656337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97EF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Con frente igual o menor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7732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30.00 metros</w:t>
            </w:r>
          </w:p>
        </w:tc>
      </w:tr>
      <w:tr w:rsidR="00FA38A6" w:rsidRPr="00742036" w14:paraId="7F4772BC" w14:textId="77777777">
        <w:trPr>
          <w:divId w:val="18656337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32AB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Con frente mayor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B959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50.00 metros</w:t>
            </w:r>
          </w:p>
        </w:tc>
      </w:tr>
    </w:tbl>
    <w:p w14:paraId="73099A2B" w14:textId="77777777" w:rsidR="00FA38A6" w:rsidRPr="00742036" w:rsidRDefault="00FA38A6" w:rsidP="006000E4">
      <w:pPr>
        <w:spacing w:line="360" w:lineRule="auto"/>
        <w:jc w:val="both"/>
        <w:divId w:val="188496600"/>
        <w:rPr>
          <w:rFonts w:ascii="Arial" w:eastAsia="Times New Roman" w:hAnsi="Arial" w:cs="Arial"/>
        </w:rPr>
      </w:pPr>
    </w:p>
    <w:p w14:paraId="526C57D6" w14:textId="77777777" w:rsidR="00FA38A6" w:rsidRPr="00742036" w:rsidRDefault="00000000" w:rsidP="006000E4">
      <w:pPr>
        <w:pStyle w:val="NormalWeb"/>
        <w:spacing w:before="0" w:beforeAutospacing="0" w:after="0" w:afterAutospacing="0" w:line="360" w:lineRule="auto"/>
        <w:jc w:val="both"/>
        <w:divId w:val="188496600"/>
      </w:pPr>
      <w:r w:rsidRPr="00742036">
        <w:t>El factor de fondo será de 1.00 para la primera franja, para la segunda y hasta la quinta franja se determinará en base a la multiplicación del cociente por 0.70, dando como resultado: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68"/>
        <w:gridCol w:w="4030"/>
      </w:tblGrid>
      <w:tr w:rsidR="00FA38A6" w:rsidRPr="00742036" w14:paraId="29C5502C" w14:textId="77777777">
        <w:trPr>
          <w:divId w:val="12044891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27C1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Primera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F65E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100% del valor de zona o vialidad</w:t>
            </w:r>
          </w:p>
        </w:tc>
      </w:tr>
      <w:tr w:rsidR="00FA38A6" w:rsidRPr="00742036" w14:paraId="2591620C" w14:textId="77777777">
        <w:trPr>
          <w:divId w:val="12044891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1682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Segunda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459A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70% del valor de zona o vialidad</w:t>
            </w:r>
          </w:p>
        </w:tc>
      </w:tr>
      <w:tr w:rsidR="00FA38A6" w:rsidRPr="00742036" w14:paraId="772B4837" w14:textId="77777777">
        <w:trPr>
          <w:divId w:val="12044891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B275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Tercera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612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49% del valor de zona o vialidad</w:t>
            </w:r>
          </w:p>
        </w:tc>
      </w:tr>
      <w:tr w:rsidR="00FA38A6" w:rsidRPr="00742036" w14:paraId="65D71347" w14:textId="77777777">
        <w:trPr>
          <w:divId w:val="12044891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E514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Cuarta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0EED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34.30% del valor de zona o vialidad</w:t>
            </w:r>
          </w:p>
        </w:tc>
      </w:tr>
      <w:tr w:rsidR="00FA38A6" w:rsidRPr="00742036" w14:paraId="0AEA279F" w14:textId="77777777">
        <w:trPr>
          <w:divId w:val="12044891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B89F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Quinta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EC1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24.01% del valor de zona o vialidad</w:t>
            </w:r>
          </w:p>
        </w:tc>
      </w:tr>
    </w:tbl>
    <w:p w14:paraId="53FEC7BE" w14:textId="77777777" w:rsidR="00FA38A6" w:rsidRPr="00742036" w:rsidRDefault="00FA38A6" w:rsidP="006000E4">
      <w:pPr>
        <w:spacing w:line="360" w:lineRule="auto"/>
        <w:jc w:val="both"/>
        <w:divId w:val="188496600"/>
        <w:rPr>
          <w:rFonts w:ascii="Arial" w:eastAsia="Times New Roman" w:hAnsi="Arial" w:cs="Arial"/>
        </w:rPr>
      </w:pPr>
    </w:p>
    <w:p w14:paraId="70419AB6" w14:textId="47D4C010" w:rsidR="00FA38A6" w:rsidRPr="00742036" w:rsidRDefault="00000000" w:rsidP="006000E4">
      <w:pPr>
        <w:pStyle w:val="NormalWeb"/>
        <w:spacing w:before="0" w:beforeAutospacing="0" w:after="0" w:afterAutospacing="0" w:line="360" w:lineRule="auto"/>
        <w:jc w:val="both"/>
        <w:divId w:val="188496600"/>
      </w:pPr>
      <w:r w:rsidRPr="00742036">
        <w:t>          Dicho factor no aplicará en predios bajo régimen en condominio o predios en esquina.</w:t>
      </w:r>
    </w:p>
    <w:p w14:paraId="47D8FD1B" w14:textId="77777777" w:rsidR="00CC77D9" w:rsidRPr="00742036" w:rsidRDefault="00CC77D9" w:rsidP="006000E4">
      <w:pPr>
        <w:pStyle w:val="NormalWeb"/>
        <w:spacing w:before="0" w:beforeAutospacing="0" w:after="0" w:afterAutospacing="0" w:line="360" w:lineRule="auto"/>
        <w:jc w:val="both"/>
        <w:divId w:val="188496600"/>
      </w:pPr>
    </w:p>
    <w:p w14:paraId="1FD93E64" w14:textId="77777777" w:rsidR="00FA38A6" w:rsidRPr="00742036" w:rsidRDefault="00000000" w:rsidP="006000E4">
      <w:pPr>
        <w:pStyle w:val="Prrafodelista"/>
        <w:spacing w:before="0" w:beforeAutospacing="0" w:after="0" w:afterAutospacing="0" w:line="360" w:lineRule="auto"/>
        <w:ind w:left="602" w:hanging="425"/>
        <w:jc w:val="both"/>
        <w:divId w:val="188496600"/>
      </w:pPr>
      <w:r w:rsidRPr="00742036">
        <w:rPr>
          <w:b/>
          <w:bCs/>
        </w:rPr>
        <w:t xml:space="preserve">7.     Factor de topografía: </w:t>
      </w:r>
      <w:r w:rsidRPr="00742036">
        <w:t>Factor que influye en el valor unitario del terreno a los inmuebles respecto a la pendiente, elevación o hundimiento con relación a la calle de su frente.</w:t>
      </w:r>
    </w:p>
    <w:p w14:paraId="6C3B48FC" w14:textId="77777777" w:rsidR="00FA38A6" w:rsidRPr="00742036" w:rsidRDefault="00FA38A6" w:rsidP="006000E4">
      <w:pPr>
        <w:pStyle w:val="Prrafodelista"/>
        <w:spacing w:before="0" w:beforeAutospacing="0" w:after="0" w:afterAutospacing="0" w:line="360" w:lineRule="auto"/>
        <w:ind w:left="602" w:hanging="425"/>
        <w:jc w:val="both"/>
        <w:divId w:val="188496600"/>
      </w:pPr>
    </w:p>
    <w:p w14:paraId="396BD067" w14:textId="6A72BFBC" w:rsidR="00FA38A6" w:rsidRPr="00742036" w:rsidRDefault="00000000" w:rsidP="006000E4">
      <w:pPr>
        <w:pStyle w:val="NormalWeb"/>
        <w:spacing w:before="0" w:beforeAutospacing="0" w:after="0" w:afterAutospacing="0" w:line="360" w:lineRule="auto"/>
        <w:jc w:val="both"/>
        <w:divId w:val="188496600"/>
      </w:pPr>
      <w:r w:rsidRPr="00742036">
        <w:t>Este factor varía desde 0.60 hasta 1.00 y se aplicará a los terrenos, dependiendo del porcentaje de inclinación del terreno. El porcentaje de inclinación se obtiene del cociente de la altura del desnivel entre la longitud horizontal del desnivel, ya sea en forma ascendente o descendente con respecto al nivel del frente del predio con la vialidad. Al resultado obtenido se le resta a la unidad y cuya diferencia es el factor de demérito aplicable.</w:t>
      </w:r>
    </w:p>
    <w:p w14:paraId="4F3281B6" w14:textId="77777777" w:rsidR="00CC77D9" w:rsidRPr="00742036" w:rsidRDefault="00CC77D9" w:rsidP="006000E4">
      <w:pPr>
        <w:pStyle w:val="NormalWeb"/>
        <w:spacing w:before="0" w:beforeAutospacing="0" w:after="0" w:afterAutospacing="0" w:line="360" w:lineRule="auto"/>
        <w:jc w:val="both"/>
        <w:divId w:val="188496600"/>
      </w:pPr>
    </w:p>
    <w:p w14:paraId="7826C5C6" w14:textId="77777777" w:rsidR="00FA38A6" w:rsidRPr="00742036" w:rsidRDefault="00000000" w:rsidP="006000E4">
      <w:pPr>
        <w:spacing w:line="360" w:lineRule="auto"/>
        <w:ind w:left="708"/>
        <w:jc w:val="both"/>
        <w:divId w:val="188496600"/>
        <w:rPr>
          <w:rFonts w:ascii="Arial" w:hAnsi="Arial" w:cs="Arial"/>
        </w:rPr>
      </w:pPr>
      <w:r w:rsidRPr="00742036">
        <w:rPr>
          <w:rFonts w:ascii="Arial" w:hAnsi="Arial" w:cs="Arial"/>
        </w:rPr>
        <w:t>Porcentaje de inclinación= Altura desnivel (H)/Longitud Horizontal (L)</w:t>
      </w:r>
    </w:p>
    <w:p w14:paraId="027E2C47" w14:textId="5FA70AF7" w:rsidR="00FA38A6" w:rsidRPr="00742036" w:rsidRDefault="00000000" w:rsidP="006000E4">
      <w:pPr>
        <w:pStyle w:val="NormalWeb"/>
        <w:spacing w:before="0" w:beforeAutospacing="0" w:after="0" w:afterAutospacing="0" w:line="360" w:lineRule="auto"/>
        <w:jc w:val="both"/>
        <w:divId w:val="188496600"/>
      </w:pPr>
      <w:r w:rsidRPr="00742036">
        <w:t>Factor de topografía = porcentaje de inclinación -1</w:t>
      </w:r>
    </w:p>
    <w:p w14:paraId="265C9C7E" w14:textId="77777777" w:rsidR="00CC77D9" w:rsidRPr="00742036" w:rsidRDefault="00CC77D9" w:rsidP="006000E4">
      <w:pPr>
        <w:pStyle w:val="NormalWeb"/>
        <w:spacing w:before="0" w:beforeAutospacing="0" w:after="0" w:afterAutospacing="0" w:line="360" w:lineRule="auto"/>
        <w:jc w:val="both"/>
        <w:divId w:val="188496600"/>
      </w:pPr>
    </w:p>
    <w:p w14:paraId="3D755046" w14:textId="49EC63CA" w:rsidR="00FA38A6" w:rsidRPr="00742036" w:rsidRDefault="00000000" w:rsidP="006000E4">
      <w:pPr>
        <w:pStyle w:val="Prrafodelista"/>
        <w:spacing w:before="0" w:beforeAutospacing="0" w:after="0" w:afterAutospacing="0" w:line="360" w:lineRule="auto"/>
        <w:ind w:left="602" w:hanging="425"/>
        <w:jc w:val="both"/>
        <w:divId w:val="188496600"/>
      </w:pPr>
      <w:r w:rsidRPr="00742036">
        <w:rPr>
          <w:b/>
          <w:bCs/>
        </w:rPr>
        <w:t xml:space="preserve">8.     Factor por falta de pavimento: </w:t>
      </w:r>
      <w:r w:rsidRPr="00742036">
        <w:t>Es el que influye en el valor unitario del terreno a los inmuebles que carecen de pavimentación en la calle de su frente.</w:t>
      </w:r>
    </w:p>
    <w:p w14:paraId="0CBD2A4E" w14:textId="77777777" w:rsidR="00CC77D9" w:rsidRPr="00742036" w:rsidRDefault="00CC77D9" w:rsidP="006000E4">
      <w:pPr>
        <w:pStyle w:val="Prrafodelista"/>
        <w:spacing w:before="0" w:beforeAutospacing="0" w:after="0" w:afterAutospacing="0" w:line="360" w:lineRule="auto"/>
        <w:ind w:left="602" w:hanging="425"/>
        <w:jc w:val="both"/>
        <w:divId w:val="188496600"/>
      </w:pPr>
    </w:p>
    <w:p w14:paraId="589554EA" w14:textId="77777777" w:rsidR="00FA38A6" w:rsidRPr="00742036" w:rsidRDefault="00000000" w:rsidP="006000E4">
      <w:pPr>
        <w:pStyle w:val="NormalWeb"/>
        <w:spacing w:before="0" w:beforeAutospacing="0" w:after="0" w:afterAutospacing="0" w:line="360" w:lineRule="auto"/>
        <w:jc w:val="both"/>
        <w:divId w:val="188496600"/>
      </w:pPr>
      <w:r w:rsidRPr="00742036">
        <w:t xml:space="preserve">Se aplicará un factor del 0.70 a los inmuebles ubicados en zonas en las cuales la calle moda o tipo cuente con pavimento y su frente o todos los frentes del inmueble a calle sin pavimento. </w:t>
      </w:r>
    </w:p>
    <w:p w14:paraId="73E76A6C" w14:textId="77777777" w:rsidR="00FA38A6" w:rsidRPr="00742036" w:rsidRDefault="00000000" w:rsidP="006000E4">
      <w:pPr>
        <w:pStyle w:val="NormalWeb"/>
        <w:spacing w:before="0" w:beforeAutospacing="0" w:after="0" w:afterAutospacing="0" w:line="360" w:lineRule="auto"/>
        <w:jc w:val="both"/>
        <w:divId w:val="188496600"/>
      </w:pPr>
      <w:r w:rsidRPr="00742036">
        <w:lastRenderedPageBreak/>
        <w:t> </w:t>
      </w:r>
    </w:p>
    <w:p w14:paraId="0FEAB423" w14:textId="500CB7B8" w:rsidR="00FA38A6" w:rsidRPr="00742036" w:rsidRDefault="00000000" w:rsidP="006000E4">
      <w:pPr>
        <w:pStyle w:val="Prrafodelista"/>
        <w:spacing w:before="0" w:beforeAutospacing="0" w:after="0" w:afterAutospacing="0" w:line="360" w:lineRule="auto"/>
        <w:ind w:left="516" w:hanging="516"/>
        <w:jc w:val="both"/>
        <w:divId w:val="188496600"/>
      </w:pPr>
      <w:r w:rsidRPr="00742036">
        <w:rPr>
          <w:b/>
          <w:bCs/>
        </w:rPr>
        <w:t xml:space="preserve">9.       Factor de estacionamientos: </w:t>
      </w:r>
      <w:r w:rsidRPr="00742036">
        <w:t>Es el factor que influye en el valor unitario del terreno al área destinada como estacionamiento no techado en centros comerciales.</w:t>
      </w:r>
    </w:p>
    <w:p w14:paraId="12F0EF54" w14:textId="77777777" w:rsidR="00CC77D9" w:rsidRPr="00742036" w:rsidRDefault="00CC77D9" w:rsidP="006000E4">
      <w:pPr>
        <w:pStyle w:val="Prrafodelista"/>
        <w:spacing w:before="0" w:beforeAutospacing="0" w:after="0" w:afterAutospacing="0" w:line="360" w:lineRule="auto"/>
        <w:ind w:left="516" w:hanging="516"/>
        <w:jc w:val="both"/>
        <w:divId w:val="188496600"/>
      </w:pPr>
    </w:p>
    <w:p w14:paraId="3A0D62C7" w14:textId="401A290E" w:rsidR="00FA38A6" w:rsidRPr="00742036" w:rsidRDefault="00000000" w:rsidP="006000E4">
      <w:pPr>
        <w:pStyle w:val="NormalWeb"/>
        <w:spacing w:before="0" w:beforeAutospacing="0" w:after="0" w:afterAutospacing="0" w:line="360" w:lineRule="auto"/>
        <w:jc w:val="both"/>
        <w:divId w:val="188496600"/>
      </w:pPr>
      <w:r w:rsidRPr="00742036">
        <w:t xml:space="preserve">Para determinar el valor unitario por metro cuadrado de terreno, se partirá del factor de 0.6 al valor establecido </w:t>
      </w:r>
      <w:proofErr w:type="gramStart"/>
      <w:r w:rsidRPr="00742036">
        <w:t>de acuerdo a</w:t>
      </w:r>
      <w:proofErr w:type="gramEnd"/>
      <w:r w:rsidRPr="00742036">
        <w:t xml:space="preserve"> su ubicación dentro del Plano de Valores de Terreno para el Municipio de León, Guanajuato.</w:t>
      </w:r>
    </w:p>
    <w:p w14:paraId="46A5D920" w14:textId="77777777" w:rsidR="00CC77D9" w:rsidRPr="00742036" w:rsidRDefault="00CC77D9" w:rsidP="006000E4">
      <w:pPr>
        <w:pStyle w:val="NormalWeb"/>
        <w:spacing w:before="0" w:beforeAutospacing="0" w:after="0" w:afterAutospacing="0" w:line="360" w:lineRule="auto"/>
        <w:jc w:val="both"/>
        <w:divId w:val="188496600"/>
      </w:pPr>
    </w:p>
    <w:p w14:paraId="2E9351BF" w14:textId="77777777" w:rsidR="00FA38A6" w:rsidRPr="00742036" w:rsidRDefault="00000000" w:rsidP="006000E4">
      <w:pPr>
        <w:pStyle w:val="Prrafodelista"/>
        <w:spacing w:before="0" w:beforeAutospacing="0" w:after="0" w:afterAutospacing="0" w:line="360" w:lineRule="auto"/>
        <w:ind w:left="460" w:hanging="425"/>
        <w:jc w:val="both"/>
        <w:divId w:val="188496600"/>
      </w:pPr>
      <w:r w:rsidRPr="00742036">
        <w:rPr>
          <w:b/>
          <w:bCs/>
        </w:rPr>
        <w:t xml:space="preserve">10.  Factor resultante de tierra: </w:t>
      </w:r>
      <w:r w:rsidRPr="00742036">
        <w:t xml:space="preserve">Es el que se obtiene de multiplicar los primeros cuatro factores señalados en este inciso y nunca podrá ser menor de 0.60 y no podrá aplicarse </w:t>
      </w:r>
      <w:proofErr w:type="gramStart"/>
      <w:r w:rsidRPr="00742036">
        <w:t>conjuntamente con</w:t>
      </w:r>
      <w:proofErr w:type="gramEnd"/>
      <w:r w:rsidRPr="00742036">
        <w:t xml:space="preserve"> el factor de fondo.</w:t>
      </w:r>
    </w:p>
    <w:p w14:paraId="64B3E3FA" w14:textId="77777777" w:rsidR="00FA38A6" w:rsidRPr="00742036" w:rsidRDefault="00000000" w:rsidP="006000E4">
      <w:pPr>
        <w:pStyle w:val="Prrafodelista"/>
        <w:spacing w:before="0" w:beforeAutospacing="0" w:after="0" w:afterAutospacing="0" w:line="360" w:lineRule="auto"/>
        <w:ind w:firstLine="426"/>
        <w:jc w:val="both"/>
        <w:divId w:val="188496600"/>
      </w:pPr>
      <w:r w:rsidRPr="00742036">
        <w:t> </w:t>
      </w:r>
    </w:p>
    <w:p w14:paraId="643DD49F" w14:textId="63876EB3" w:rsidR="00FA38A6" w:rsidRPr="00742036" w:rsidRDefault="00000000" w:rsidP="006000E4">
      <w:pPr>
        <w:pStyle w:val="NormalWeb"/>
        <w:spacing w:before="0" w:beforeAutospacing="0" w:after="0" w:afterAutospacing="0" w:line="360" w:lineRule="auto"/>
        <w:jc w:val="both"/>
        <w:divId w:val="188496600"/>
      </w:pPr>
      <w:r w:rsidRPr="00742036">
        <w:rPr>
          <w:b/>
          <w:bCs/>
        </w:rPr>
        <w:t>      B)   Valores unitarios de construcción expresados en pesos por metro cuadrado:</w:t>
      </w:r>
      <w:r w:rsidRPr="00742036">
        <w:t> </w:t>
      </w:r>
    </w:p>
    <w:p w14:paraId="5DAEAD34" w14:textId="77777777" w:rsidR="00CC77D9" w:rsidRPr="00742036" w:rsidRDefault="00CC77D9" w:rsidP="006000E4">
      <w:pPr>
        <w:pStyle w:val="NormalWeb"/>
        <w:spacing w:before="0" w:beforeAutospacing="0" w:after="0" w:afterAutospacing="0" w:line="360" w:lineRule="auto"/>
        <w:jc w:val="both"/>
        <w:divId w:val="188496600"/>
      </w:pPr>
    </w:p>
    <w:p w14:paraId="3312B9B2" w14:textId="77777777" w:rsidR="00FA38A6" w:rsidRPr="00742036" w:rsidRDefault="00000000" w:rsidP="006000E4">
      <w:pPr>
        <w:pStyle w:val="NormalWeb"/>
        <w:spacing w:before="0" w:beforeAutospacing="0" w:after="0" w:afterAutospacing="0" w:line="360" w:lineRule="auto"/>
        <w:jc w:val="both"/>
        <w:divId w:val="188496600"/>
      </w:pPr>
      <w:r w:rsidRPr="00742036">
        <w:t>Las edificaciones se clasificarán observando preponderantemente cualquiera de los elementos constructivos, calidad de la mano de obra, acabados y uso, que a continuación se establecen: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81"/>
        <w:gridCol w:w="1606"/>
        <w:gridCol w:w="1467"/>
        <w:gridCol w:w="766"/>
        <w:gridCol w:w="1442"/>
        <w:gridCol w:w="2943"/>
      </w:tblGrid>
      <w:tr w:rsidR="00FA38A6" w:rsidRPr="00742036" w14:paraId="7785101A" w14:textId="77777777">
        <w:trPr>
          <w:divId w:val="141370229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AA4A6"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B5CFB"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D994"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9FF26"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Vida útil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E1C5D"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2E12B"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Descripción</w:t>
            </w:r>
          </w:p>
        </w:tc>
      </w:tr>
      <w:tr w:rsidR="00FA38A6" w:rsidRPr="00742036" w14:paraId="3394398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79B5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F805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C8A9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80D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3DA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$16,847.64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2FF2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Proyecto: Único y funcional, espacios amplios y bien definidos, doble altura, losas inclinadas y a desnivel, </w:t>
            </w:r>
            <w:r w:rsidRPr="00742036">
              <w:rPr>
                <w:rFonts w:ascii="Arial" w:eastAsia="Times New Roman" w:hAnsi="Arial" w:cs="Arial"/>
              </w:rPr>
              <w:lastRenderedPageBreak/>
              <w:t xml:space="preserve">áreas de servicio (lavado y planchado, velador, máquinas), áreas </w:t>
            </w:r>
            <w:proofErr w:type="spellStart"/>
            <w:r w:rsidRPr="00742036">
              <w:rPr>
                <w:rFonts w:ascii="Arial" w:eastAsia="Times New Roman" w:hAnsi="Arial" w:cs="Arial"/>
              </w:rPr>
              <w:t>jardinadas</w:t>
            </w:r>
            <w:proofErr w:type="spellEnd"/>
            <w:r w:rsidRPr="00742036">
              <w:rPr>
                <w:rFonts w:ascii="Arial" w:eastAsia="Times New Roman" w:hAnsi="Arial" w:cs="Arial"/>
              </w:rPr>
              <w:t xml:space="preserve"> y recreativas, amplias cocheras.</w:t>
            </w:r>
          </w:p>
        </w:tc>
      </w:tr>
      <w:tr w:rsidR="00FA38A6" w:rsidRPr="00742036" w14:paraId="2803FC0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034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C5BF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0FF1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66E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440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4C8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028FFFC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8BE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028A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47B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746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3B1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4334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cemento o sillares.</w:t>
            </w:r>
          </w:p>
        </w:tc>
      </w:tr>
      <w:tr w:rsidR="00FA38A6" w:rsidRPr="00742036" w14:paraId="165C54D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3B4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E72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19C9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10E4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D36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3602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cantera, metálicas.</w:t>
            </w:r>
          </w:p>
        </w:tc>
      </w:tr>
      <w:tr w:rsidR="00FA38A6" w:rsidRPr="00742036" w14:paraId="58434BA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091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B23A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4004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AB31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5BF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0BCA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o losa reticular.</w:t>
            </w:r>
          </w:p>
        </w:tc>
      </w:tr>
      <w:tr w:rsidR="00FA38A6" w:rsidRPr="00742036" w14:paraId="28BE636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959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485F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433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AC0D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22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950D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bóveda o losa reticular.</w:t>
            </w:r>
          </w:p>
        </w:tc>
      </w:tr>
      <w:tr w:rsidR="00FA38A6" w:rsidRPr="00742036" w14:paraId="4760E4C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83B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FDE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341B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FF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7A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B301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mármol, granitos naturales de cerámica, madera o alfombras.</w:t>
            </w:r>
          </w:p>
        </w:tc>
      </w:tr>
      <w:tr w:rsidR="00FA38A6" w:rsidRPr="00742036" w14:paraId="1BC3FF3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695B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B6AD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FC68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0EB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F8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32D0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entableradas de madera labrada, de tambor de triplay.</w:t>
            </w:r>
          </w:p>
        </w:tc>
      </w:tr>
      <w:tr w:rsidR="00FA38A6" w:rsidRPr="00742036" w14:paraId="5C5C79B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219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72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0797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17C8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382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5A73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anodizado de 2 pulgadas y 3 pulgadas, de madera de cedro, caoba, o de perfiles tubulares.</w:t>
            </w:r>
          </w:p>
        </w:tc>
      </w:tr>
      <w:tr w:rsidR="00FA38A6" w:rsidRPr="00742036" w14:paraId="5B2E1B9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5422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8D87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553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C20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B74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CF7D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Carpintería: cedro o caoba.</w:t>
            </w:r>
          </w:p>
        </w:tc>
      </w:tr>
      <w:tr w:rsidR="00FA38A6" w:rsidRPr="00742036" w14:paraId="489BA7A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4B00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16C9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F75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2C3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9D4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4BDA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o de perfiles tubulares.</w:t>
            </w:r>
          </w:p>
        </w:tc>
      </w:tr>
      <w:tr w:rsidR="00FA38A6" w:rsidRPr="00742036" w14:paraId="70C04CD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C57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FAB5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DA1E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88D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7D9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8076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 y con accesorio.</w:t>
            </w:r>
          </w:p>
        </w:tc>
      </w:tr>
      <w:tr w:rsidR="00FA38A6" w:rsidRPr="00742036" w14:paraId="37E1A9F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1835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87E5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3B25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E5CD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CBA2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969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ocultas.</w:t>
            </w:r>
          </w:p>
        </w:tc>
      </w:tr>
      <w:tr w:rsidR="00FA38A6" w:rsidRPr="00742036" w14:paraId="3074AE8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2A45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7E3F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066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5711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F5D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576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circuito cerrado, alarmas, mallas de electrificación, puertas automáticas, riego de aspersión, clima, hidroneumático, instalación de gas para secado.</w:t>
            </w:r>
          </w:p>
        </w:tc>
      </w:tr>
      <w:tr w:rsidR="00FA38A6" w:rsidRPr="00742036" w14:paraId="48E9D4B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760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586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D1AA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572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04E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F42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de yeso a nivel y regla, terminados en </w:t>
            </w:r>
            <w:proofErr w:type="spellStart"/>
            <w:r w:rsidRPr="00742036">
              <w:rPr>
                <w:rFonts w:ascii="Arial" w:eastAsia="Times New Roman" w:hAnsi="Arial" w:cs="Arial"/>
              </w:rPr>
              <w:t>tirol</w:t>
            </w:r>
            <w:proofErr w:type="spellEnd"/>
            <w:r w:rsidRPr="00742036">
              <w:rPr>
                <w:rFonts w:ascii="Arial" w:eastAsia="Times New Roman" w:hAnsi="Arial" w:cs="Arial"/>
              </w:rPr>
              <w:t xml:space="preserve"> planchado o pastas acrílicas, recubrimientos de mármol, cantera, </w:t>
            </w:r>
            <w:proofErr w:type="spellStart"/>
            <w:r w:rsidRPr="00742036">
              <w:rPr>
                <w:rFonts w:ascii="Arial" w:eastAsia="Times New Roman" w:hAnsi="Arial" w:cs="Arial"/>
              </w:rPr>
              <w:t>fachaletas</w:t>
            </w:r>
            <w:proofErr w:type="spellEnd"/>
            <w:r w:rsidRPr="00742036">
              <w:rPr>
                <w:rFonts w:ascii="Arial" w:eastAsia="Times New Roman" w:hAnsi="Arial" w:cs="Arial"/>
              </w:rPr>
              <w:t>, tapiz, lambrines de madera, molduras de yeso.</w:t>
            </w:r>
          </w:p>
        </w:tc>
      </w:tr>
      <w:tr w:rsidR="00FA38A6" w:rsidRPr="00742036" w14:paraId="7D7666D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221B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038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940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CF16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4DF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FBD8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Acabados exteriores: de mezcla, de diferentes terminados, lambrines de cantera, </w:t>
            </w:r>
            <w:proofErr w:type="spellStart"/>
            <w:r w:rsidRPr="00742036">
              <w:rPr>
                <w:rFonts w:ascii="Arial" w:eastAsia="Times New Roman" w:hAnsi="Arial" w:cs="Arial"/>
              </w:rPr>
              <w:t>fachaletas</w:t>
            </w:r>
            <w:proofErr w:type="spellEnd"/>
            <w:r w:rsidRPr="00742036">
              <w:rPr>
                <w:rFonts w:ascii="Arial" w:eastAsia="Times New Roman" w:hAnsi="Arial" w:cs="Arial"/>
              </w:rPr>
              <w:t>, piedras, molduras.</w:t>
            </w:r>
          </w:p>
        </w:tc>
      </w:tr>
      <w:tr w:rsidR="00FA38A6" w:rsidRPr="00742036" w14:paraId="371F964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32F0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0D8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9756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9AF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C05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CFFD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Muebles de baño: de color de calidad de lujo, accesorios metálicos, azulejos de buena calidad, tinas de baño, jacuzzi, baños de vapor, calentador de serpentín, </w:t>
            </w:r>
            <w:proofErr w:type="spellStart"/>
            <w:r w:rsidRPr="00742036">
              <w:rPr>
                <w:rFonts w:ascii="Arial" w:eastAsia="Times New Roman" w:hAnsi="Arial" w:cs="Arial"/>
              </w:rPr>
              <w:t>ovalines</w:t>
            </w:r>
            <w:proofErr w:type="spellEnd"/>
            <w:r w:rsidRPr="00742036">
              <w:rPr>
                <w:rFonts w:ascii="Arial" w:eastAsia="Times New Roman" w:hAnsi="Arial" w:cs="Arial"/>
              </w:rPr>
              <w:t xml:space="preserve"> sobre meseta de mármol.</w:t>
            </w:r>
          </w:p>
        </w:tc>
      </w:tr>
      <w:tr w:rsidR="00FA38A6" w:rsidRPr="00742036" w14:paraId="6D7EEE2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5CE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DB5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F852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4F0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FB0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FDA8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diferentes aplanados de mezcla, lambrines de cantera, piedra, mármol, piedrines, molduras en puertas y ventanas.</w:t>
            </w:r>
          </w:p>
        </w:tc>
      </w:tr>
      <w:tr w:rsidR="00FA38A6" w:rsidRPr="00742036" w14:paraId="278D7CE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3B6E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C4FE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2FDA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Superior 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DA1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DBB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$14,360.30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8C2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Proyecto: único y funcional, espacios amplios y bien definidos, doble altura, losas inclinadas y a desnivel, áreas de servicio (lavado </w:t>
            </w:r>
            <w:r w:rsidRPr="00742036">
              <w:rPr>
                <w:rFonts w:ascii="Arial" w:eastAsia="Times New Roman" w:hAnsi="Arial" w:cs="Arial"/>
              </w:rPr>
              <w:lastRenderedPageBreak/>
              <w:t>y planchado, velador, máquinas.)</w:t>
            </w:r>
          </w:p>
        </w:tc>
      </w:tr>
      <w:tr w:rsidR="00FA38A6" w:rsidRPr="00742036" w14:paraId="12D92F3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C982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711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0C21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320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7C1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563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4BD0776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413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7ED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1D4E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26E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9D0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D89E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cemento o sillares.</w:t>
            </w:r>
          </w:p>
        </w:tc>
      </w:tr>
      <w:tr w:rsidR="00FA38A6" w:rsidRPr="00742036" w14:paraId="721A5C9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26B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1B5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21D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3516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70A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122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metálicas.</w:t>
            </w:r>
          </w:p>
        </w:tc>
      </w:tr>
      <w:tr w:rsidR="00FA38A6" w:rsidRPr="00742036" w14:paraId="6234497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E2C1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F8E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04D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DFD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431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4A25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o losa reticular.</w:t>
            </w:r>
          </w:p>
        </w:tc>
      </w:tr>
      <w:tr w:rsidR="00FA38A6" w:rsidRPr="00742036" w14:paraId="48A97D0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2D8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026A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704F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5879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E7C5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644C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bóveda o losa reticular.</w:t>
            </w:r>
          </w:p>
        </w:tc>
      </w:tr>
      <w:tr w:rsidR="00FA38A6" w:rsidRPr="00742036" w14:paraId="45224A8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F581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3CB5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9A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E34E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FCE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CC73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madera, alfombras.</w:t>
            </w:r>
          </w:p>
        </w:tc>
      </w:tr>
      <w:tr w:rsidR="00FA38A6" w:rsidRPr="00742036" w14:paraId="4BA883E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167C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6D04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FFF5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840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8DF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E44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Puertas: entableradas de cedro, caoba, madera </w:t>
            </w:r>
            <w:r w:rsidRPr="00742036">
              <w:rPr>
                <w:rFonts w:ascii="Arial" w:eastAsia="Times New Roman" w:hAnsi="Arial" w:cs="Arial"/>
              </w:rPr>
              <w:lastRenderedPageBreak/>
              <w:t>labrada, de tambor de triplay.</w:t>
            </w:r>
          </w:p>
        </w:tc>
      </w:tr>
      <w:tr w:rsidR="00FA38A6" w:rsidRPr="00742036" w14:paraId="72789F4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828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C674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416F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1F6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792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14CB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de madera de cedro, caoba y de perfiles o tubulares.</w:t>
            </w:r>
          </w:p>
        </w:tc>
      </w:tr>
      <w:tr w:rsidR="00FA38A6" w:rsidRPr="00742036" w14:paraId="334AC0D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289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6953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6319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988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E19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2CF6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Carpintería: madera de cedro, caoba.</w:t>
            </w:r>
          </w:p>
        </w:tc>
      </w:tr>
      <w:tr w:rsidR="00FA38A6" w:rsidRPr="00742036" w14:paraId="5693E4A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5A51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B562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4AD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B40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EDF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FB79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o de perfiles tubulares.</w:t>
            </w:r>
          </w:p>
        </w:tc>
      </w:tr>
      <w:tr w:rsidR="00FA38A6" w:rsidRPr="00742036" w14:paraId="27998D0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742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EF4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2E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475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60FB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64F9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44A42F7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458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460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36D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D043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877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DB2E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 ocultas.</w:t>
            </w:r>
          </w:p>
        </w:tc>
      </w:tr>
      <w:tr w:rsidR="00FA38A6" w:rsidRPr="00742036" w14:paraId="1626B8E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CC3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095C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44A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34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976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A608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sonido ambiental, hidroneumático, instalación de gas para secado.</w:t>
            </w:r>
          </w:p>
        </w:tc>
      </w:tr>
      <w:tr w:rsidR="00FA38A6" w:rsidRPr="00742036" w14:paraId="0CD3D08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0017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4BE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5267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0F67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55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5268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en interiores de yeso a nivel y regla, terminados en </w:t>
            </w:r>
            <w:proofErr w:type="spellStart"/>
            <w:r w:rsidRPr="00742036">
              <w:rPr>
                <w:rFonts w:ascii="Arial" w:eastAsia="Times New Roman" w:hAnsi="Arial" w:cs="Arial"/>
              </w:rPr>
              <w:t>tirol</w:t>
            </w:r>
            <w:proofErr w:type="spellEnd"/>
            <w:r w:rsidRPr="00742036">
              <w:rPr>
                <w:rFonts w:ascii="Arial" w:eastAsia="Times New Roman" w:hAnsi="Arial" w:cs="Arial"/>
              </w:rPr>
              <w:t xml:space="preserve"> planchado, pastas acrílicas, recubrimientos de: mármol, cantera, </w:t>
            </w:r>
            <w:proofErr w:type="spellStart"/>
            <w:r w:rsidRPr="00742036">
              <w:rPr>
                <w:rFonts w:ascii="Arial" w:eastAsia="Times New Roman" w:hAnsi="Arial" w:cs="Arial"/>
              </w:rPr>
              <w:t>fachaletas</w:t>
            </w:r>
            <w:proofErr w:type="spellEnd"/>
            <w:r w:rsidRPr="00742036">
              <w:rPr>
                <w:rFonts w:ascii="Arial" w:eastAsia="Times New Roman" w:hAnsi="Arial" w:cs="Arial"/>
              </w:rPr>
              <w:t>, tapiz, madera, molduras de yeso.</w:t>
            </w:r>
          </w:p>
        </w:tc>
      </w:tr>
      <w:tr w:rsidR="00FA38A6" w:rsidRPr="00742036" w14:paraId="1AA719B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3897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D331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E78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B59E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3D0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0548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Acabados exteriores: de mezcla, de diferentes terminados, lambrines de cantera, </w:t>
            </w:r>
            <w:proofErr w:type="spellStart"/>
            <w:r w:rsidRPr="00742036">
              <w:rPr>
                <w:rFonts w:ascii="Arial" w:eastAsia="Times New Roman" w:hAnsi="Arial" w:cs="Arial"/>
              </w:rPr>
              <w:t>fachaletas</w:t>
            </w:r>
            <w:proofErr w:type="spellEnd"/>
            <w:r w:rsidRPr="00742036">
              <w:rPr>
                <w:rFonts w:ascii="Arial" w:eastAsia="Times New Roman" w:hAnsi="Arial" w:cs="Arial"/>
              </w:rPr>
              <w:t>, piedras, molduras.</w:t>
            </w:r>
          </w:p>
        </w:tc>
      </w:tr>
      <w:tr w:rsidR="00FA38A6" w:rsidRPr="00742036" w14:paraId="55407BB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2E3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47FD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A1FE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7641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7D1D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B3A1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Muebles de baño: de color de calidad, accesorios metálicos, azulejos de buena calidad, tinas de baño, jacuzzi, baños de vapor, calentador de serpentín, </w:t>
            </w:r>
            <w:proofErr w:type="spellStart"/>
            <w:r w:rsidRPr="00742036">
              <w:rPr>
                <w:rFonts w:ascii="Arial" w:eastAsia="Times New Roman" w:hAnsi="Arial" w:cs="Arial"/>
              </w:rPr>
              <w:lastRenderedPageBreak/>
              <w:t>ovalines</w:t>
            </w:r>
            <w:proofErr w:type="spellEnd"/>
            <w:r w:rsidRPr="00742036">
              <w:rPr>
                <w:rFonts w:ascii="Arial" w:eastAsia="Times New Roman" w:hAnsi="Arial" w:cs="Arial"/>
              </w:rPr>
              <w:t xml:space="preserve"> sobre meseta de mármol.</w:t>
            </w:r>
          </w:p>
        </w:tc>
      </w:tr>
      <w:tr w:rsidR="00FA38A6" w:rsidRPr="00742036" w14:paraId="1B8775E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702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670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5E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14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AC9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F4F7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diferentes aplanados de mezcla, lambrines de cantera, piedra, mármol, piedrines, molduras en puertas y ventanas.</w:t>
            </w:r>
          </w:p>
        </w:tc>
      </w:tr>
      <w:tr w:rsidR="00FA38A6" w:rsidRPr="00742036" w14:paraId="6777696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2B5E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EF8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20B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2328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05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5980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único y funcional, espacios adecuados y bien definidos, losas inclinadas.</w:t>
            </w:r>
          </w:p>
        </w:tc>
      </w:tr>
      <w:tr w:rsidR="00FA38A6" w:rsidRPr="00742036" w14:paraId="1B74574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3EB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32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E836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36E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A00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4844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2C26D70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579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529F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741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ECBE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22C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75A7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cemento o sillares.</w:t>
            </w:r>
          </w:p>
        </w:tc>
      </w:tr>
      <w:tr w:rsidR="00FA38A6" w:rsidRPr="00742036" w14:paraId="3E6BE6D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335A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E1DE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E501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3FB3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69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0961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metálicas.</w:t>
            </w:r>
          </w:p>
        </w:tc>
      </w:tr>
      <w:tr w:rsidR="00FA38A6" w:rsidRPr="00742036" w14:paraId="5F4CF25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3E6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F9E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70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98A6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F9E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C3BB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 o losa reticular.</w:t>
            </w:r>
          </w:p>
        </w:tc>
      </w:tr>
      <w:tr w:rsidR="00FA38A6" w:rsidRPr="00742036" w14:paraId="667F60B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9D9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8BA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7601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ECE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5B2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E94C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bóveda de cemento o losa reticular.</w:t>
            </w:r>
          </w:p>
        </w:tc>
      </w:tr>
      <w:tr w:rsidR="00FA38A6" w:rsidRPr="00742036" w14:paraId="4941126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E9A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3E07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7F75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E64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F1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7D70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de buena calidad, porcelanatos, madera, alfombras o similar.</w:t>
            </w:r>
          </w:p>
        </w:tc>
      </w:tr>
      <w:tr w:rsidR="00FA38A6" w:rsidRPr="00742036" w14:paraId="7B7A66C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CD0D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516E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CA8B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0D3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481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BE20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entableradas de caoba, de tambor de triplay o similar.</w:t>
            </w:r>
          </w:p>
        </w:tc>
      </w:tr>
      <w:tr w:rsidR="00FA38A6" w:rsidRPr="00742036" w14:paraId="3F9EB71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5CA6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23FF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C8D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A6A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B81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4F52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de madera de caoba, con protecciones de fierro y de perfiles tubulares o similar.</w:t>
            </w:r>
          </w:p>
        </w:tc>
      </w:tr>
      <w:tr w:rsidR="00FA38A6" w:rsidRPr="00742036" w14:paraId="4BF9229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2848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24DE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4BA7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15B3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42D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4E59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Carpintería: de madera de caoba o similares.</w:t>
            </w:r>
          </w:p>
        </w:tc>
      </w:tr>
      <w:tr w:rsidR="00FA38A6" w:rsidRPr="00742036" w14:paraId="7F7F2DF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1701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361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D7D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437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65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9A1C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de perfiles tubulares y de madera.</w:t>
            </w:r>
          </w:p>
        </w:tc>
      </w:tr>
      <w:tr w:rsidR="00FA38A6" w:rsidRPr="00742036" w14:paraId="4F80C5C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3808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6713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231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B685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FA1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3CB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 con accesorios de calidad.</w:t>
            </w:r>
          </w:p>
        </w:tc>
      </w:tr>
      <w:tr w:rsidR="00FA38A6" w:rsidRPr="00742036" w14:paraId="6BBFC2F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00FB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8216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FCD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1226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13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3242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 ocultas.</w:t>
            </w:r>
          </w:p>
        </w:tc>
      </w:tr>
      <w:tr w:rsidR="00FA38A6" w:rsidRPr="00742036" w14:paraId="5235FBC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757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FED7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615E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3C5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9B1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B6A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jardines, bardas perimetrales, terrazas, hidroneumático, instalación de gas para secado.</w:t>
            </w:r>
          </w:p>
        </w:tc>
      </w:tr>
      <w:tr w:rsidR="00FA38A6" w:rsidRPr="00742036" w14:paraId="34DA0CC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8F17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412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5F7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6F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7774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8177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de yeso a nivel y regla, terminados en </w:t>
            </w:r>
            <w:proofErr w:type="spellStart"/>
            <w:r w:rsidRPr="00742036">
              <w:rPr>
                <w:rFonts w:ascii="Arial" w:eastAsia="Times New Roman" w:hAnsi="Arial" w:cs="Arial"/>
              </w:rPr>
              <w:t>tirol</w:t>
            </w:r>
            <w:proofErr w:type="spellEnd"/>
            <w:r w:rsidRPr="00742036">
              <w:rPr>
                <w:rFonts w:ascii="Arial" w:eastAsia="Times New Roman" w:hAnsi="Arial" w:cs="Arial"/>
              </w:rPr>
              <w:t xml:space="preserve"> planchado, pastas acrílicas, recubrimientos de </w:t>
            </w:r>
            <w:proofErr w:type="spellStart"/>
            <w:r w:rsidRPr="00742036">
              <w:rPr>
                <w:rFonts w:ascii="Arial" w:eastAsia="Times New Roman" w:hAnsi="Arial" w:cs="Arial"/>
              </w:rPr>
              <w:t>fachaletas</w:t>
            </w:r>
            <w:proofErr w:type="spellEnd"/>
            <w:r w:rsidRPr="00742036">
              <w:rPr>
                <w:rFonts w:ascii="Arial" w:eastAsia="Times New Roman" w:hAnsi="Arial" w:cs="Arial"/>
              </w:rPr>
              <w:t xml:space="preserve">, tapiz, </w:t>
            </w:r>
            <w:r w:rsidRPr="00742036">
              <w:rPr>
                <w:rFonts w:ascii="Arial" w:eastAsia="Times New Roman" w:hAnsi="Arial" w:cs="Arial"/>
              </w:rPr>
              <w:lastRenderedPageBreak/>
              <w:t>madera, molduras de yeso o similares.</w:t>
            </w:r>
          </w:p>
        </w:tc>
      </w:tr>
      <w:tr w:rsidR="00FA38A6" w:rsidRPr="00742036" w14:paraId="074BDE3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9C7A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D07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4A1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BBA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FF3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1796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Acabados exteriores: de mezcla, de diferentes terminados, lambrines de cantera, </w:t>
            </w:r>
            <w:proofErr w:type="spellStart"/>
            <w:r w:rsidRPr="00742036">
              <w:rPr>
                <w:rFonts w:ascii="Arial" w:eastAsia="Times New Roman" w:hAnsi="Arial" w:cs="Arial"/>
              </w:rPr>
              <w:t>fachaletas</w:t>
            </w:r>
            <w:proofErr w:type="spellEnd"/>
            <w:r w:rsidRPr="00742036">
              <w:rPr>
                <w:rFonts w:ascii="Arial" w:eastAsia="Times New Roman" w:hAnsi="Arial" w:cs="Arial"/>
              </w:rPr>
              <w:t>, piedras o similares.</w:t>
            </w:r>
          </w:p>
        </w:tc>
      </w:tr>
      <w:tr w:rsidR="00FA38A6" w:rsidRPr="00742036" w14:paraId="5E0DCDA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9478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A45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FE3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2D5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0D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A467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de color de buena calidad, accesorios metálicos, azulejos de buena calidad.</w:t>
            </w:r>
          </w:p>
        </w:tc>
      </w:tr>
      <w:tr w:rsidR="00FA38A6" w:rsidRPr="00742036" w14:paraId="053DDB8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716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215C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A2F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CD5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E5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71E2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Fachada: diferentes aplanados de mezcla, lambrines de piedra, </w:t>
            </w:r>
            <w:proofErr w:type="spellStart"/>
            <w:r w:rsidRPr="00742036">
              <w:rPr>
                <w:rFonts w:ascii="Arial" w:eastAsia="Times New Roman" w:hAnsi="Arial" w:cs="Arial"/>
              </w:rPr>
              <w:t>fachaletas</w:t>
            </w:r>
            <w:proofErr w:type="spellEnd"/>
            <w:r w:rsidRPr="00742036">
              <w:rPr>
                <w:rFonts w:ascii="Arial" w:eastAsia="Times New Roman" w:hAnsi="Arial" w:cs="Arial"/>
              </w:rPr>
              <w:t>, piedra, piedrines, molduras o similares.</w:t>
            </w:r>
          </w:p>
        </w:tc>
      </w:tr>
      <w:tr w:rsidR="00FA38A6" w:rsidRPr="00742036" w14:paraId="5B4CBDA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C680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0543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AF91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231D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F843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$9,890.24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0DE4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Proyecto: funcional similar a otros, cocheras </w:t>
            </w:r>
            <w:r w:rsidRPr="00742036">
              <w:rPr>
                <w:rFonts w:ascii="Arial" w:eastAsia="Times New Roman" w:hAnsi="Arial" w:cs="Arial"/>
              </w:rPr>
              <w:lastRenderedPageBreak/>
              <w:t>cubiertas, servicios integrados al proyecto.</w:t>
            </w:r>
          </w:p>
        </w:tc>
      </w:tr>
      <w:tr w:rsidR="00FA38A6" w:rsidRPr="00742036" w14:paraId="6F18A15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5C5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90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A9E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5429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941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760C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3E33003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2416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4BC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811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4E3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2EF4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27A8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cemento.</w:t>
            </w:r>
          </w:p>
        </w:tc>
      </w:tr>
      <w:tr w:rsidR="00FA38A6" w:rsidRPr="00742036" w14:paraId="3D18B37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CAF0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5FF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6021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BFBE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F5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3A39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metálicas.</w:t>
            </w:r>
          </w:p>
        </w:tc>
      </w:tr>
      <w:tr w:rsidR="00FA38A6" w:rsidRPr="00742036" w14:paraId="30FC2DD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90E7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63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27DA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BE43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FA6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0662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 o losa reticular.</w:t>
            </w:r>
          </w:p>
        </w:tc>
      </w:tr>
      <w:tr w:rsidR="00FA38A6" w:rsidRPr="00742036" w14:paraId="37FCDD3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7E0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B0C0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93E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A818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90A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577A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bóveda de cemento o losa reticular.</w:t>
            </w:r>
          </w:p>
        </w:tc>
      </w:tr>
      <w:tr w:rsidR="00FA38A6" w:rsidRPr="00742036" w14:paraId="124275E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EAD9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5F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317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C8A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75F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72FD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buena calidad o similar.</w:t>
            </w:r>
          </w:p>
        </w:tc>
      </w:tr>
      <w:tr w:rsidR="00FA38A6" w:rsidRPr="00742036" w14:paraId="5DCEF6F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257B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AF8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2AA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598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05B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6DB1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entableradas de tambor de triplay o similar.</w:t>
            </w:r>
          </w:p>
        </w:tc>
      </w:tr>
      <w:tr w:rsidR="00FA38A6" w:rsidRPr="00742036" w14:paraId="2A32D2E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528D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C82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5B3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122C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F5C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1FC8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de madera de cedro, caoba, con protecciones de fierro y de perfiles tubulares o similares.</w:t>
            </w:r>
          </w:p>
        </w:tc>
      </w:tr>
      <w:tr w:rsidR="00FA38A6" w:rsidRPr="00742036" w14:paraId="405B9F4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13F9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201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6C3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244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9A6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3255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Carpintería: de madera de caobilla, pino o similar.</w:t>
            </w:r>
          </w:p>
        </w:tc>
      </w:tr>
      <w:tr w:rsidR="00FA38A6" w:rsidRPr="00742036" w14:paraId="2082F8B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9E3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4D8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678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E38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1E6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EF1E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de perfiles tubulares o similares.</w:t>
            </w:r>
          </w:p>
        </w:tc>
      </w:tr>
      <w:tr w:rsidR="00FA38A6" w:rsidRPr="00742036" w14:paraId="314BAEB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B8CF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EA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B72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DCCA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C0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9465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 con accesorios de calidad.</w:t>
            </w:r>
          </w:p>
        </w:tc>
      </w:tr>
      <w:tr w:rsidR="00FA38A6" w:rsidRPr="00742036" w14:paraId="0F6D84C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9ED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81E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FD44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0B58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042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58FE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2591941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C930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226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5631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79DA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72A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53AE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jardines, bardas perimetrales.</w:t>
            </w:r>
          </w:p>
        </w:tc>
      </w:tr>
      <w:tr w:rsidR="00FA38A6" w:rsidRPr="00742036" w14:paraId="3CEB4FD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B576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3E4F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422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33D3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DE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6F46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de yeso a nivel y regla, terminados en </w:t>
            </w:r>
            <w:proofErr w:type="spellStart"/>
            <w:r w:rsidRPr="00742036">
              <w:rPr>
                <w:rFonts w:ascii="Arial" w:eastAsia="Times New Roman" w:hAnsi="Arial" w:cs="Arial"/>
              </w:rPr>
              <w:t>tirol</w:t>
            </w:r>
            <w:proofErr w:type="spellEnd"/>
            <w:r w:rsidRPr="00742036">
              <w:rPr>
                <w:rFonts w:ascii="Arial" w:eastAsia="Times New Roman" w:hAnsi="Arial" w:cs="Arial"/>
              </w:rPr>
              <w:t xml:space="preserve"> planchado, pastas acrílicas, recubrimientos de cantera, </w:t>
            </w:r>
            <w:proofErr w:type="spellStart"/>
            <w:r w:rsidRPr="00742036">
              <w:rPr>
                <w:rFonts w:ascii="Arial" w:eastAsia="Times New Roman" w:hAnsi="Arial" w:cs="Arial"/>
              </w:rPr>
              <w:t>fachaletas</w:t>
            </w:r>
            <w:proofErr w:type="spellEnd"/>
            <w:r w:rsidRPr="00742036">
              <w:rPr>
                <w:rFonts w:ascii="Arial" w:eastAsia="Times New Roman" w:hAnsi="Arial" w:cs="Arial"/>
              </w:rPr>
              <w:t>, tapiz, madera, laminados de madera, molduras de yeso o similares.</w:t>
            </w:r>
          </w:p>
        </w:tc>
      </w:tr>
      <w:tr w:rsidR="00FA38A6" w:rsidRPr="00742036" w14:paraId="6807B07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3A47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8E7C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1B8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B12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203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F9F1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Acabados exteriores: de mezcla, de diferentes terminados, lambrines de cantera, </w:t>
            </w:r>
            <w:proofErr w:type="spellStart"/>
            <w:r w:rsidRPr="00742036">
              <w:rPr>
                <w:rFonts w:ascii="Arial" w:eastAsia="Times New Roman" w:hAnsi="Arial" w:cs="Arial"/>
              </w:rPr>
              <w:t>fachaletas</w:t>
            </w:r>
            <w:proofErr w:type="spellEnd"/>
            <w:r w:rsidRPr="00742036">
              <w:rPr>
                <w:rFonts w:ascii="Arial" w:eastAsia="Times New Roman" w:hAnsi="Arial" w:cs="Arial"/>
              </w:rPr>
              <w:t>, piedras o similares.</w:t>
            </w:r>
          </w:p>
        </w:tc>
      </w:tr>
      <w:tr w:rsidR="00FA38A6" w:rsidRPr="00742036" w14:paraId="1540E71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8AC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F89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7CB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46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C2D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506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de color de buena calidad, accesorios de calidad, azulejos de buena calidad.</w:t>
            </w:r>
          </w:p>
        </w:tc>
      </w:tr>
      <w:tr w:rsidR="00FA38A6" w:rsidRPr="00742036" w14:paraId="24DCDDE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D4F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BDA3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7EE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7AD2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6CD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579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diferentes aplanados de mezcla, piedra, piedrines, molduras o similares.</w:t>
            </w:r>
          </w:p>
        </w:tc>
      </w:tr>
      <w:tr w:rsidR="00FA38A6" w:rsidRPr="00742036" w14:paraId="194CC58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9C5C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53B7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D5D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48CF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118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$7,932.63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1635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funcional similar a otros, espacios adecuados, losas planas o inclinadas.</w:t>
            </w:r>
          </w:p>
        </w:tc>
      </w:tr>
      <w:tr w:rsidR="00FA38A6" w:rsidRPr="00742036" w14:paraId="54DE216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31D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2D2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1274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BCBE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9DD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3FC2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4F62072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4BBE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189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1D9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0094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E9C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2354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de panel w o block de cemento.</w:t>
            </w:r>
          </w:p>
        </w:tc>
      </w:tr>
      <w:tr w:rsidR="00FA38A6" w:rsidRPr="00742036" w14:paraId="07E88E0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87B3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CD5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4443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8D04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B5B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30B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metálicas.</w:t>
            </w:r>
          </w:p>
        </w:tc>
      </w:tr>
      <w:tr w:rsidR="00FA38A6" w:rsidRPr="00742036" w14:paraId="5CCAE7B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D01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C817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0C95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7FCA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26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827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 de panel o losa reticular.</w:t>
            </w:r>
          </w:p>
        </w:tc>
      </w:tr>
      <w:tr w:rsidR="00FA38A6" w:rsidRPr="00742036" w14:paraId="1B97EC9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86B8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27AF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4AD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A6C0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E20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38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bóveda de cemento, de panel o losa reticular.</w:t>
            </w:r>
          </w:p>
        </w:tc>
      </w:tr>
      <w:tr w:rsidR="00FA38A6" w:rsidRPr="00742036" w14:paraId="4929B9C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B0CD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8FE6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4B53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A073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438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542A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granito o similar.</w:t>
            </w:r>
          </w:p>
        </w:tc>
      </w:tr>
      <w:tr w:rsidR="00FA38A6" w:rsidRPr="00742036" w14:paraId="6BF4975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A113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25A3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BF2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188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EB8D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5EB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aluminio, de acrílico, entableradas de pino, tambor de triplay de pino o similar.</w:t>
            </w:r>
          </w:p>
        </w:tc>
      </w:tr>
      <w:tr w:rsidR="00FA38A6" w:rsidRPr="00742036" w14:paraId="44E80C6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F3D2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9B28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3733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89E7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4E5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79E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y de perfiles tubulares, con protecciones de fierro o similar.</w:t>
            </w:r>
          </w:p>
        </w:tc>
      </w:tr>
      <w:tr w:rsidR="00FA38A6" w:rsidRPr="00742036" w14:paraId="5F24B5F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FB8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17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6EE2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B205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573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03F9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Carpintería: de caobilla, pino o similar.</w:t>
            </w:r>
          </w:p>
        </w:tc>
      </w:tr>
      <w:tr w:rsidR="00FA38A6" w:rsidRPr="00742036" w14:paraId="21F7826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56EF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FCAD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52EE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673B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14A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7049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y de perfiles tubulares o similar.</w:t>
            </w:r>
          </w:p>
        </w:tc>
      </w:tr>
      <w:tr w:rsidR="00FA38A6" w:rsidRPr="00742036" w14:paraId="51749E1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34F3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AC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5401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823D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2FF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3587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71716E3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2F88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4669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1C1F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B40B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E0B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23D2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3E80576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F0F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C6A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790F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734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40D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BD25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jardines pequeños, aljibe, tanque estacionario.</w:t>
            </w:r>
          </w:p>
        </w:tc>
      </w:tr>
      <w:tr w:rsidR="00FA38A6" w:rsidRPr="00742036" w14:paraId="7D2B106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4D19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8A3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F1B8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FB98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E0F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5ED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en interiores de yeso a nivel y regla, terminados en </w:t>
            </w:r>
            <w:proofErr w:type="spellStart"/>
            <w:r w:rsidRPr="00742036">
              <w:rPr>
                <w:rFonts w:ascii="Arial" w:eastAsia="Times New Roman" w:hAnsi="Arial" w:cs="Arial"/>
              </w:rPr>
              <w:t>tirol</w:t>
            </w:r>
            <w:proofErr w:type="spellEnd"/>
            <w:r w:rsidRPr="00742036">
              <w:rPr>
                <w:rFonts w:ascii="Arial" w:eastAsia="Times New Roman" w:hAnsi="Arial" w:cs="Arial"/>
              </w:rPr>
              <w:t xml:space="preserve"> planchado, pastas acrílicas o similar.</w:t>
            </w:r>
          </w:p>
        </w:tc>
      </w:tr>
      <w:tr w:rsidR="00FA38A6" w:rsidRPr="00742036" w14:paraId="76D8280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054D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4BD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0B81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DA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83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BCC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Acabados exteriores: de mezcla, de diferentes terminados, lambrines de cantera, </w:t>
            </w:r>
            <w:proofErr w:type="spellStart"/>
            <w:r w:rsidRPr="00742036">
              <w:rPr>
                <w:rFonts w:ascii="Arial" w:eastAsia="Times New Roman" w:hAnsi="Arial" w:cs="Arial"/>
              </w:rPr>
              <w:t>fachaletas</w:t>
            </w:r>
            <w:proofErr w:type="spellEnd"/>
            <w:r w:rsidRPr="00742036">
              <w:rPr>
                <w:rFonts w:ascii="Arial" w:eastAsia="Times New Roman" w:hAnsi="Arial" w:cs="Arial"/>
              </w:rPr>
              <w:t>, piedras o similar.</w:t>
            </w:r>
          </w:p>
        </w:tc>
      </w:tr>
      <w:tr w:rsidR="00FA38A6" w:rsidRPr="00742036" w14:paraId="4416441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4F19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4B4F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F981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B5A5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592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6DA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de calidad, azulejos de calidad.</w:t>
            </w:r>
          </w:p>
        </w:tc>
      </w:tr>
      <w:tr w:rsidR="00FA38A6" w:rsidRPr="00742036" w14:paraId="66F0B4D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EBE1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001E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5CA9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8F9C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471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3C1D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diferentes aplanados de mezcla, lambrines, piedrines o similar.</w:t>
            </w:r>
          </w:p>
        </w:tc>
      </w:tr>
      <w:tr w:rsidR="00FA38A6" w:rsidRPr="00742036" w14:paraId="79CB946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684A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AFD3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1E47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6011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3E7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$7,059.27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3E3E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similar a varias edificaciones colindantes, con losas inclinadas o planas.</w:t>
            </w:r>
          </w:p>
        </w:tc>
      </w:tr>
      <w:tr w:rsidR="00FA38A6" w:rsidRPr="00742036" w14:paraId="7B0C614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9DC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1C9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D059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BC7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DA0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4661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22741A7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CEF7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B2F5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44C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A4F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0F61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DF60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de panel w o block de cemento.</w:t>
            </w:r>
          </w:p>
        </w:tc>
      </w:tr>
      <w:tr w:rsidR="00FA38A6" w:rsidRPr="00742036" w14:paraId="21812D4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7ED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429F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BD80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B6D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0CC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7374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metálicas.</w:t>
            </w:r>
          </w:p>
        </w:tc>
      </w:tr>
      <w:tr w:rsidR="00FA38A6" w:rsidRPr="00742036" w14:paraId="4AE27A1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318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247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B7F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C4F9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6BA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FE43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 o panel.</w:t>
            </w:r>
          </w:p>
        </w:tc>
      </w:tr>
      <w:tr w:rsidR="00FA38A6" w:rsidRPr="00742036" w14:paraId="0000C9B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22D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FD8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52F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E20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02C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1957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bóveda de cemento o panel.</w:t>
            </w:r>
          </w:p>
        </w:tc>
      </w:tr>
      <w:tr w:rsidR="00FA38A6" w:rsidRPr="00742036" w14:paraId="6009B67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7E54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470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44D5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87D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3BD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81D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del país, granito o similar.</w:t>
            </w:r>
          </w:p>
        </w:tc>
      </w:tr>
      <w:tr w:rsidR="00FA38A6" w:rsidRPr="00742036" w14:paraId="78F2FC9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92D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3F15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DBD8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4B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93D7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859A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aluminio comercial, tambor de triplay de pino o similar.</w:t>
            </w:r>
          </w:p>
        </w:tc>
      </w:tr>
      <w:tr w:rsidR="00FA38A6" w:rsidRPr="00742036" w14:paraId="5693660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1A9F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232B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F482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EEAA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2D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30BA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comercial, perfiles tubulares o similar.</w:t>
            </w:r>
          </w:p>
        </w:tc>
      </w:tr>
      <w:tr w:rsidR="00FA38A6" w:rsidRPr="00742036" w14:paraId="28DF1E0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D07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F7DA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851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0312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B79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D13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Carpintería: caobilla, pino o similar.</w:t>
            </w:r>
          </w:p>
        </w:tc>
      </w:tr>
      <w:tr w:rsidR="00FA38A6" w:rsidRPr="00742036" w14:paraId="4C34E57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04C4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B60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2732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993A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1AB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0450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comercial, perfiles tubulares o similares.</w:t>
            </w:r>
          </w:p>
        </w:tc>
      </w:tr>
      <w:tr w:rsidR="00FA38A6" w:rsidRPr="00742036" w14:paraId="41FD45D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43B2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F46F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1C00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A2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47C1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96BE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20A780B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C7F6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F69E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AF9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20FA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0AD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67E4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5598BC5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126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61DB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E46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FA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39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286C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aljibe, tanque estacionario.</w:t>
            </w:r>
          </w:p>
        </w:tc>
      </w:tr>
      <w:tr w:rsidR="00FA38A6" w:rsidRPr="00742036" w14:paraId="3CF9208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DEC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24DD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C3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ED38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4B5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A840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en interiores de yeso a nivel y regla, terminados en </w:t>
            </w:r>
            <w:proofErr w:type="spellStart"/>
            <w:r w:rsidRPr="00742036">
              <w:rPr>
                <w:rFonts w:ascii="Arial" w:eastAsia="Times New Roman" w:hAnsi="Arial" w:cs="Arial"/>
              </w:rPr>
              <w:t>tirol</w:t>
            </w:r>
            <w:proofErr w:type="spellEnd"/>
            <w:r w:rsidRPr="00742036">
              <w:rPr>
                <w:rFonts w:ascii="Arial" w:eastAsia="Times New Roman" w:hAnsi="Arial" w:cs="Arial"/>
              </w:rPr>
              <w:t xml:space="preserve"> planchado, pastas acrílicas o similares.</w:t>
            </w:r>
          </w:p>
        </w:tc>
      </w:tr>
      <w:tr w:rsidR="00FA38A6" w:rsidRPr="00742036" w14:paraId="0F34CAB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2605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5EB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D22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923F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C5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85C2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de diferentes terminados.</w:t>
            </w:r>
          </w:p>
        </w:tc>
      </w:tr>
      <w:tr w:rsidR="00FA38A6" w:rsidRPr="00742036" w14:paraId="66DEEC0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1BA4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046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7852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C85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E73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45AD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de porcelana, azulejos de calidad económica, calentador semiautomático.</w:t>
            </w:r>
          </w:p>
        </w:tc>
      </w:tr>
      <w:tr w:rsidR="00FA38A6" w:rsidRPr="00742036" w14:paraId="31AB2E8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2ED9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09F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9AA8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0B7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5C9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6703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diferentes aplanados de mezcla.</w:t>
            </w:r>
          </w:p>
        </w:tc>
      </w:tr>
      <w:tr w:rsidR="00FA38A6" w:rsidRPr="00742036" w14:paraId="32A0653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45D9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62E7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133D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EAA2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37B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FABD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funcional de un mismo tipo en todo el fraccionamiento, espacios mínimos.</w:t>
            </w:r>
          </w:p>
        </w:tc>
      </w:tr>
      <w:tr w:rsidR="00FA38A6" w:rsidRPr="00742036" w14:paraId="2433BEB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8F6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98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6C1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C60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C1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A2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1973C69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870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E392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2628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BCAE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51B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CCDE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de panel w, block de concreto.</w:t>
            </w:r>
          </w:p>
        </w:tc>
      </w:tr>
      <w:tr w:rsidR="00FA38A6" w:rsidRPr="00742036" w14:paraId="17457F9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5BCF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EEE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A1D3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046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72C4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A943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w:t>
            </w:r>
          </w:p>
        </w:tc>
      </w:tr>
      <w:tr w:rsidR="00FA38A6" w:rsidRPr="00742036" w14:paraId="0146A92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D7E4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63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C71F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C4F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FF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1F16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 de panel.</w:t>
            </w:r>
          </w:p>
        </w:tc>
      </w:tr>
      <w:tr w:rsidR="00FA38A6" w:rsidRPr="00742036" w14:paraId="3A79D6B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4019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D5E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AD63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8E0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17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3B09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bóveda de cemento, de panel.</w:t>
            </w:r>
          </w:p>
        </w:tc>
      </w:tr>
      <w:tr w:rsidR="00FA38A6" w:rsidRPr="00742036" w14:paraId="30CD31D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EDF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ACE9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A0C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B3E1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FB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D8CB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económica, mosaico de pasta o similar.</w:t>
            </w:r>
          </w:p>
        </w:tc>
      </w:tr>
      <w:tr w:rsidR="00FA38A6" w:rsidRPr="00742036" w14:paraId="3A2E3D7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EA0C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0D0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560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422E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B17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F320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aluminio comercial, tambor de triplay de pino, prefabricadas o similares.</w:t>
            </w:r>
          </w:p>
        </w:tc>
      </w:tr>
      <w:tr w:rsidR="00FA38A6" w:rsidRPr="00742036" w14:paraId="25298A6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8A8C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02D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A7BF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3D40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919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92B9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comercial y de perfiles tubulares.</w:t>
            </w:r>
          </w:p>
        </w:tc>
      </w:tr>
      <w:tr w:rsidR="00FA38A6" w:rsidRPr="00742036" w14:paraId="223EB20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08A9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244B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1C8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15D8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CC1A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F034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Carpintería: pino o similar.</w:t>
            </w:r>
          </w:p>
        </w:tc>
      </w:tr>
      <w:tr w:rsidR="00FA38A6" w:rsidRPr="00742036" w14:paraId="411744C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0CF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563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B071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C49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B059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3386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comercial y de perfiles tubulares.</w:t>
            </w:r>
          </w:p>
        </w:tc>
      </w:tr>
      <w:tr w:rsidR="00FA38A6" w:rsidRPr="00742036" w14:paraId="63ACDB1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7123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376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A57A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25E6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F4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7FCE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47C2A26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EDB2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A25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C8BC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B87F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08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FC2D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728B9B3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DEDD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0E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6E0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FA0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7B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C43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en interiores de yeso a nivel y regla, terminados en </w:t>
            </w:r>
            <w:proofErr w:type="spellStart"/>
            <w:r w:rsidRPr="00742036">
              <w:rPr>
                <w:rFonts w:ascii="Arial" w:eastAsia="Times New Roman" w:hAnsi="Arial" w:cs="Arial"/>
              </w:rPr>
              <w:t>tirol</w:t>
            </w:r>
            <w:proofErr w:type="spellEnd"/>
            <w:r w:rsidRPr="00742036">
              <w:rPr>
                <w:rFonts w:ascii="Arial" w:eastAsia="Times New Roman" w:hAnsi="Arial" w:cs="Arial"/>
              </w:rPr>
              <w:t xml:space="preserve"> planchado, pastas acrílicas o similar.</w:t>
            </w:r>
          </w:p>
        </w:tc>
      </w:tr>
      <w:tr w:rsidR="00FA38A6" w:rsidRPr="00742036" w14:paraId="4D8C322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E59C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72E8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138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142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516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B0B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de diferentes terminados.</w:t>
            </w:r>
          </w:p>
        </w:tc>
      </w:tr>
      <w:tr w:rsidR="00FA38A6" w:rsidRPr="00742036" w14:paraId="610EF72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CE51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CDA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D13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00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85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6BA8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económicos azulejos de calidad económica, calentador semiautomático.</w:t>
            </w:r>
          </w:p>
        </w:tc>
      </w:tr>
      <w:tr w:rsidR="00FA38A6" w:rsidRPr="00742036" w14:paraId="7F3AEC7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B934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6F3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0972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47F6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855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2D9D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diferentes aplanados de mezcla, pasta o similar.</w:t>
            </w:r>
          </w:p>
        </w:tc>
      </w:tr>
      <w:tr w:rsidR="00FA38A6" w:rsidRPr="00742036" w14:paraId="1E6A9A2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E33E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AC27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3585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Económica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37C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4D6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9CA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Deficiente, auto construcción.</w:t>
            </w:r>
          </w:p>
        </w:tc>
      </w:tr>
      <w:tr w:rsidR="00FA38A6" w:rsidRPr="00742036" w14:paraId="22E3812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807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E0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AB6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867E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7FA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D9B8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1049DBC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E6E3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60A0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C23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5DD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061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158D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de panel w, block de concreto.</w:t>
            </w:r>
          </w:p>
        </w:tc>
      </w:tr>
      <w:tr w:rsidR="00FA38A6" w:rsidRPr="00742036" w14:paraId="2CFD6AF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1AA3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D393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9808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6F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64D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A91E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w:t>
            </w:r>
          </w:p>
        </w:tc>
      </w:tr>
      <w:tr w:rsidR="00FA38A6" w:rsidRPr="00742036" w14:paraId="6D921A8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E851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9B2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3963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53B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263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65FB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 de panel.</w:t>
            </w:r>
          </w:p>
        </w:tc>
      </w:tr>
      <w:tr w:rsidR="00FA38A6" w:rsidRPr="00742036" w14:paraId="1ECFDCC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FEE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6E52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204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EFB1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2D0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7861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bóveda de cemento, de panel.</w:t>
            </w:r>
          </w:p>
        </w:tc>
      </w:tr>
      <w:tr w:rsidR="00FA38A6" w:rsidRPr="00742036" w14:paraId="689A7B3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474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18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FE2A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AFF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725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D0A2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mosaico de pasta, firme de cemento pulido o similar.</w:t>
            </w:r>
          </w:p>
        </w:tc>
      </w:tr>
      <w:tr w:rsidR="00FA38A6" w:rsidRPr="00742036" w14:paraId="7075850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6B88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256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715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EDBD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41A8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A5D9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herrería, tambor de triplay de pino o similar.</w:t>
            </w:r>
          </w:p>
        </w:tc>
      </w:tr>
      <w:tr w:rsidR="00FA38A6" w:rsidRPr="00742036" w14:paraId="7D991AE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D64A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AAE3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B18A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D84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F66D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C57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perfiles tubulares o similar.</w:t>
            </w:r>
          </w:p>
        </w:tc>
      </w:tr>
      <w:tr w:rsidR="00FA38A6" w:rsidRPr="00742036" w14:paraId="3904CD7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A04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8DB3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D713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D2E5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76D8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207D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perfiles tubulares o similar.</w:t>
            </w:r>
          </w:p>
        </w:tc>
      </w:tr>
      <w:tr w:rsidR="00FA38A6" w:rsidRPr="00742036" w14:paraId="7398A2E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AB41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B546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1FE4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1A1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8F4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CB28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Vidriera: sencilla o similar.</w:t>
            </w:r>
          </w:p>
        </w:tc>
      </w:tr>
      <w:tr w:rsidR="00FA38A6" w:rsidRPr="00742036" w14:paraId="2862816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E5F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298B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925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19AB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91CD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382E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33A7C26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A6AE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546F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3A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F4FF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BE2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76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00ABC32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A64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FB5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535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BB17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3C3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E3CB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w:t>
            </w:r>
          </w:p>
        </w:tc>
      </w:tr>
      <w:tr w:rsidR="00FA38A6" w:rsidRPr="00742036" w14:paraId="571CB7D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94E2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842D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88C5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CD0D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42C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BFE0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en interiores de yeso con mala terminación, repellados de mezcla, </w:t>
            </w:r>
            <w:proofErr w:type="spellStart"/>
            <w:r w:rsidRPr="00742036">
              <w:rPr>
                <w:rFonts w:ascii="Arial" w:eastAsia="Times New Roman" w:hAnsi="Arial" w:cs="Arial"/>
              </w:rPr>
              <w:t>salpaqueado</w:t>
            </w:r>
            <w:proofErr w:type="spellEnd"/>
            <w:r w:rsidRPr="00742036">
              <w:rPr>
                <w:rFonts w:ascii="Arial" w:eastAsia="Times New Roman" w:hAnsi="Arial" w:cs="Arial"/>
              </w:rPr>
              <w:t xml:space="preserve"> o similar.</w:t>
            </w:r>
          </w:p>
        </w:tc>
      </w:tr>
      <w:tr w:rsidR="00FA38A6" w:rsidRPr="00742036" w14:paraId="64626A1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6A66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8BD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67E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4C5F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C7C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176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de diferentes terminados.</w:t>
            </w:r>
          </w:p>
        </w:tc>
      </w:tr>
      <w:tr w:rsidR="00FA38A6" w:rsidRPr="00742036" w14:paraId="3233D87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DAE0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438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0E38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20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FAE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3AD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de tipo económico, azulejos de calidad económica.</w:t>
            </w:r>
          </w:p>
        </w:tc>
      </w:tr>
      <w:tr w:rsidR="00FA38A6" w:rsidRPr="00742036" w14:paraId="07A598B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52E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1E7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832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CD8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1C5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94F5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diferentes aplanados de mezcla con pintura vinílica o similar.</w:t>
            </w:r>
          </w:p>
        </w:tc>
      </w:tr>
      <w:tr w:rsidR="00FA38A6" w:rsidRPr="00742036" w14:paraId="64BBDDC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FA13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83F1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9A1FD" w14:textId="77777777" w:rsidR="00FA38A6" w:rsidRPr="00742036" w:rsidRDefault="00000000" w:rsidP="006000E4">
            <w:pPr>
              <w:spacing w:line="360" w:lineRule="auto"/>
              <w:rPr>
                <w:rFonts w:ascii="Arial" w:eastAsia="Times New Roman" w:hAnsi="Arial" w:cs="Arial"/>
              </w:rPr>
            </w:pPr>
            <w:proofErr w:type="spellStart"/>
            <w:r w:rsidRPr="00742036">
              <w:rPr>
                <w:rFonts w:ascii="Arial" w:eastAsia="Times New Roman" w:hAnsi="Arial" w:cs="Arial"/>
              </w:rPr>
              <w:t>Semi-precaria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1CC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515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6984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Deficiente o sin proyecto.</w:t>
            </w:r>
          </w:p>
        </w:tc>
      </w:tr>
      <w:tr w:rsidR="00FA38A6" w:rsidRPr="00742036" w14:paraId="610F023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76E1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8141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6BF9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07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81E8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7E8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0EAB044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58F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0F1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E59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596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3C1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4F44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de panel w, block de concreto.</w:t>
            </w:r>
          </w:p>
        </w:tc>
      </w:tr>
      <w:tr w:rsidR="00FA38A6" w:rsidRPr="00742036" w14:paraId="6649724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101F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66F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D6F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054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2D4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5A50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w:t>
            </w:r>
          </w:p>
        </w:tc>
      </w:tr>
      <w:tr w:rsidR="00FA38A6" w:rsidRPr="00742036" w14:paraId="077F224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130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FE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F93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836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18A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AEFD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 de panel o similar.</w:t>
            </w:r>
          </w:p>
        </w:tc>
      </w:tr>
      <w:tr w:rsidR="00FA38A6" w:rsidRPr="00742036" w14:paraId="574626E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2F9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D58F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9D58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1ED9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5A2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BD27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bóveda de cemento, de panel o similar.</w:t>
            </w:r>
          </w:p>
        </w:tc>
      </w:tr>
      <w:tr w:rsidR="00FA38A6" w:rsidRPr="00742036" w14:paraId="77038EE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02A1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A8B1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E50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DC23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0B5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C598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mosaico de pasta, firme de cemento o similar.</w:t>
            </w:r>
          </w:p>
        </w:tc>
      </w:tr>
      <w:tr w:rsidR="00FA38A6" w:rsidRPr="00742036" w14:paraId="6495476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DD4E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DF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FA12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7467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826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743E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perfiles tubulares o similar.</w:t>
            </w:r>
          </w:p>
        </w:tc>
      </w:tr>
      <w:tr w:rsidR="00FA38A6" w:rsidRPr="00742036" w14:paraId="0988878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0A9E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4112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33B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BA12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29D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51D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perfiles tubulares, ángulos de fierro o similar.</w:t>
            </w:r>
          </w:p>
        </w:tc>
      </w:tr>
      <w:tr w:rsidR="00FA38A6" w:rsidRPr="00742036" w14:paraId="7499E50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3B31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A2E8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D61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9849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0B8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FF51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perfiles tubulares, ángulos de fierro o similar.</w:t>
            </w:r>
          </w:p>
        </w:tc>
      </w:tr>
      <w:tr w:rsidR="00FA38A6" w:rsidRPr="00742036" w14:paraId="144E056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4BC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41F1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A53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B0F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2DC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DB7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Vidriera: sencilla.</w:t>
            </w:r>
          </w:p>
        </w:tc>
      </w:tr>
      <w:tr w:rsidR="00FA38A6" w:rsidRPr="00742036" w14:paraId="55120AC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1C5E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1794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623C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88A9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03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8737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 o visible.</w:t>
            </w:r>
          </w:p>
        </w:tc>
      </w:tr>
      <w:tr w:rsidR="00FA38A6" w:rsidRPr="00742036" w14:paraId="1234210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41B6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37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CF79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338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E39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52D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3F2E15A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2C7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2E2A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EED9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CFB5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0C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CC1A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de mezcla mal terminados, sin aplanar.</w:t>
            </w:r>
          </w:p>
        </w:tc>
      </w:tr>
      <w:tr w:rsidR="00FA38A6" w:rsidRPr="00742036" w14:paraId="31BD587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0CC5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BA2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A0A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C8D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81D9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45E9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de diferentes terminados o aparentes.</w:t>
            </w:r>
          </w:p>
        </w:tc>
      </w:tr>
      <w:tr w:rsidR="00FA38A6" w:rsidRPr="00742036" w14:paraId="0F23698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79B0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264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46B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11E4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48B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90F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blancos de calidad económica, de cemento o similar.</w:t>
            </w:r>
          </w:p>
        </w:tc>
      </w:tr>
      <w:tr w:rsidR="00FA38A6" w:rsidRPr="00742036" w14:paraId="5FE0899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55E1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7EC6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06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6C3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281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6CA6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mal terminados o sin aplanar.</w:t>
            </w:r>
          </w:p>
        </w:tc>
      </w:tr>
      <w:tr w:rsidR="00FA38A6" w:rsidRPr="00742036" w14:paraId="3F5F725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A74F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FF4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2AD7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6C56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F68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$1,949.77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2BC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Deficiente o sin proyecto.</w:t>
            </w:r>
          </w:p>
        </w:tc>
      </w:tr>
      <w:tr w:rsidR="00FA38A6" w:rsidRPr="00742036" w14:paraId="54436C2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185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6F9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1D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3518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B0B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1F93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6563246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A047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933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5F82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DA31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A3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8F53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de panel w, block de concreto o similar.</w:t>
            </w:r>
          </w:p>
        </w:tc>
      </w:tr>
      <w:tr w:rsidR="00FA38A6" w:rsidRPr="00742036" w14:paraId="2811997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867D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3CC6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D24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0CA7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49E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59CE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metal o madera.</w:t>
            </w:r>
          </w:p>
        </w:tc>
      </w:tr>
      <w:tr w:rsidR="00FA38A6" w:rsidRPr="00742036" w14:paraId="0196086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96FF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9AC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8ACE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36C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51D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E58E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de lámina de asbesto, galvanizada, cartón o similar.</w:t>
            </w:r>
          </w:p>
        </w:tc>
      </w:tr>
      <w:tr w:rsidR="00FA38A6" w:rsidRPr="00742036" w14:paraId="4C2BB98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C8FB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219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832F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F8C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0F7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7CC0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cemento, tierra.</w:t>
            </w:r>
          </w:p>
        </w:tc>
      </w:tr>
      <w:tr w:rsidR="00FA38A6" w:rsidRPr="00742036" w14:paraId="4A20E76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87F3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4B2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4871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EC88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FE1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D3D2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herrería comercial o similar.</w:t>
            </w:r>
          </w:p>
        </w:tc>
      </w:tr>
      <w:tr w:rsidR="00FA38A6" w:rsidRPr="00742036" w14:paraId="59D9657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A1E3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67FA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CB2D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5B55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B0F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0618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ángulos de fierro o similar.</w:t>
            </w:r>
          </w:p>
        </w:tc>
      </w:tr>
      <w:tr w:rsidR="00FA38A6" w:rsidRPr="00742036" w14:paraId="28F05E6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714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5AC4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EF54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D50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D29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A801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ángulos de fierro o similar.</w:t>
            </w:r>
          </w:p>
        </w:tc>
      </w:tr>
      <w:tr w:rsidR="00FA38A6" w:rsidRPr="00742036" w14:paraId="12FFC72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3494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FD0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74F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2A5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4D5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9F6D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Vidriera: sencilla o similar.</w:t>
            </w:r>
          </w:p>
        </w:tc>
      </w:tr>
      <w:tr w:rsidR="00FA38A6" w:rsidRPr="00742036" w14:paraId="4CA3745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8520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094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227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32B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9D0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004C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visible.</w:t>
            </w:r>
          </w:p>
        </w:tc>
      </w:tr>
      <w:tr w:rsidR="00FA38A6" w:rsidRPr="00742036" w14:paraId="78E96D8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2529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66A4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80B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275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D64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2A96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caída libre.</w:t>
            </w:r>
          </w:p>
        </w:tc>
      </w:tr>
      <w:tr w:rsidR="00FA38A6" w:rsidRPr="00742036" w14:paraId="50C6BF1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B5B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DB74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E437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E158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91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DD5F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ninguna.</w:t>
            </w:r>
          </w:p>
        </w:tc>
      </w:tr>
      <w:tr w:rsidR="00FA38A6" w:rsidRPr="00742036" w14:paraId="2C85D08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CFAE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2D9F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1D03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CEF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552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30D6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en interiores mezcla, mal terminados, aparentes o similar.</w:t>
            </w:r>
          </w:p>
        </w:tc>
      </w:tr>
      <w:tr w:rsidR="00FA38A6" w:rsidRPr="00742036" w14:paraId="5DF835E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CC58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2654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4D0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6179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FA3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67A2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mal terminada, aparente o similar.</w:t>
            </w:r>
          </w:p>
        </w:tc>
      </w:tr>
      <w:tr w:rsidR="00FA38A6" w:rsidRPr="00742036" w14:paraId="2E64205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7E1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AEF4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BB4F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B418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D95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DE41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Muebles de baño: blancos de calidad económica, </w:t>
            </w:r>
            <w:proofErr w:type="spellStart"/>
            <w:r w:rsidRPr="00742036">
              <w:rPr>
                <w:rFonts w:ascii="Arial" w:eastAsia="Times New Roman" w:hAnsi="Arial" w:cs="Arial"/>
              </w:rPr>
              <w:t>w.c</w:t>
            </w:r>
            <w:proofErr w:type="spellEnd"/>
            <w:r w:rsidRPr="00742036">
              <w:rPr>
                <w:rFonts w:ascii="Arial" w:eastAsia="Times New Roman" w:hAnsi="Arial" w:cs="Arial"/>
              </w:rPr>
              <w:t xml:space="preserve"> de cemento o similar.</w:t>
            </w:r>
          </w:p>
        </w:tc>
      </w:tr>
      <w:tr w:rsidR="00FA38A6" w:rsidRPr="00742036" w14:paraId="3F35996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9AF9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191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78CF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644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B011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64D7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o aparentes.</w:t>
            </w:r>
          </w:p>
        </w:tc>
      </w:tr>
      <w:tr w:rsidR="00FA38A6" w:rsidRPr="00742036" w14:paraId="41236E6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BDF5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3BFE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6F79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40A9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C3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$16,229.80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AE44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único y funcional, espacios amplios y bien definidos, doble altura, losas inclinadas y a desnivel, áreas de servicio.</w:t>
            </w:r>
          </w:p>
        </w:tc>
      </w:tr>
      <w:tr w:rsidR="00FA38A6" w:rsidRPr="00742036" w14:paraId="5D6421E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E2D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EB0B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2C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83C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BD0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40C9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0EDBE6C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63A7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ED2D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C08A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DA7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ED5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F3AB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 o similar.</w:t>
            </w:r>
          </w:p>
        </w:tc>
      </w:tr>
      <w:tr w:rsidR="00FA38A6" w:rsidRPr="00742036" w14:paraId="58AE48D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2376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3D26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B9E2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F59D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614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D17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similar.</w:t>
            </w:r>
          </w:p>
        </w:tc>
      </w:tr>
      <w:tr w:rsidR="00FA38A6" w:rsidRPr="00742036" w14:paraId="2C65135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C9FE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ED47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46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64C7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F4C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FA6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o similar.</w:t>
            </w:r>
          </w:p>
        </w:tc>
      </w:tr>
      <w:tr w:rsidR="00FA38A6" w:rsidRPr="00742036" w14:paraId="4B3BEE2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2D2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FB52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588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A40A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FCC6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1043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Techos: losas de concreto, estructura metálica arco de flecha con lámina </w:t>
            </w:r>
            <w:proofErr w:type="spellStart"/>
            <w:r w:rsidRPr="00742036">
              <w:rPr>
                <w:rFonts w:ascii="Arial" w:eastAsia="Times New Roman" w:hAnsi="Arial" w:cs="Arial"/>
              </w:rPr>
              <w:t>pintro</w:t>
            </w:r>
            <w:proofErr w:type="spellEnd"/>
            <w:r w:rsidRPr="00742036">
              <w:rPr>
                <w:rFonts w:ascii="Arial" w:eastAsia="Times New Roman" w:hAnsi="Arial" w:cs="Arial"/>
              </w:rPr>
              <w:t xml:space="preserve">, </w:t>
            </w:r>
            <w:proofErr w:type="spellStart"/>
            <w:r w:rsidRPr="00742036">
              <w:rPr>
                <w:rFonts w:ascii="Arial" w:eastAsia="Times New Roman" w:hAnsi="Arial" w:cs="Arial"/>
              </w:rPr>
              <w:t>zintro</w:t>
            </w:r>
            <w:proofErr w:type="spellEnd"/>
            <w:r w:rsidRPr="00742036">
              <w:rPr>
                <w:rFonts w:ascii="Arial" w:eastAsia="Times New Roman" w:hAnsi="Arial" w:cs="Arial"/>
              </w:rPr>
              <w:t xml:space="preserve">, </w:t>
            </w:r>
            <w:r w:rsidRPr="00742036">
              <w:rPr>
                <w:rFonts w:ascii="Arial" w:eastAsia="Times New Roman" w:hAnsi="Arial" w:cs="Arial"/>
              </w:rPr>
              <w:lastRenderedPageBreak/>
              <w:t>con falsos plafones o similar.</w:t>
            </w:r>
          </w:p>
        </w:tc>
      </w:tr>
      <w:tr w:rsidR="00FA38A6" w:rsidRPr="00742036" w14:paraId="214EAEB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B1F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0F4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10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B74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D83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11A6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duela de madera, mármol o similar.</w:t>
            </w:r>
          </w:p>
        </w:tc>
      </w:tr>
      <w:tr w:rsidR="00FA38A6" w:rsidRPr="00742036" w14:paraId="1CF519A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29A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439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0220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63E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A23B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997E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aluminio o similar.</w:t>
            </w:r>
          </w:p>
        </w:tc>
      </w:tr>
      <w:tr w:rsidR="00FA38A6" w:rsidRPr="00742036" w14:paraId="52D0763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650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5706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518C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4451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C33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5E6B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o similar.</w:t>
            </w:r>
          </w:p>
        </w:tc>
      </w:tr>
      <w:tr w:rsidR="00FA38A6" w:rsidRPr="00742036" w14:paraId="5B1F7B2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3C1E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2449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DF2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DFC3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916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1A8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o similar.</w:t>
            </w:r>
          </w:p>
        </w:tc>
      </w:tr>
      <w:tr w:rsidR="00FA38A6" w:rsidRPr="00742036" w14:paraId="3DAF0D4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438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BC1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9C3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BF2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4CF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CBD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Vidriera: </w:t>
            </w:r>
            <w:proofErr w:type="spellStart"/>
            <w:r w:rsidRPr="00742036">
              <w:rPr>
                <w:rFonts w:ascii="Arial" w:eastAsia="Times New Roman" w:hAnsi="Arial" w:cs="Arial"/>
              </w:rPr>
              <w:t>filtrasol</w:t>
            </w:r>
            <w:proofErr w:type="spellEnd"/>
            <w:r w:rsidRPr="00742036">
              <w:rPr>
                <w:rFonts w:ascii="Arial" w:eastAsia="Times New Roman" w:hAnsi="Arial" w:cs="Arial"/>
              </w:rPr>
              <w:t xml:space="preserve"> doble, vidrio espejo o similar.</w:t>
            </w:r>
          </w:p>
        </w:tc>
      </w:tr>
      <w:tr w:rsidR="00FA38A6" w:rsidRPr="00742036" w14:paraId="2C5150F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C9D7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3ED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293B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93E0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E54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CECB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1071CF2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BE7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FD60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3C74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FDF3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B3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534A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67C9174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4AE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88D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1F0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0611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9E0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77ED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de yeso con pastas acrílicas, </w:t>
            </w:r>
            <w:r w:rsidRPr="00742036">
              <w:rPr>
                <w:rFonts w:ascii="Arial" w:eastAsia="Times New Roman" w:hAnsi="Arial" w:cs="Arial"/>
              </w:rPr>
              <w:lastRenderedPageBreak/>
              <w:t>lambrines de madera, piedras, cerámica o similar.</w:t>
            </w:r>
          </w:p>
        </w:tc>
      </w:tr>
      <w:tr w:rsidR="00FA38A6" w:rsidRPr="00742036" w14:paraId="0BB4E8F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FDD1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4E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00A0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D079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8A7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1F1C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pastas de marmolinas de diferentes terminados, lambrines de canteras, cerámicas, piedras o similar.</w:t>
            </w:r>
          </w:p>
        </w:tc>
      </w:tr>
      <w:tr w:rsidR="00FA38A6" w:rsidRPr="00742036" w14:paraId="03EA977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9E96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BEB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B04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074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72B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0174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y accesorios de porcelana de calidad.</w:t>
            </w:r>
          </w:p>
        </w:tc>
      </w:tr>
      <w:tr w:rsidR="00FA38A6" w:rsidRPr="00742036" w14:paraId="694073C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1E72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C59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4FB3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619D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B05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1038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pastas de marmolinas de diferentes terminados, lambrines de canteras, cerámicas, piedras o similar.</w:t>
            </w:r>
          </w:p>
        </w:tc>
      </w:tr>
      <w:tr w:rsidR="00FA38A6" w:rsidRPr="00742036" w14:paraId="5260DCE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6AC8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58DF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3E4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Superior 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E069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F68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$14,283.26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9B5D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Proyecto: único y funcional, espacios amplios y bien definidos, </w:t>
            </w:r>
            <w:r w:rsidRPr="00742036">
              <w:rPr>
                <w:rFonts w:ascii="Arial" w:eastAsia="Times New Roman" w:hAnsi="Arial" w:cs="Arial"/>
              </w:rPr>
              <w:lastRenderedPageBreak/>
              <w:t>doble altura, losas inclinadas y a desnivel, áreas de servicio.</w:t>
            </w:r>
          </w:p>
        </w:tc>
      </w:tr>
      <w:tr w:rsidR="00FA38A6" w:rsidRPr="00742036" w14:paraId="3FBF45D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69F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9B4C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8D01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308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DA9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1EC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4002A4E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7B7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E4ED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4B7D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DDCF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2E7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A41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 o similar.</w:t>
            </w:r>
          </w:p>
        </w:tc>
      </w:tr>
      <w:tr w:rsidR="00FA38A6" w:rsidRPr="00742036" w14:paraId="7A5A9B6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C3C5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4491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10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0D53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028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15A1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similar.</w:t>
            </w:r>
          </w:p>
        </w:tc>
      </w:tr>
      <w:tr w:rsidR="00FA38A6" w:rsidRPr="00742036" w14:paraId="3F6360F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846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DA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58BF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803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D1F5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9483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o similar.</w:t>
            </w:r>
          </w:p>
        </w:tc>
      </w:tr>
      <w:tr w:rsidR="00FA38A6" w:rsidRPr="00742036" w14:paraId="07C0565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C6D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48B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8CF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3EB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FE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1986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Techos: losas de concreto, estructura metálica, arco de flecha con lámina </w:t>
            </w:r>
            <w:proofErr w:type="spellStart"/>
            <w:r w:rsidRPr="00742036">
              <w:rPr>
                <w:rFonts w:ascii="Arial" w:eastAsia="Times New Roman" w:hAnsi="Arial" w:cs="Arial"/>
              </w:rPr>
              <w:t>pintro</w:t>
            </w:r>
            <w:proofErr w:type="spellEnd"/>
            <w:r w:rsidRPr="00742036">
              <w:rPr>
                <w:rFonts w:ascii="Arial" w:eastAsia="Times New Roman" w:hAnsi="Arial" w:cs="Arial"/>
              </w:rPr>
              <w:t xml:space="preserve">, </w:t>
            </w:r>
            <w:proofErr w:type="spellStart"/>
            <w:r w:rsidRPr="00742036">
              <w:rPr>
                <w:rFonts w:ascii="Arial" w:eastAsia="Times New Roman" w:hAnsi="Arial" w:cs="Arial"/>
              </w:rPr>
              <w:t>zintro</w:t>
            </w:r>
            <w:proofErr w:type="spellEnd"/>
            <w:r w:rsidRPr="00742036">
              <w:rPr>
                <w:rFonts w:ascii="Arial" w:eastAsia="Times New Roman" w:hAnsi="Arial" w:cs="Arial"/>
              </w:rPr>
              <w:t>, con falsos plafones o similar.</w:t>
            </w:r>
          </w:p>
        </w:tc>
      </w:tr>
      <w:tr w:rsidR="00FA38A6" w:rsidRPr="00742036" w14:paraId="0A86020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C7CE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0801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A1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BB5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B8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B9F2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duela de madera, mármol o similar.</w:t>
            </w:r>
          </w:p>
        </w:tc>
      </w:tr>
      <w:tr w:rsidR="00FA38A6" w:rsidRPr="00742036" w14:paraId="0A3BA5D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86C0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5BA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DB2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BEFC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A9D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B82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aluminio o similar.</w:t>
            </w:r>
          </w:p>
        </w:tc>
      </w:tr>
      <w:tr w:rsidR="00FA38A6" w:rsidRPr="00742036" w14:paraId="3D99FA7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66A3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4DD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84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611B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35E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4BF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o similar.</w:t>
            </w:r>
          </w:p>
        </w:tc>
      </w:tr>
      <w:tr w:rsidR="00FA38A6" w:rsidRPr="00742036" w14:paraId="23631D2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9D37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22CD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FC9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BEB2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8AA6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1C7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o similar.</w:t>
            </w:r>
          </w:p>
        </w:tc>
      </w:tr>
      <w:tr w:rsidR="00FA38A6" w:rsidRPr="00742036" w14:paraId="34825BD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13B0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3472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E60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9BDF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A74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1457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Vidriera: </w:t>
            </w:r>
            <w:proofErr w:type="spellStart"/>
            <w:r w:rsidRPr="00742036">
              <w:rPr>
                <w:rFonts w:ascii="Arial" w:eastAsia="Times New Roman" w:hAnsi="Arial" w:cs="Arial"/>
              </w:rPr>
              <w:t>filtrasol</w:t>
            </w:r>
            <w:proofErr w:type="spellEnd"/>
            <w:r w:rsidRPr="00742036">
              <w:rPr>
                <w:rFonts w:ascii="Arial" w:eastAsia="Times New Roman" w:hAnsi="Arial" w:cs="Arial"/>
              </w:rPr>
              <w:t xml:space="preserve"> doble, vidrio espejo o similar.</w:t>
            </w:r>
          </w:p>
        </w:tc>
      </w:tr>
      <w:tr w:rsidR="00FA38A6" w:rsidRPr="00742036" w14:paraId="284FA14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93CC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C6F7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C5AD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CEC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700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A049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15FD5BC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9E02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121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788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394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75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BA7B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1205049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62A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CF27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FAD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1C2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6EC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204F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iluminación.</w:t>
            </w:r>
          </w:p>
        </w:tc>
      </w:tr>
      <w:tr w:rsidR="00FA38A6" w:rsidRPr="00742036" w14:paraId="03A9345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F04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D94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223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DA4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48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C0E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de yeso con pastas acrílicas, </w:t>
            </w:r>
            <w:r w:rsidRPr="00742036">
              <w:rPr>
                <w:rFonts w:ascii="Arial" w:eastAsia="Times New Roman" w:hAnsi="Arial" w:cs="Arial"/>
              </w:rPr>
              <w:lastRenderedPageBreak/>
              <w:t>lambrines de madera, piedras, cerámica o similar.</w:t>
            </w:r>
          </w:p>
        </w:tc>
      </w:tr>
      <w:tr w:rsidR="00FA38A6" w:rsidRPr="00742036" w14:paraId="11B7C66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A5E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8C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1446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A5A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8FD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8573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pastas de marmolinas de diferentes terminados, lambrines de canteras, cerámicas, piedras o similar.</w:t>
            </w:r>
          </w:p>
        </w:tc>
      </w:tr>
      <w:tr w:rsidR="00FA38A6" w:rsidRPr="00742036" w14:paraId="2BEAB24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3584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F57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113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5097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8BB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CAAA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de porcelana de calidad.</w:t>
            </w:r>
          </w:p>
        </w:tc>
      </w:tr>
      <w:tr w:rsidR="00FA38A6" w:rsidRPr="00742036" w14:paraId="381B089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685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D01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E8E1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D1FD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AF9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B17C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pastas de marmolinas de diferentes terminados, lambrines de canteras, cerámicas, piedras o similar.</w:t>
            </w:r>
          </w:p>
        </w:tc>
      </w:tr>
      <w:tr w:rsidR="00FA38A6" w:rsidRPr="00742036" w14:paraId="0FAACC5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5CC5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D21F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DAE7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B055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99D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F8E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Proyecto: locales y oficinas único y funcional, espacios </w:t>
            </w:r>
            <w:r w:rsidRPr="00742036">
              <w:rPr>
                <w:rFonts w:ascii="Arial" w:eastAsia="Times New Roman" w:hAnsi="Arial" w:cs="Arial"/>
              </w:rPr>
              <w:lastRenderedPageBreak/>
              <w:t>adecuados y bien definidos, losas inclinadas.</w:t>
            </w:r>
          </w:p>
        </w:tc>
      </w:tr>
      <w:tr w:rsidR="00FA38A6" w:rsidRPr="00742036" w14:paraId="57B3EE9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E28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1E35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B89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A7B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4E7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61F8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56FB944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5A0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FE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A29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69B2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BC4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B2A1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 o similar.</w:t>
            </w:r>
          </w:p>
        </w:tc>
      </w:tr>
      <w:tr w:rsidR="00FA38A6" w:rsidRPr="00742036" w14:paraId="1428BAE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4E17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A01A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EF7D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7546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47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3FB3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similar.</w:t>
            </w:r>
          </w:p>
        </w:tc>
      </w:tr>
      <w:tr w:rsidR="00FA38A6" w:rsidRPr="00742036" w14:paraId="2E1D4E9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814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2C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1416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677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B23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1789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vigas de madera con duela o similar.</w:t>
            </w:r>
          </w:p>
        </w:tc>
      </w:tr>
      <w:tr w:rsidR="00FA38A6" w:rsidRPr="00742036" w14:paraId="512A77C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CE71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A87A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37FF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0BB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D9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806D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Techos: losas de concreto, estructura metálica, arco de flecha con lámina </w:t>
            </w:r>
            <w:proofErr w:type="spellStart"/>
            <w:r w:rsidRPr="00742036">
              <w:rPr>
                <w:rFonts w:ascii="Arial" w:eastAsia="Times New Roman" w:hAnsi="Arial" w:cs="Arial"/>
              </w:rPr>
              <w:t>pintro</w:t>
            </w:r>
            <w:proofErr w:type="spellEnd"/>
            <w:r w:rsidRPr="00742036">
              <w:rPr>
                <w:rFonts w:ascii="Arial" w:eastAsia="Times New Roman" w:hAnsi="Arial" w:cs="Arial"/>
              </w:rPr>
              <w:t xml:space="preserve">, </w:t>
            </w:r>
            <w:proofErr w:type="spellStart"/>
            <w:r w:rsidRPr="00742036">
              <w:rPr>
                <w:rFonts w:ascii="Arial" w:eastAsia="Times New Roman" w:hAnsi="Arial" w:cs="Arial"/>
              </w:rPr>
              <w:t>zintro</w:t>
            </w:r>
            <w:proofErr w:type="spellEnd"/>
            <w:r w:rsidRPr="00742036">
              <w:rPr>
                <w:rFonts w:ascii="Arial" w:eastAsia="Times New Roman" w:hAnsi="Arial" w:cs="Arial"/>
              </w:rPr>
              <w:t>, con falsos plafones o similar.</w:t>
            </w:r>
          </w:p>
        </w:tc>
      </w:tr>
      <w:tr w:rsidR="00FA38A6" w:rsidRPr="00742036" w14:paraId="6DAAE4A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3320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99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BDB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CE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3CCF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A0A5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Pisos: de cerámica, terrazo, granito, </w:t>
            </w:r>
            <w:proofErr w:type="spellStart"/>
            <w:r w:rsidRPr="00742036">
              <w:rPr>
                <w:rFonts w:ascii="Arial" w:eastAsia="Times New Roman" w:hAnsi="Arial" w:cs="Arial"/>
              </w:rPr>
              <w:t>parquet</w:t>
            </w:r>
            <w:proofErr w:type="spellEnd"/>
            <w:r w:rsidRPr="00742036">
              <w:rPr>
                <w:rFonts w:ascii="Arial" w:eastAsia="Times New Roman" w:hAnsi="Arial" w:cs="Arial"/>
              </w:rPr>
              <w:t xml:space="preserve"> de madera o similar.</w:t>
            </w:r>
          </w:p>
        </w:tc>
      </w:tr>
      <w:tr w:rsidR="00FA38A6" w:rsidRPr="00742036" w14:paraId="0F61593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28D9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FD40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593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FB90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B1A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3B8B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aluminio o similar.</w:t>
            </w:r>
          </w:p>
        </w:tc>
      </w:tr>
      <w:tr w:rsidR="00FA38A6" w:rsidRPr="00742036" w14:paraId="13E5C38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735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4B5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160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D9E3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CCE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0E4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o similar.</w:t>
            </w:r>
          </w:p>
        </w:tc>
      </w:tr>
      <w:tr w:rsidR="00FA38A6" w:rsidRPr="00742036" w14:paraId="10F176B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B730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9A57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DCE3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D548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151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68D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o similar.</w:t>
            </w:r>
          </w:p>
        </w:tc>
      </w:tr>
      <w:tr w:rsidR="00FA38A6" w:rsidRPr="00742036" w14:paraId="609F857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35C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B6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7D5F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775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53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5C05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Vidriera: </w:t>
            </w:r>
            <w:proofErr w:type="spellStart"/>
            <w:r w:rsidRPr="00742036">
              <w:rPr>
                <w:rFonts w:ascii="Arial" w:eastAsia="Times New Roman" w:hAnsi="Arial" w:cs="Arial"/>
              </w:rPr>
              <w:t>filtrasol</w:t>
            </w:r>
            <w:proofErr w:type="spellEnd"/>
            <w:r w:rsidRPr="00742036">
              <w:rPr>
                <w:rFonts w:ascii="Arial" w:eastAsia="Times New Roman" w:hAnsi="Arial" w:cs="Arial"/>
              </w:rPr>
              <w:t xml:space="preserve"> doble, doble transparente o similar.</w:t>
            </w:r>
          </w:p>
        </w:tc>
      </w:tr>
      <w:tr w:rsidR="00FA38A6" w:rsidRPr="00742036" w14:paraId="27D4744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F2B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32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FA6D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6D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B67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90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2470442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D6CC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410B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1722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514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C56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B4EF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19047B5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436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B43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559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F55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15D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8807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Aplanados: de yeso con pastas acrílicas, </w:t>
            </w:r>
            <w:r w:rsidRPr="00742036">
              <w:rPr>
                <w:rFonts w:ascii="Arial" w:eastAsia="Times New Roman" w:hAnsi="Arial" w:cs="Arial"/>
              </w:rPr>
              <w:lastRenderedPageBreak/>
              <w:t>lambrines de madera, piedras o similar.</w:t>
            </w:r>
          </w:p>
        </w:tc>
      </w:tr>
      <w:tr w:rsidR="00FA38A6" w:rsidRPr="00742036" w14:paraId="03FE1D8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BAD7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7C4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FA08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DBC2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8C4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88E7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pastas de marmolinas de diferentes terminados, lambrines de piedras o similar.</w:t>
            </w:r>
          </w:p>
        </w:tc>
      </w:tr>
      <w:tr w:rsidR="00FA38A6" w:rsidRPr="00742036" w14:paraId="3FC7BE8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ED97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AABB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B39E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8BD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D20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4157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y accesorios de calidad.</w:t>
            </w:r>
          </w:p>
        </w:tc>
      </w:tr>
      <w:tr w:rsidR="00FA38A6" w:rsidRPr="00742036" w14:paraId="6ECB5B9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64F5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F6D5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2724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604A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E2B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E1E4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pastas de marmolinas de diferentes terminados, lambrines de canteras, cerámicas, piedras o similar.</w:t>
            </w:r>
          </w:p>
        </w:tc>
      </w:tr>
      <w:tr w:rsidR="00FA38A6" w:rsidRPr="00742036" w14:paraId="346F3F8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5575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49A5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FCF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5DDB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74F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$9,127.99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3CF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único y funcional, espacios adecuados y bien definidos, algunas losas inclinadas.</w:t>
            </w:r>
          </w:p>
        </w:tc>
      </w:tr>
      <w:tr w:rsidR="00FA38A6" w:rsidRPr="00742036" w14:paraId="2DE1A76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3F4E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829B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5813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9E6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320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42CA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0119779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F349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164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7FA6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D2A3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44B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D036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w:t>
            </w:r>
          </w:p>
        </w:tc>
      </w:tr>
      <w:tr w:rsidR="00FA38A6" w:rsidRPr="00742036" w14:paraId="2F2019C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DB3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FC2F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7162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9DE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FD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4807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similar.</w:t>
            </w:r>
          </w:p>
        </w:tc>
      </w:tr>
      <w:tr w:rsidR="00FA38A6" w:rsidRPr="00742036" w14:paraId="3690A37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915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7EEA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BB8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261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C7B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455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o similar.</w:t>
            </w:r>
          </w:p>
        </w:tc>
      </w:tr>
      <w:tr w:rsidR="00FA38A6" w:rsidRPr="00742036" w14:paraId="2A38552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C5CF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7E4F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7EB7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FB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37F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1F03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Techos: losas de concreto, estructura metálica, arco de flecha con lámina </w:t>
            </w:r>
            <w:proofErr w:type="spellStart"/>
            <w:r w:rsidRPr="00742036">
              <w:rPr>
                <w:rFonts w:ascii="Arial" w:eastAsia="Times New Roman" w:hAnsi="Arial" w:cs="Arial"/>
              </w:rPr>
              <w:t>pintro</w:t>
            </w:r>
            <w:proofErr w:type="spellEnd"/>
            <w:r w:rsidRPr="00742036">
              <w:rPr>
                <w:rFonts w:ascii="Arial" w:eastAsia="Times New Roman" w:hAnsi="Arial" w:cs="Arial"/>
              </w:rPr>
              <w:t xml:space="preserve">, </w:t>
            </w:r>
            <w:proofErr w:type="spellStart"/>
            <w:r w:rsidRPr="00742036">
              <w:rPr>
                <w:rFonts w:ascii="Arial" w:eastAsia="Times New Roman" w:hAnsi="Arial" w:cs="Arial"/>
              </w:rPr>
              <w:t>zintro</w:t>
            </w:r>
            <w:proofErr w:type="spellEnd"/>
            <w:r w:rsidRPr="00742036">
              <w:rPr>
                <w:rFonts w:ascii="Arial" w:eastAsia="Times New Roman" w:hAnsi="Arial" w:cs="Arial"/>
              </w:rPr>
              <w:t>, con falsos plafones o similar.</w:t>
            </w:r>
          </w:p>
        </w:tc>
      </w:tr>
      <w:tr w:rsidR="00FA38A6" w:rsidRPr="00742036" w14:paraId="5577FDB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697D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C36E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F1F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882F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5247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4777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duela de madera, mármol o similar.</w:t>
            </w:r>
          </w:p>
        </w:tc>
      </w:tr>
      <w:tr w:rsidR="00FA38A6" w:rsidRPr="00742036" w14:paraId="21ADC01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CA4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FE5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2F32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EF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FC3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7CA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aluminio o similar.</w:t>
            </w:r>
          </w:p>
        </w:tc>
      </w:tr>
      <w:tr w:rsidR="00FA38A6" w:rsidRPr="00742036" w14:paraId="142F282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F9BA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542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26C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17CE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71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838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o similar.</w:t>
            </w:r>
          </w:p>
        </w:tc>
      </w:tr>
      <w:tr w:rsidR="00FA38A6" w:rsidRPr="00742036" w14:paraId="6BDF5D7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4722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B2F8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B62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3756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B019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31F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o similar.</w:t>
            </w:r>
          </w:p>
        </w:tc>
      </w:tr>
      <w:tr w:rsidR="00FA38A6" w:rsidRPr="00742036" w14:paraId="5A7DA2E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2BF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06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0847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6FEB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63D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0C04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Vidriera: </w:t>
            </w:r>
            <w:proofErr w:type="spellStart"/>
            <w:r w:rsidRPr="00742036">
              <w:rPr>
                <w:rFonts w:ascii="Arial" w:eastAsia="Times New Roman" w:hAnsi="Arial" w:cs="Arial"/>
              </w:rPr>
              <w:t>filtrasol</w:t>
            </w:r>
            <w:proofErr w:type="spellEnd"/>
            <w:r w:rsidRPr="00742036">
              <w:rPr>
                <w:rFonts w:ascii="Arial" w:eastAsia="Times New Roman" w:hAnsi="Arial" w:cs="Arial"/>
              </w:rPr>
              <w:t xml:space="preserve"> doble, vidrio espejo o similar.</w:t>
            </w:r>
          </w:p>
        </w:tc>
      </w:tr>
      <w:tr w:rsidR="00FA38A6" w:rsidRPr="00742036" w14:paraId="1A0479C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092A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7C7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391E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138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E557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27DE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1928FF7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1B5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9E96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CB8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EE3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526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21AB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1C6AC06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CFED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8BDE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9BA7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3D4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2E2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5CA9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de yeso con pastas acrílicas, lambrines de madera, piedras, cerámica o similar.</w:t>
            </w:r>
          </w:p>
        </w:tc>
      </w:tr>
      <w:tr w:rsidR="00FA38A6" w:rsidRPr="00742036" w14:paraId="205CD31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4015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485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B34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9C46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03E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F0AC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Acabados exteriores: de mezcla, pastas de marmolinas de diferentes terminados, lambrines de </w:t>
            </w:r>
            <w:r w:rsidRPr="00742036">
              <w:rPr>
                <w:rFonts w:ascii="Arial" w:eastAsia="Times New Roman" w:hAnsi="Arial" w:cs="Arial"/>
              </w:rPr>
              <w:lastRenderedPageBreak/>
              <w:t>canteras, cerámicas, piedras o similar.</w:t>
            </w:r>
          </w:p>
        </w:tc>
      </w:tr>
      <w:tr w:rsidR="00FA38A6" w:rsidRPr="00742036" w14:paraId="5D28F07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B546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0CF1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5E5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B629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1E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CCBF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y accesorios de porcelana de calidad.</w:t>
            </w:r>
          </w:p>
        </w:tc>
      </w:tr>
      <w:tr w:rsidR="00FA38A6" w:rsidRPr="00742036" w14:paraId="5D9432A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DA7C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A26A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B8B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F714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ACC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8F8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pastas de marmolinas de diferentes terminados, lambrines de canteras, cerámicas, piedras o similar.</w:t>
            </w:r>
          </w:p>
        </w:tc>
      </w:tr>
      <w:tr w:rsidR="00FA38A6" w:rsidRPr="00742036" w14:paraId="447D23F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890E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CC6E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6D6C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0BE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474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2059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funcional similar a otros, espacios adecuados.</w:t>
            </w:r>
          </w:p>
        </w:tc>
      </w:tr>
      <w:tr w:rsidR="00FA38A6" w:rsidRPr="00742036" w14:paraId="0565B9A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A41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E2B9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ABA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5D77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73C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71AA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4CE114F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01EB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77D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94A7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C01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4A6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7BD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w:t>
            </w:r>
          </w:p>
        </w:tc>
      </w:tr>
      <w:tr w:rsidR="00FA38A6" w:rsidRPr="00742036" w14:paraId="7BD094C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D24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2645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F43C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806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41A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A8D6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similar.</w:t>
            </w:r>
          </w:p>
        </w:tc>
      </w:tr>
      <w:tr w:rsidR="00FA38A6" w:rsidRPr="00742036" w14:paraId="1F4FB6E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915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1C3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5FD9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805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3D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6455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o similar.</w:t>
            </w:r>
          </w:p>
        </w:tc>
      </w:tr>
      <w:tr w:rsidR="00FA38A6" w:rsidRPr="00742036" w14:paraId="23BF483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7DB7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C06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100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AE0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C30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583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Techos: losas de concreto, estructura metálica, arco de flecha con lámina </w:t>
            </w:r>
            <w:proofErr w:type="spellStart"/>
            <w:r w:rsidRPr="00742036">
              <w:rPr>
                <w:rFonts w:ascii="Arial" w:eastAsia="Times New Roman" w:hAnsi="Arial" w:cs="Arial"/>
              </w:rPr>
              <w:t>pintro</w:t>
            </w:r>
            <w:proofErr w:type="spellEnd"/>
            <w:r w:rsidRPr="00742036">
              <w:rPr>
                <w:rFonts w:ascii="Arial" w:eastAsia="Times New Roman" w:hAnsi="Arial" w:cs="Arial"/>
              </w:rPr>
              <w:t xml:space="preserve">, </w:t>
            </w:r>
            <w:proofErr w:type="spellStart"/>
            <w:r w:rsidRPr="00742036">
              <w:rPr>
                <w:rFonts w:ascii="Arial" w:eastAsia="Times New Roman" w:hAnsi="Arial" w:cs="Arial"/>
              </w:rPr>
              <w:t>zintro</w:t>
            </w:r>
            <w:proofErr w:type="spellEnd"/>
            <w:r w:rsidRPr="00742036">
              <w:rPr>
                <w:rFonts w:ascii="Arial" w:eastAsia="Times New Roman" w:hAnsi="Arial" w:cs="Arial"/>
              </w:rPr>
              <w:t>, con falsos plafones o similar.</w:t>
            </w:r>
          </w:p>
        </w:tc>
      </w:tr>
      <w:tr w:rsidR="00FA38A6" w:rsidRPr="00742036" w14:paraId="0414A3D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215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F16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CFE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680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2FD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5E87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mosaico de pasta o similar.</w:t>
            </w:r>
          </w:p>
        </w:tc>
      </w:tr>
      <w:tr w:rsidR="00FA38A6" w:rsidRPr="00742036" w14:paraId="621A68B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ED51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08B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FC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9938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6E4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FF01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aluminio, perfiles tubulares o similar.</w:t>
            </w:r>
          </w:p>
        </w:tc>
      </w:tr>
      <w:tr w:rsidR="00FA38A6" w:rsidRPr="00742036" w14:paraId="6C9BCB8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FFD8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4E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3AD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D65C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8A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EE3F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o perfiles tubulares.</w:t>
            </w:r>
          </w:p>
        </w:tc>
      </w:tr>
      <w:tr w:rsidR="00FA38A6" w:rsidRPr="00742036" w14:paraId="2D43F9E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BC3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E33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CCF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FCBE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DC4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7E75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perfiles tubulares o similar.</w:t>
            </w:r>
          </w:p>
        </w:tc>
      </w:tr>
      <w:tr w:rsidR="00FA38A6" w:rsidRPr="00742036" w14:paraId="1CDF308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818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41B5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8E4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155A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F6D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FAB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Vidriera: doble transparente o semidoble.</w:t>
            </w:r>
          </w:p>
        </w:tc>
      </w:tr>
      <w:tr w:rsidR="00FA38A6" w:rsidRPr="00742036" w14:paraId="13F2306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66FC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B2E5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D7B8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98FB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27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29C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67B8A5B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8C41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FE1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B05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D0BF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FEC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9CF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2367613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A20F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07D0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842D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903C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2C2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381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de yeso con pastas acrílicas o similar.</w:t>
            </w:r>
          </w:p>
        </w:tc>
      </w:tr>
      <w:tr w:rsidR="00FA38A6" w:rsidRPr="00742036" w14:paraId="0543016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9BA0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3F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E02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135A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39F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0CA0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pastas de marmolinas de diferentes terminados o similar.</w:t>
            </w:r>
          </w:p>
        </w:tc>
      </w:tr>
      <w:tr w:rsidR="00FA38A6" w:rsidRPr="00742036" w14:paraId="51105C0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A83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055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385A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AE20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D43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487F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y accesorios de mediana calidad.</w:t>
            </w:r>
          </w:p>
        </w:tc>
      </w:tr>
      <w:tr w:rsidR="00FA38A6" w:rsidRPr="00742036" w14:paraId="5AD9F30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66D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CF6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1A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8B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E99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68CF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pastas de marmolinas de diferentes terminados o similar.</w:t>
            </w:r>
          </w:p>
        </w:tc>
      </w:tr>
      <w:tr w:rsidR="00FA38A6" w:rsidRPr="00742036" w14:paraId="01CE95B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C7E6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AE83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CB23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D050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5AC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5684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funcional, similar a otros, espacios adecuados.</w:t>
            </w:r>
          </w:p>
        </w:tc>
      </w:tr>
      <w:tr w:rsidR="00FA38A6" w:rsidRPr="00742036" w14:paraId="5453F61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2FF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8003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C27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803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E2D4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C58B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680D6E4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49E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346A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7FB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32DE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5ED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295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 o similar.</w:t>
            </w:r>
          </w:p>
        </w:tc>
      </w:tr>
      <w:tr w:rsidR="00FA38A6" w:rsidRPr="00742036" w14:paraId="2E5C837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BD0E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978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D868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F955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19E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A51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similar.</w:t>
            </w:r>
          </w:p>
        </w:tc>
      </w:tr>
      <w:tr w:rsidR="00FA38A6" w:rsidRPr="00742036" w14:paraId="57A6479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BEC9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0CC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6F98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097D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42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5FD6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o similar.</w:t>
            </w:r>
          </w:p>
        </w:tc>
      </w:tr>
      <w:tr w:rsidR="00FA38A6" w:rsidRPr="00742036" w14:paraId="0267CF7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4F4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C3B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58BD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1FC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652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AD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Techos: losas de concreto, estructura metálica, arco de flecha con lámina </w:t>
            </w:r>
            <w:proofErr w:type="spellStart"/>
            <w:r w:rsidRPr="00742036">
              <w:rPr>
                <w:rFonts w:ascii="Arial" w:eastAsia="Times New Roman" w:hAnsi="Arial" w:cs="Arial"/>
              </w:rPr>
              <w:t>pintro</w:t>
            </w:r>
            <w:proofErr w:type="spellEnd"/>
            <w:r w:rsidRPr="00742036">
              <w:rPr>
                <w:rFonts w:ascii="Arial" w:eastAsia="Times New Roman" w:hAnsi="Arial" w:cs="Arial"/>
              </w:rPr>
              <w:t xml:space="preserve">, </w:t>
            </w:r>
            <w:proofErr w:type="spellStart"/>
            <w:r w:rsidRPr="00742036">
              <w:rPr>
                <w:rFonts w:ascii="Arial" w:eastAsia="Times New Roman" w:hAnsi="Arial" w:cs="Arial"/>
              </w:rPr>
              <w:t>zintro</w:t>
            </w:r>
            <w:proofErr w:type="spellEnd"/>
            <w:r w:rsidRPr="00742036">
              <w:rPr>
                <w:rFonts w:ascii="Arial" w:eastAsia="Times New Roman" w:hAnsi="Arial" w:cs="Arial"/>
              </w:rPr>
              <w:t xml:space="preserve">, </w:t>
            </w:r>
            <w:r w:rsidRPr="00742036">
              <w:rPr>
                <w:rFonts w:ascii="Arial" w:eastAsia="Times New Roman" w:hAnsi="Arial" w:cs="Arial"/>
              </w:rPr>
              <w:lastRenderedPageBreak/>
              <w:t>con falsos plafones o similar.</w:t>
            </w:r>
          </w:p>
        </w:tc>
      </w:tr>
      <w:tr w:rsidR="00FA38A6" w:rsidRPr="00742036" w14:paraId="392658C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F54D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7581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B1E8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E24E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F33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3EA7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mosaico de pasta o similar.</w:t>
            </w:r>
          </w:p>
        </w:tc>
      </w:tr>
      <w:tr w:rsidR="00FA38A6" w:rsidRPr="00742036" w14:paraId="7F9F8A8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9A98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A9AC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1B2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13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33A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BD0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aluminio, perfiles tubulares o similar.</w:t>
            </w:r>
          </w:p>
        </w:tc>
      </w:tr>
      <w:tr w:rsidR="00FA38A6" w:rsidRPr="00742036" w14:paraId="093DEA8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2C2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6FC7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07FE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89C5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359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E5D4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aluminio, perfiles tubulares o similar.</w:t>
            </w:r>
          </w:p>
        </w:tc>
      </w:tr>
      <w:tr w:rsidR="00FA38A6" w:rsidRPr="00742036" w14:paraId="06AD3D8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A0B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3AF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558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60AF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EE55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1FD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aluminio, perfiles tubulares o similar.</w:t>
            </w:r>
          </w:p>
        </w:tc>
      </w:tr>
      <w:tr w:rsidR="00FA38A6" w:rsidRPr="00742036" w14:paraId="5BA0EE7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E082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BD57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A69B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65F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F8E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2B32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Vidriera: doble transparente o semidoble.</w:t>
            </w:r>
          </w:p>
        </w:tc>
      </w:tr>
      <w:tr w:rsidR="00FA38A6" w:rsidRPr="00742036" w14:paraId="6E05B4F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8FD4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999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14E1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CA94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717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BB75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7A46633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D17B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39E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7DDF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B40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EB3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BFB5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1A50317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925A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718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62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3037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9C7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55F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de yeso con pastas acrílicas o similar.</w:t>
            </w:r>
          </w:p>
        </w:tc>
      </w:tr>
      <w:tr w:rsidR="00FA38A6" w:rsidRPr="00742036" w14:paraId="462860A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5527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911E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4B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529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D41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FF14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pastas de marmolinas de diferentes terminados o similar.</w:t>
            </w:r>
          </w:p>
        </w:tc>
      </w:tr>
      <w:tr w:rsidR="00FA38A6" w:rsidRPr="00742036" w14:paraId="4EE13E9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0A6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23A6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813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E46C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DA4F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DA64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y accesorios de porcelana de tipo económico.</w:t>
            </w:r>
          </w:p>
        </w:tc>
      </w:tr>
      <w:tr w:rsidR="00FA38A6" w:rsidRPr="00742036" w14:paraId="3C260FB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A512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8D5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65CC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343F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5C7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BF80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pastas de marmolinas de diferentes terminados o similar.</w:t>
            </w:r>
          </w:p>
        </w:tc>
      </w:tr>
      <w:tr w:rsidR="00FA38A6" w:rsidRPr="00742036" w14:paraId="4CC661A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6835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F3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DC17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48CD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CB3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$5,750.79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D59A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espacios mínimos, similar a otros.</w:t>
            </w:r>
          </w:p>
        </w:tc>
      </w:tr>
      <w:tr w:rsidR="00FA38A6" w:rsidRPr="00742036" w14:paraId="328D8E0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DC7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78FF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9E37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95BE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75B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C1CE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0196008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F38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B486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59D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0F6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16B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2391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w:t>
            </w:r>
          </w:p>
        </w:tc>
      </w:tr>
      <w:tr w:rsidR="00FA38A6" w:rsidRPr="00742036" w14:paraId="5C56912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FF41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4128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103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60C1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A76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BE4D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similar.</w:t>
            </w:r>
          </w:p>
        </w:tc>
      </w:tr>
      <w:tr w:rsidR="00FA38A6" w:rsidRPr="00742036" w14:paraId="67F7183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A58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485A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823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21F3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3DC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BB62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o similar.</w:t>
            </w:r>
          </w:p>
        </w:tc>
      </w:tr>
      <w:tr w:rsidR="00FA38A6" w:rsidRPr="00742036" w14:paraId="738D376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88BA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1B2A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5A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6424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8C5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3277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estructura metálica o similar.</w:t>
            </w:r>
          </w:p>
        </w:tc>
      </w:tr>
      <w:tr w:rsidR="00FA38A6" w:rsidRPr="00742036" w14:paraId="405569B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32EF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E0E7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D459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4913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2F9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D3C0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mosaico de pasta, cemento pulido o similar.</w:t>
            </w:r>
          </w:p>
        </w:tc>
      </w:tr>
      <w:tr w:rsidR="00FA38A6" w:rsidRPr="00742036" w14:paraId="2511447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60E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3204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9E7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FE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D79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137A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perfiles tubulares o similar.</w:t>
            </w:r>
          </w:p>
        </w:tc>
      </w:tr>
      <w:tr w:rsidR="00FA38A6" w:rsidRPr="00742036" w14:paraId="73D8A67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D06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760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8013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375C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ACC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BB05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w:t>
            </w:r>
          </w:p>
        </w:tc>
      </w:tr>
      <w:tr w:rsidR="00FA38A6" w:rsidRPr="00742036" w14:paraId="6308EFB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7DB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38D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A32E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FDB2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73E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5A07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perfiles tubulares o similar.</w:t>
            </w:r>
          </w:p>
        </w:tc>
      </w:tr>
      <w:tr w:rsidR="00FA38A6" w:rsidRPr="00742036" w14:paraId="54459C6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0D8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1FA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53E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35B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677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DA6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Vidriera: semidoble.</w:t>
            </w:r>
          </w:p>
        </w:tc>
      </w:tr>
      <w:tr w:rsidR="00FA38A6" w:rsidRPr="00742036" w14:paraId="36A6DD8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EA5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6E6D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378D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0823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F45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4665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51EF3C5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CD6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0225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16C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0D2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85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DD63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24E8EF5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BB3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58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CD97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E697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FE0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58E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de yeso con pastas acrílicas o similar.</w:t>
            </w:r>
          </w:p>
        </w:tc>
      </w:tr>
      <w:tr w:rsidR="00FA38A6" w:rsidRPr="00742036" w14:paraId="6DD67E8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254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C8D9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0FED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DA39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AF9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459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en diferentes terminados o similar.</w:t>
            </w:r>
          </w:p>
        </w:tc>
      </w:tr>
      <w:tr w:rsidR="00FA38A6" w:rsidRPr="00742036" w14:paraId="1894C30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1CDE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DE8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C6D7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0E75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8D9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3D08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y accesorios de porcelana de tipo económico.</w:t>
            </w:r>
          </w:p>
        </w:tc>
      </w:tr>
      <w:tr w:rsidR="00FA38A6" w:rsidRPr="00742036" w14:paraId="53C71B4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AF5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788C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67A6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1B76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5AD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E502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pastas de marmolinas de diferentes terminados o similar.</w:t>
            </w:r>
          </w:p>
        </w:tc>
      </w:tr>
      <w:tr w:rsidR="00FA38A6" w:rsidRPr="00742036" w14:paraId="2D30533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E447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5629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53BFC" w14:textId="77777777" w:rsidR="00FA38A6" w:rsidRPr="00742036" w:rsidRDefault="00000000" w:rsidP="006000E4">
            <w:pPr>
              <w:spacing w:line="360" w:lineRule="auto"/>
              <w:rPr>
                <w:rFonts w:ascii="Arial" w:eastAsia="Times New Roman" w:hAnsi="Arial" w:cs="Arial"/>
              </w:rPr>
            </w:pPr>
            <w:proofErr w:type="spellStart"/>
            <w:r w:rsidRPr="00742036">
              <w:rPr>
                <w:rFonts w:ascii="Arial" w:eastAsia="Times New Roman" w:hAnsi="Arial" w:cs="Arial"/>
              </w:rPr>
              <w:t>Semi-precaria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B24A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A59B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622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deficiente o sin proyecto.</w:t>
            </w:r>
          </w:p>
        </w:tc>
      </w:tr>
      <w:tr w:rsidR="00FA38A6" w:rsidRPr="00742036" w14:paraId="0461FE7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5D41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5CE5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9DFF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99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EED2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F30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22C0BBE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AB17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693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FC43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7F93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01D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45C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 o similar.</w:t>
            </w:r>
          </w:p>
        </w:tc>
      </w:tr>
      <w:tr w:rsidR="00FA38A6" w:rsidRPr="00742036" w14:paraId="6AFF220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56EF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23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EF5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43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1CB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F4E6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o similar.</w:t>
            </w:r>
          </w:p>
        </w:tc>
      </w:tr>
      <w:tr w:rsidR="00FA38A6" w:rsidRPr="00742036" w14:paraId="79688E1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A30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D227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044E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181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74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AAD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madera o similar.</w:t>
            </w:r>
          </w:p>
        </w:tc>
      </w:tr>
      <w:tr w:rsidR="00FA38A6" w:rsidRPr="00742036" w14:paraId="3644D82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0B51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11DE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632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C75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CAF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14D7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lámina o similar.</w:t>
            </w:r>
          </w:p>
        </w:tc>
      </w:tr>
      <w:tr w:rsidR="00FA38A6" w:rsidRPr="00742036" w14:paraId="10990F4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4D3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F66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431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332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284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A256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mosaico de pasta, cemento pulido o similar.</w:t>
            </w:r>
          </w:p>
        </w:tc>
      </w:tr>
      <w:tr w:rsidR="00FA38A6" w:rsidRPr="00742036" w14:paraId="2E91CA3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BAEC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C9A3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80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61C8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73B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D81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perfiles tubulares o similar.</w:t>
            </w:r>
          </w:p>
        </w:tc>
      </w:tr>
      <w:tr w:rsidR="00FA38A6" w:rsidRPr="00742036" w14:paraId="3756BD5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6797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99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C30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E7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437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DD7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perfiles tubulares o similar.</w:t>
            </w:r>
          </w:p>
        </w:tc>
      </w:tr>
      <w:tr w:rsidR="00FA38A6" w:rsidRPr="00742036" w14:paraId="5AC49F6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B27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EB71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09D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2D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1FA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D38B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perfiles tubulares o similar.</w:t>
            </w:r>
          </w:p>
        </w:tc>
      </w:tr>
      <w:tr w:rsidR="00FA38A6" w:rsidRPr="00742036" w14:paraId="166947F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4796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3353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D916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F805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A9F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9C4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Vidriera: semidoble o similar.</w:t>
            </w:r>
          </w:p>
        </w:tc>
      </w:tr>
      <w:tr w:rsidR="00FA38A6" w:rsidRPr="00742036" w14:paraId="1210095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A030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3F86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CF90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A868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845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9E7D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 o visible.</w:t>
            </w:r>
          </w:p>
        </w:tc>
      </w:tr>
      <w:tr w:rsidR="00FA38A6" w:rsidRPr="00742036" w14:paraId="60690F9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1EC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110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FEDC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FE2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FF8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1355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49823DB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725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D684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6966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4DE1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B93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2E25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de yeso, aparente o similar.</w:t>
            </w:r>
          </w:p>
        </w:tc>
      </w:tr>
      <w:tr w:rsidR="00FA38A6" w:rsidRPr="00742036" w14:paraId="12F2563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7212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E9B9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0C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EE9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4D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440A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en diferentes terminados o similar.</w:t>
            </w:r>
          </w:p>
        </w:tc>
      </w:tr>
      <w:tr w:rsidR="00FA38A6" w:rsidRPr="00742036" w14:paraId="451467F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1366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09B0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944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EEE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585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DB3B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de calidad económica.</w:t>
            </w:r>
          </w:p>
        </w:tc>
      </w:tr>
      <w:tr w:rsidR="00FA38A6" w:rsidRPr="00742036" w14:paraId="75490B7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666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40D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056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EEC0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0CC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6C6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de diferentes terminados o similar.</w:t>
            </w:r>
          </w:p>
        </w:tc>
      </w:tr>
      <w:tr w:rsidR="00FA38A6" w:rsidRPr="00742036" w14:paraId="2DFD14A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AF8C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7BF7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82C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6FAD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268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9C81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deficiente o sin proyecto.</w:t>
            </w:r>
          </w:p>
        </w:tc>
      </w:tr>
      <w:tr w:rsidR="00FA38A6" w:rsidRPr="00742036" w14:paraId="757B8DD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F55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52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583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B3B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2216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7747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42736CB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D22B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5D2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AF5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B593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AB78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F650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de panel w, block de concreto o similar.</w:t>
            </w:r>
          </w:p>
        </w:tc>
      </w:tr>
      <w:tr w:rsidR="00FA38A6" w:rsidRPr="00742036" w14:paraId="62DB30D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FC5D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667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B7D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CA2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5D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D18B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metal, madera o similar.</w:t>
            </w:r>
          </w:p>
        </w:tc>
      </w:tr>
      <w:tr w:rsidR="00FA38A6" w:rsidRPr="00742036" w14:paraId="0D1A0CC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DF06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F3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AF0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1A04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B1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AA00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de lámina de asbesto, galvanizada, cartón o similar.</w:t>
            </w:r>
          </w:p>
        </w:tc>
      </w:tr>
      <w:tr w:rsidR="00FA38A6" w:rsidRPr="00742036" w14:paraId="443F5BE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8044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12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88C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751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40C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B14F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cemento o similar.</w:t>
            </w:r>
          </w:p>
        </w:tc>
      </w:tr>
      <w:tr w:rsidR="00FA38A6" w:rsidRPr="00742036" w14:paraId="6D07114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5C4D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E86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B7C8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257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8CD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2D80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herrería comercial o similar.</w:t>
            </w:r>
          </w:p>
        </w:tc>
      </w:tr>
      <w:tr w:rsidR="00FA38A6" w:rsidRPr="00742036" w14:paraId="649BBBA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FF27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C4E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87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69BA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E0A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DFF6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ángulos de fierro o similar.</w:t>
            </w:r>
          </w:p>
        </w:tc>
      </w:tr>
      <w:tr w:rsidR="00FA38A6" w:rsidRPr="00742036" w14:paraId="2431D9E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9E59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953A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B154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CC02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67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8005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ángulos de fierro o similar.</w:t>
            </w:r>
          </w:p>
        </w:tc>
      </w:tr>
      <w:tr w:rsidR="00FA38A6" w:rsidRPr="00742036" w14:paraId="75713A8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24E8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AC3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1F31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704E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0C6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D8AC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Vidriera: semidoble en general o similar.</w:t>
            </w:r>
          </w:p>
        </w:tc>
      </w:tr>
      <w:tr w:rsidR="00FA38A6" w:rsidRPr="00742036" w14:paraId="05DA821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EFE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1A2F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A2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3F1A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BA4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3ED1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visible.</w:t>
            </w:r>
          </w:p>
        </w:tc>
      </w:tr>
      <w:tr w:rsidR="00FA38A6" w:rsidRPr="00742036" w14:paraId="39A13D8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D68D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47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3CB5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A64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814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E604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caída libre.</w:t>
            </w:r>
          </w:p>
        </w:tc>
      </w:tr>
      <w:tr w:rsidR="00FA38A6" w:rsidRPr="00742036" w14:paraId="79067F9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1DF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89C6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BDB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190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CF2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901C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w:t>
            </w:r>
          </w:p>
        </w:tc>
      </w:tr>
      <w:tr w:rsidR="00FA38A6" w:rsidRPr="00742036" w14:paraId="7F759D8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9C2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9C7C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229B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6ED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AE4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7182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en interiores mezcla o aparentes.</w:t>
            </w:r>
          </w:p>
        </w:tc>
      </w:tr>
      <w:tr w:rsidR="00FA38A6" w:rsidRPr="00742036" w14:paraId="4AA95D5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9215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072E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4C42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6343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A56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B744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o aparentes.</w:t>
            </w:r>
          </w:p>
        </w:tc>
      </w:tr>
      <w:tr w:rsidR="00FA38A6" w:rsidRPr="00742036" w14:paraId="430C61F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E31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0372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1BFB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3DD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D409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4B40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Muebles de baño: blancos de calidad económica, o </w:t>
            </w:r>
            <w:proofErr w:type="spellStart"/>
            <w:r w:rsidRPr="00742036">
              <w:rPr>
                <w:rFonts w:ascii="Arial" w:eastAsia="Times New Roman" w:hAnsi="Arial" w:cs="Arial"/>
              </w:rPr>
              <w:t>w.c.</w:t>
            </w:r>
            <w:proofErr w:type="spellEnd"/>
            <w:r w:rsidRPr="00742036">
              <w:rPr>
                <w:rFonts w:ascii="Arial" w:eastAsia="Times New Roman" w:hAnsi="Arial" w:cs="Arial"/>
              </w:rPr>
              <w:t xml:space="preserve"> de cemento o similar.</w:t>
            </w:r>
          </w:p>
        </w:tc>
      </w:tr>
      <w:tr w:rsidR="00FA38A6" w:rsidRPr="00742036" w14:paraId="0AD3915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620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393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D240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C4C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CE5C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92BD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de mezcla o aparentes o similar.</w:t>
            </w:r>
          </w:p>
        </w:tc>
      </w:tr>
      <w:tr w:rsidR="00FA38A6" w:rsidRPr="00742036" w14:paraId="0B261D5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AFC3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B76E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F4A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26CC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309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F719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único y funcional, espacios amplios y bien definidos.</w:t>
            </w:r>
          </w:p>
        </w:tc>
      </w:tr>
      <w:tr w:rsidR="00FA38A6" w:rsidRPr="00742036" w14:paraId="3D2C2C9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FE71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89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F970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C0E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38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6DD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6A27DFD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7A5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02B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BDA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ACB6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9F2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8628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de panel w, block de concreto o similar.</w:t>
            </w:r>
          </w:p>
        </w:tc>
      </w:tr>
      <w:tr w:rsidR="00FA38A6" w:rsidRPr="00742036" w14:paraId="215B399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3AB1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7D66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95C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38A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E95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E3B7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metal o similar.</w:t>
            </w:r>
          </w:p>
        </w:tc>
      </w:tr>
      <w:tr w:rsidR="00FA38A6" w:rsidRPr="00742036" w14:paraId="7465B84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E14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646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6A7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D056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505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C6B1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 o similar.</w:t>
            </w:r>
          </w:p>
        </w:tc>
      </w:tr>
      <w:tr w:rsidR="00FA38A6" w:rsidRPr="00742036" w14:paraId="24E52F2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B9B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241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0F1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71E1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A85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56A8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Techos: losas de concreto, estructura metálica diente de sierra, marco rígido y arco de flecha, lámina </w:t>
            </w:r>
            <w:proofErr w:type="spellStart"/>
            <w:r w:rsidRPr="00742036">
              <w:rPr>
                <w:rFonts w:ascii="Arial" w:eastAsia="Times New Roman" w:hAnsi="Arial" w:cs="Arial"/>
              </w:rPr>
              <w:t>pintro</w:t>
            </w:r>
            <w:proofErr w:type="spellEnd"/>
            <w:r w:rsidRPr="00742036">
              <w:rPr>
                <w:rFonts w:ascii="Arial" w:eastAsia="Times New Roman" w:hAnsi="Arial" w:cs="Arial"/>
              </w:rPr>
              <w:t xml:space="preserve">, </w:t>
            </w:r>
            <w:proofErr w:type="spellStart"/>
            <w:r w:rsidRPr="00742036">
              <w:rPr>
                <w:rFonts w:ascii="Arial" w:eastAsia="Times New Roman" w:hAnsi="Arial" w:cs="Arial"/>
              </w:rPr>
              <w:t>zintro</w:t>
            </w:r>
            <w:proofErr w:type="spellEnd"/>
            <w:r w:rsidRPr="00742036">
              <w:rPr>
                <w:rFonts w:ascii="Arial" w:eastAsia="Times New Roman" w:hAnsi="Arial" w:cs="Arial"/>
              </w:rPr>
              <w:t>, con tragaluces de lámina acrílica (grandes claros) o similar.</w:t>
            </w:r>
          </w:p>
        </w:tc>
      </w:tr>
      <w:tr w:rsidR="00FA38A6" w:rsidRPr="00742036" w14:paraId="5AACDFC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E26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A602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75A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5E90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8AE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C9E2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mosaico de pasta, de cemento o similar.</w:t>
            </w:r>
          </w:p>
        </w:tc>
      </w:tr>
      <w:tr w:rsidR="00FA38A6" w:rsidRPr="00742036" w14:paraId="6816A8E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13D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80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2EA1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BE45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422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2C90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aluminio o de perfiles tubulares.</w:t>
            </w:r>
          </w:p>
        </w:tc>
      </w:tr>
      <w:tr w:rsidR="00FA38A6" w:rsidRPr="00742036" w14:paraId="6007031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B49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24A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17D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8DD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C4B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6181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perfiles tubulares o similar.</w:t>
            </w:r>
          </w:p>
        </w:tc>
      </w:tr>
      <w:tr w:rsidR="00FA38A6" w:rsidRPr="00742036" w14:paraId="19E3D1A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DA5C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D8D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4AD8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23AF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DA3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DCE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aluminio o de perfiles tubulares.</w:t>
            </w:r>
          </w:p>
        </w:tc>
      </w:tr>
      <w:tr w:rsidR="00FA38A6" w:rsidRPr="00742036" w14:paraId="5EE025D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F20E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E15F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D42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380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1BD8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0913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semidoble en general o similar.</w:t>
            </w:r>
          </w:p>
        </w:tc>
      </w:tr>
      <w:tr w:rsidR="00FA38A6" w:rsidRPr="00742036" w14:paraId="6F53E00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8F67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4C82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FDA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5F2F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D7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9E8C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 o visible con tubo galvanizado.</w:t>
            </w:r>
          </w:p>
        </w:tc>
      </w:tr>
      <w:tr w:rsidR="00FA38A6" w:rsidRPr="00742036" w14:paraId="1CDC853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730C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65A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6E3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C6F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77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5C0A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148DFFF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01BF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FC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5E45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6C8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0E3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3FC9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fosa de residuos, cisterna, ventiladores.</w:t>
            </w:r>
          </w:p>
        </w:tc>
      </w:tr>
      <w:tr w:rsidR="00FA38A6" w:rsidRPr="00742036" w14:paraId="5524DD0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0F7F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5FE7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03AD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DAC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B5A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C1B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en interiores de mezcla o similar.</w:t>
            </w:r>
          </w:p>
        </w:tc>
      </w:tr>
      <w:tr w:rsidR="00FA38A6" w:rsidRPr="00742036" w14:paraId="7B87CA8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F407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7D0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E058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5B8E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308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1528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de diferentes terminados o similar.</w:t>
            </w:r>
          </w:p>
        </w:tc>
      </w:tr>
      <w:tr w:rsidR="00FA38A6" w:rsidRPr="00742036" w14:paraId="5D01FEB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078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CE4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BAE9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329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0CE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EF10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y accesorios de porcelana blanca.</w:t>
            </w:r>
          </w:p>
        </w:tc>
      </w:tr>
      <w:tr w:rsidR="00FA38A6" w:rsidRPr="00742036" w14:paraId="1CD4B14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6D7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DB7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5C5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CBA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DCC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7EBF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diferentes aplanados de mezcla.</w:t>
            </w:r>
          </w:p>
        </w:tc>
      </w:tr>
      <w:tr w:rsidR="00FA38A6" w:rsidRPr="00742036" w14:paraId="3270999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2F53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6572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A965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738C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706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7032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único y funcional, espacios amplios y bien definidos.</w:t>
            </w:r>
          </w:p>
        </w:tc>
      </w:tr>
      <w:tr w:rsidR="00FA38A6" w:rsidRPr="00742036" w14:paraId="0475B44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0954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B04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68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3AE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14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327A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355D7C4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0A8B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5F19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1F7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6E51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F5CE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BD09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 lámina galvanizada.</w:t>
            </w:r>
          </w:p>
        </w:tc>
      </w:tr>
      <w:tr w:rsidR="00FA38A6" w:rsidRPr="00742036" w14:paraId="378CE53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4B62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E0A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4EF9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95F8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BE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CE0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metálicas o similar.</w:t>
            </w:r>
          </w:p>
        </w:tc>
      </w:tr>
      <w:tr w:rsidR="00FA38A6" w:rsidRPr="00742036" w14:paraId="70D6E44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140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BD9D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B3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65C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8B8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8523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w:t>
            </w:r>
          </w:p>
        </w:tc>
      </w:tr>
      <w:tr w:rsidR="00FA38A6" w:rsidRPr="00742036" w14:paraId="724CE65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0E2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58B3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AEB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3361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E96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A26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Techos: estructura metálica diente de sierra y arco de flecha, marco rígido, lámina </w:t>
            </w:r>
            <w:proofErr w:type="spellStart"/>
            <w:r w:rsidRPr="00742036">
              <w:rPr>
                <w:rFonts w:ascii="Arial" w:eastAsia="Times New Roman" w:hAnsi="Arial" w:cs="Arial"/>
              </w:rPr>
              <w:t>pintro</w:t>
            </w:r>
            <w:proofErr w:type="spellEnd"/>
            <w:r w:rsidRPr="00742036">
              <w:rPr>
                <w:rFonts w:ascii="Arial" w:eastAsia="Times New Roman" w:hAnsi="Arial" w:cs="Arial"/>
              </w:rPr>
              <w:t xml:space="preserve">, </w:t>
            </w:r>
            <w:proofErr w:type="spellStart"/>
            <w:r w:rsidRPr="00742036">
              <w:rPr>
                <w:rFonts w:ascii="Arial" w:eastAsia="Times New Roman" w:hAnsi="Arial" w:cs="Arial"/>
              </w:rPr>
              <w:t>zintro</w:t>
            </w:r>
            <w:proofErr w:type="spellEnd"/>
            <w:r w:rsidRPr="00742036">
              <w:rPr>
                <w:rFonts w:ascii="Arial" w:eastAsia="Times New Roman" w:hAnsi="Arial" w:cs="Arial"/>
              </w:rPr>
              <w:t>, con tragaluces de lámina acrílica o similar.</w:t>
            </w:r>
          </w:p>
        </w:tc>
      </w:tr>
      <w:tr w:rsidR="00FA38A6" w:rsidRPr="00742036" w14:paraId="004FE96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E9BE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F11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0B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82E3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241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5AA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mosaico de pasta, cemento o similar.</w:t>
            </w:r>
          </w:p>
        </w:tc>
      </w:tr>
      <w:tr w:rsidR="00FA38A6" w:rsidRPr="00742036" w14:paraId="635B25A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99A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3FB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C9CD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AA03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1B80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D87A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perfiles tubulares o similar.</w:t>
            </w:r>
          </w:p>
        </w:tc>
      </w:tr>
      <w:tr w:rsidR="00FA38A6" w:rsidRPr="00742036" w14:paraId="3EBCE7A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16DA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7CF7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007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6640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84F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EF9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perfiles tubulares o similar.</w:t>
            </w:r>
          </w:p>
        </w:tc>
      </w:tr>
      <w:tr w:rsidR="00FA38A6" w:rsidRPr="00742036" w14:paraId="72AF30F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F677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1988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61BF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C66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E0E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03C8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perfiles tubulares o similar.</w:t>
            </w:r>
          </w:p>
        </w:tc>
      </w:tr>
      <w:tr w:rsidR="00FA38A6" w:rsidRPr="00742036" w14:paraId="03D3016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6E58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025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BF8A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E948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5D1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2BAB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semidoble en general.</w:t>
            </w:r>
          </w:p>
        </w:tc>
      </w:tr>
      <w:tr w:rsidR="00FA38A6" w:rsidRPr="00742036" w14:paraId="48B1823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9F2A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FFFB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B9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699B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3B4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1ECA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 o visible con tubo galvanizado.</w:t>
            </w:r>
          </w:p>
        </w:tc>
      </w:tr>
      <w:tr w:rsidR="00FA38A6" w:rsidRPr="00742036" w14:paraId="5D76284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E2C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9D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467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FC4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A0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B4A8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7E10DEF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5125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CD9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ADE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95E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EF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95A7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fosa de residuos, cisterna.</w:t>
            </w:r>
          </w:p>
        </w:tc>
      </w:tr>
      <w:tr w:rsidR="00FA38A6" w:rsidRPr="00742036" w14:paraId="51E8068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5E7F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FF67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F455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FC1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ABD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D53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en interiores de mezcla o similar.</w:t>
            </w:r>
          </w:p>
        </w:tc>
      </w:tr>
      <w:tr w:rsidR="00FA38A6" w:rsidRPr="00742036" w14:paraId="00003A3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E8D6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3A30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117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14EE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D3F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9D8D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de diferentes terminados.</w:t>
            </w:r>
          </w:p>
        </w:tc>
      </w:tr>
      <w:tr w:rsidR="00FA38A6" w:rsidRPr="00742036" w14:paraId="0A0141F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6643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E6A3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DB3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712D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B69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21D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y accesorios de porcelana de calidad.</w:t>
            </w:r>
          </w:p>
        </w:tc>
      </w:tr>
      <w:tr w:rsidR="00FA38A6" w:rsidRPr="00742036" w14:paraId="7497C4A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CB38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FA26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6F08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78A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152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7E77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diferentes aplanados de mezcla.</w:t>
            </w:r>
          </w:p>
        </w:tc>
      </w:tr>
      <w:tr w:rsidR="00FA38A6" w:rsidRPr="00742036" w14:paraId="4020686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F2CC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C10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00F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3E2A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A4C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$3,427.85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20AA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funcional, similar a otros, espacios adecuados.</w:t>
            </w:r>
          </w:p>
        </w:tc>
      </w:tr>
      <w:tr w:rsidR="00FA38A6" w:rsidRPr="00742036" w14:paraId="78A8602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17A2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7077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7863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538E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514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940D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5B8BE7A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D83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C0C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2C6F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709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E1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59E0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 panel, lámina galvanizada.</w:t>
            </w:r>
          </w:p>
        </w:tc>
      </w:tr>
      <w:tr w:rsidR="00FA38A6" w:rsidRPr="00742036" w14:paraId="73D076D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3CB2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5D2A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EA2E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BB8F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438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5913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Columnas: de concreto, </w:t>
            </w:r>
            <w:proofErr w:type="spellStart"/>
            <w:r w:rsidRPr="00742036">
              <w:rPr>
                <w:rFonts w:ascii="Arial" w:eastAsia="Times New Roman" w:hAnsi="Arial" w:cs="Arial"/>
              </w:rPr>
              <w:t>ptr</w:t>
            </w:r>
            <w:proofErr w:type="spellEnd"/>
            <w:r w:rsidRPr="00742036">
              <w:rPr>
                <w:rFonts w:ascii="Arial" w:eastAsia="Times New Roman" w:hAnsi="Arial" w:cs="Arial"/>
              </w:rPr>
              <w:t>.</w:t>
            </w:r>
          </w:p>
        </w:tc>
      </w:tr>
      <w:tr w:rsidR="00FA38A6" w:rsidRPr="00742036" w14:paraId="5C37574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B24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D476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8B4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8BF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610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3B0E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 de panel o similar.</w:t>
            </w:r>
          </w:p>
        </w:tc>
      </w:tr>
      <w:tr w:rsidR="00FA38A6" w:rsidRPr="00742036" w14:paraId="0A2E117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D11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CA2A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86A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A8C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A07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E77F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estructura metálica arco de flecha, dos aguas con lámina galvanizada, asbesto con linternilla de lámina acrílica o similar.</w:t>
            </w:r>
          </w:p>
        </w:tc>
      </w:tr>
      <w:tr w:rsidR="00FA38A6" w:rsidRPr="00742036" w14:paraId="49B6F21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17D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B9A2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5F1E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F2BE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3FAB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6D28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firme de cemento o similar.</w:t>
            </w:r>
          </w:p>
        </w:tc>
      </w:tr>
      <w:tr w:rsidR="00FA38A6" w:rsidRPr="00742036" w14:paraId="625FA75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2118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84D1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1BF9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027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48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B0C3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perfiles tubulares o similar.</w:t>
            </w:r>
          </w:p>
        </w:tc>
      </w:tr>
      <w:tr w:rsidR="00FA38A6" w:rsidRPr="00742036" w14:paraId="01A171A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39D6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9F3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8838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9C93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975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01C1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perfiles tubulares o similar.</w:t>
            </w:r>
          </w:p>
        </w:tc>
      </w:tr>
      <w:tr w:rsidR="00FA38A6" w:rsidRPr="00742036" w14:paraId="0B9A6FD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1ACF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675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CE99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ECA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939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C2A2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perfiles tubulares o similar.</w:t>
            </w:r>
          </w:p>
        </w:tc>
      </w:tr>
      <w:tr w:rsidR="00FA38A6" w:rsidRPr="00742036" w14:paraId="4F15617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24C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259B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86E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FF7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E57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43BC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semidoble en general o similar.</w:t>
            </w:r>
          </w:p>
        </w:tc>
      </w:tr>
      <w:tr w:rsidR="00FA38A6" w:rsidRPr="00742036" w14:paraId="1711154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8D08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36FC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4F9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AB4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527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B686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 o visible con tubo galvanizado.</w:t>
            </w:r>
          </w:p>
        </w:tc>
      </w:tr>
      <w:tr w:rsidR="00FA38A6" w:rsidRPr="00742036" w14:paraId="1191101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B1BA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129C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D0C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261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943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AB3D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2655CD4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28D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511B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447F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A471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292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1D21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fosa de residuos, cisterna.</w:t>
            </w:r>
          </w:p>
        </w:tc>
      </w:tr>
      <w:tr w:rsidR="00FA38A6" w:rsidRPr="00742036" w14:paraId="055347D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08EC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269C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07F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C63B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AD1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504B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de mezcla o muros aparentes o similar.</w:t>
            </w:r>
          </w:p>
        </w:tc>
      </w:tr>
      <w:tr w:rsidR="00FA38A6" w:rsidRPr="00742036" w14:paraId="7AE3BFD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8992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BC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CBE3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A99A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65D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BE0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de diferentes terminados o similar.</w:t>
            </w:r>
          </w:p>
        </w:tc>
      </w:tr>
      <w:tr w:rsidR="00FA38A6" w:rsidRPr="00742036" w14:paraId="7ED5BDB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4CA1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9CCC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1511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FFF8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A92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4C27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y accesorios de porcelana.</w:t>
            </w:r>
          </w:p>
        </w:tc>
      </w:tr>
      <w:tr w:rsidR="00FA38A6" w:rsidRPr="00742036" w14:paraId="3E61C73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C68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BD3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66AF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304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59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F8C2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diferentes aplanados de mezcla o similar.</w:t>
            </w:r>
          </w:p>
        </w:tc>
      </w:tr>
      <w:tr w:rsidR="00FA38A6" w:rsidRPr="00742036" w14:paraId="20E85E0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417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2856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213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79EB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59D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0EBF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similar a otros, espacios mínimos.</w:t>
            </w:r>
          </w:p>
        </w:tc>
      </w:tr>
      <w:tr w:rsidR="00FA38A6" w:rsidRPr="00742036" w14:paraId="5DE705C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C3E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66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9003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AE1F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C08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D47C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538F9EC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508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5BF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1C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279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F42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09D4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w:t>
            </w:r>
          </w:p>
        </w:tc>
      </w:tr>
      <w:tr w:rsidR="00FA38A6" w:rsidRPr="00742036" w14:paraId="5B02459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B99F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E98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2CF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925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F0A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08BD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Columnas: de concreto, </w:t>
            </w:r>
            <w:proofErr w:type="spellStart"/>
            <w:r w:rsidRPr="00742036">
              <w:rPr>
                <w:rFonts w:ascii="Arial" w:eastAsia="Times New Roman" w:hAnsi="Arial" w:cs="Arial"/>
              </w:rPr>
              <w:t>ptr</w:t>
            </w:r>
            <w:proofErr w:type="spellEnd"/>
            <w:r w:rsidRPr="00742036">
              <w:rPr>
                <w:rFonts w:ascii="Arial" w:eastAsia="Times New Roman" w:hAnsi="Arial" w:cs="Arial"/>
              </w:rPr>
              <w:t>.</w:t>
            </w:r>
          </w:p>
        </w:tc>
      </w:tr>
      <w:tr w:rsidR="00FA38A6" w:rsidRPr="00742036" w14:paraId="6D0943E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4CDC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74B4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F793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964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CC8B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BCD8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losas de concreto, bóveda de cemento, de panel o similar.</w:t>
            </w:r>
          </w:p>
        </w:tc>
      </w:tr>
      <w:tr w:rsidR="00FA38A6" w:rsidRPr="00742036" w14:paraId="7CD4F9F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E0EA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485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E6D6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7F7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A6B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171B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estructura metálica arco de flecha, con lámina galvanizada o asbesto.</w:t>
            </w:r>
          </w:p>
        </w:tc>
      </w:tr>
      <w:tr w:rsidR="00FA38A6" w:rsidRPr="00742036" w14:paraId="43BA992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622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64F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2F8E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411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BB7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83D0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firme de cemento o similar.</w:t>
            </w:r>
          </w:p>
        </w:tc>
      </w:tr>
      <w:tr w:rsidR="00FA38A6" w:rsidRPr="00742036" w14:paraId="5D209E2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3267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6A7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3D6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6B5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1AB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1CEA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perfiles tubulares o similar.</w:t>
            </w:r>
          </w:p>
        </w:tc>
      </w:tr>
      <w:tr w:rsidR="00FA38A6" w:rsidRPr="00742036" w14:paraId="48E49DD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F0ED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001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505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C860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F67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0B8F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perfiles tubulares o similar.</w:t>
            </w:r>
          </w:p>
        </w:tc>
      </w:tr>
      <w:tr w:rsidR="00FA38A6" w:rsidRPr="00742036" w14:paraId="177B801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73CD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686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25A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395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C1A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3F85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perfiles tubulares o similar.</w:t>
            </w:r>
          </w:p>
        </w:tc>
      </w:tr>
      <w:tr w:rsidR="00FA38A6" w:rsidRPr="00742036" w14:paraId="2B1835A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CF1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025B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25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3D81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5E55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B0AC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semidoble en general o similar.</w:t>
            </w:r>
          </w:p>
        </w:tc>
      </w:tr>
      <w:tr w:rsidR="00FA38A6" w:rsidRPr="00742036" w14:paraId="3E3B113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0041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9C2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3AB4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FD8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CE3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2315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visible con tubo galvanizado.</w:t>
            </w:r>
          </w:p>
        </w:tc>
      </w:tr>
      <w:tr w:rsidR="00FA38A6" w:rsidRPr="00742036" w14:paraId="2A2551D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08A0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06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D2E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FDE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29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9C13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03E6488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255B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E28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5D8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1AB7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B6F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D3CE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cisterna.</w:t>
            </w:r>
          </w:p>
        </w:tc>
      </w:tr>
      <w:tr w:rsidR="00FA38A6" w:rsidRPr="00742036" w14:paraId="71A7D57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A32D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E733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62B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A85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7E1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50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muros aparentes.</w:t>
            </w:r>
          </w:p>
        </w:tc>
      </w:tr>
      <w:tr w:rsidR="00FA38A6" w:rsidRPr="00742036" w14:paraId="0C1AA7C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5645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822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8CC0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101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01D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9136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de diferentes terminados.</w:t>
            </w:r>
          </w:p>
        </w:tc>
      </w:tr>
      <w:tr w:rsidR="00FA38A6" w:rsidRPr="00742036" w14:paraId="2731B91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2F7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8EA4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1704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E1C2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9F6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054C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de porcelana de tipo económico.</w:t>
            </w:r>
          </w:p>
        </w:tc>
      </w:tr>
      <w:tr w:rsidR="00FA38A6" w:rsidRPr="00742036" w14:paraId="3DC265A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6ED9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691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06EE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C26F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3D7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75E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aplanados de mezcla o aparentes.</w:t>
            </w:r>
          </w:p>
        </w:tc>
      </w:tr>
      <w:tr w:rsidR="00FA38A6" w:rsidRPr="00742036" w14:paraId="4195EC9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1A03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1A5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7DE02" w14:textId="77777777" w:rsidR="00FA38A6" w:rsidRPr="00742036" w:rsidRDefault="00000000" w:rsidP="006000E4">
            <w:pPr>
              <w:spacing w:line="360" w:lineRule="auto"/>
              <w:rPr>
                <w:rFonts w:ascii="Arial" w:eastAsia="Times New Roman" w:hAnsi="Arial" w:cs="Arial"/>
              </w:rPr>
            </w:pPr>
            <w:proofErr w:type="spellStart"/>
            <w:r w:rsidRPr="00742036">
              <w:rPr>
                <w:rFonts w:ascii="Arial" w:eastAsia="Times New Roman" w:hAnsi="Arial" w:cs="Arial"/>
              </w:rPr>
              <w:t>Semi-precaria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CD63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377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2939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deficiente.</w:t>
            </w:r>
          </w:p>
        </w:tc>
      </w:tr>
      <w:tr w:rsidR="00FA38A6" w:rsidRPr="00742036" w14:paraId="76814F8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22E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58A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A6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3D78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04F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E2C9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508FD42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3FFF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D3E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0A2E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63F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F2F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863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w:t>
            </w:r>
          </w:p>
        </w:tc>
      </w:tr>
      <w:tr w:rsidR="00FA38A6" w:rsidRPr="00742036" w14:paraId="5F7939F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9E24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9E9E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DFF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CFC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43B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D574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Columnas: de concreto, </w:t>
            </w:r>
            <w:proofErr w:type="spellStart"/>
            <w:r w:rsidRPr="00742036">
              <w:rPr>
                <w:rFonts w:ascii="Arial" w:eastAsia="Times New Roman" w:hAnsi="Arial" w:cs="Arial"/>
              </w:rPr>
              <w:t>ptr</w:t>
            </w:r>
            <w:proofErr w:type="spellEnd"/>
            <w:r w:rsidRPr="00742036">
              <w:rPr>
                <w:rFonts w:ascii="Arial" w:eastAsia="Times New Roman" w:hAnsi="Arial" w:cs="Arial"/>
              </w:rPr>
              <w:t>.</w:t>
            </w:r>
          </w:p>
        </w:tc>
      </w:tr>
      <w:tr w:rsidR="00FA38A6" w:rsidRPr="00742036" w14:paraId="3592A93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0D0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A2B0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12C2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74C4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6FD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6450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no aplica.</w:t>
            </w:r>
          </w:p>
        </w:tc>
      </w:tr>
      <w:tr w:rsidR="00FA38A6" w:rsidRPr="00742036" w14:paraId="2B782FC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3232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B6D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BDD0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B3D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05B5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BEFB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estructura metálica arco de flecha, con lámina galvanizada o asbesto o galvanizada.</w:t>
            </w:r>
          </w:p>
        </w:tc>
      </w:tr>
      <w:tr w:rsidR="00FA38A6" w:rsidRPr="00742036" w14:paraId="370DF43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E89B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6EF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30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9AB8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6DD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1928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firme de cemento o tierra.</w:t>
            </w:r>
          </w:p>
        </w:tc>
      </w:tr>
      <w:tr w:rsidR="00FA38A6" w:rsidRPr="00742036" w14:paraId="5FEC463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ED94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E6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69DC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016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7C33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9A49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perfiles tubulares.</w:t>
            </w:r>
          </w:p>
        </w:tc>
      </w:tr>
      <w:tr w:rsidR="00FA38A6" w:rsidRPr="00742036" w14:paraId="3038B7E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E948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4019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EBB5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5507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BF1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B4A2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perfiles tubulares.</w:t>
            </w:r>
          </w:p>
        </w:tc>
      </w:tr>
      <w:tr w:rsidR="00FA38A6" w:rsidRPr="00742036" w14:paraId="09957DB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3C47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45E1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9C0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4EC1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1A30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8A66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de perfiles tubulares.</w:t>
            </w:r>
          </w:p>
        </w:tc>
      </w:tr>
      <w:tr w:rsidR="00FA38A6" w:rsidRPr="00742036" w14:paraId="1AE0F77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582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9616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96F9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B24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861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A544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semidoble en general.</w:t>
            </w:r>
          </w:p>
        </w:tc>
      </w:tr>
      <w:tr w:rsidR="00FA38A6" w:rsidRPr="00742036" w14:paraId="75B88E6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2AD3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92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BD0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613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BF0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38BD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visible.</w:t>
            </w:r>
          </w:p>
        </w:tc>
      </w:tr>
      <w:tr w:rsidR="00FA38A6" w:rsidRPr="00742036" w14:paraId="39B9C7D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BA9F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4F4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879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67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2FA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4AA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bajadas de p. v. c.</w:t>
            </w:r>
          </w:p>
        </w:tc>
      </w:tr>
      <w:tr w:rsidR="00FA38A6" w:rsidRPr="00742036" w14:paraId="799F449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597A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626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775A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EFF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6F40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D681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No aplican.</w:t>
            </w:r>
          </w:p>
        </w:tc>
      </w:tr>
      <w:tr w:rsidR="00FA38A6" w:rsidRPr="00742036" w14:paraId="766A571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7804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1878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813A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41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59E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7D53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muros aparentes.</w:t>
            </w:r>
          </w:p>
        </w:tc>
      </w:tr>
      <w:tr w:rsidR="00FA38A6" w:rsidRPr="00742036" w14:paraId="38A711E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B361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5ECA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4077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F9A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8B0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B6D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 de diferentes terminados o aparentes.</w:t>
            </w:r>
          </w:p>
        </w:tc>
      </w:tr>
      <w:tr w:rsidR="00FA38A6" w:rsidRPr="00742036" w14:paraId="00C1179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67C9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6BD7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F6DF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9D67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DC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BF77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muebles económicos o cemento.</w:t>
            </w:r>
          </w:p>
        </w:tc>
      </w:tr>
      <w:tr w:rsidR="00FA38A6" w:rsidRPr="00742036" w14:paraId="708255F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2349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8B5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7A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206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B6D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C4FE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Fachada: aplanados de mezcla o aparentes.</w:t>
            </w:r>
          </w:p>
        </w:tc>
      </w:tr>
      <w:tr w:rsidR="00FA38A6" w:rsidRPr="00742036" w14:paraId="67FB8D4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9BB8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C043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9464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91AE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936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93DF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deficiente o no aplica.</w:t>
            </w:r>
          </w:p>
        </w:tc>
      </w:tr>
      <w:tr w:rsidR="00FA38A6" w:rsidRPr="00742036" w14:paraId="33A7492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8382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036E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7B90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20B5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A2B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E23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74909C5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D1A4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604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466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D5C2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423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5357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 o similar.</w:t>
            </w:r>
          </w:p>
        </w:tc>
      </w:tr>
      <w:tr w:rsidR="00FA38A6" w:rsidRPr="00742036" w14:paraId="5A8B040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BE4A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04D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E96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D1DF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439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D50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Columnas: de concreto, </w:t>
            </w:r>
            <w:proofErr w:type="spellStart"/>
            <w:r w:rsidRPr="00742036">
              <w:rPr>
                <w:rFonts w:ascii="Arial" w:eastAsia="Times New Roman" w:hAnsi="Arial" w:cs="Arial"/>
              </w:rPr>
              <w:t>ptr</w:t>
            </w:r>
            <w:proofErr w:type="spellEnd"/>
            <w:r w:rsidRPr="00742036">
              <w:rPr>
                <w:rFonts w:ascii="Arial" w:eastAsia="Times New Roman" w:hAnsi="Arial" w:cs="Arial"/>
              </w:rPr>
              <w:t>.</w:t>
            </w:r>
          </w:p>
        </w:tc>
      </w:tr>
      <w:tr w:rsidR="00FA38A6" w:rsidRPr="00742036" w14:paraId="31E4FA7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7521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547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D585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34DD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ED0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5A26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no aplica.</w:t>
            </w:r>
          </w:p>
        </w:tc>
      </w:tr>
      <w:tr w:rsidR="00FA38A6" w:rsidRPr="00742036" w14:paraId="1E792B2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8F94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0CB8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DAC2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1218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083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183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lámina sobre estructura de acero, teja de barro o similar.</w:t>
            </w:r>
          </w:p>
        </w:tc>
      </w:tr>
      <w:tr w:rsidR="00FA38A6" w:rsidRPr="00742036" w14:paraId="037952B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8593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3971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7BD0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52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91E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3204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de cerámica, terrazos, mosaico de pasta, cemento pulido o similar.</w:t>
            </w:r>
          </w:p>
        </w:tc>
      </w:tr>
      <w:tr w:rsidR="00FA38A6" w:rsidRPr="00742036" w14:paraId="018ECFD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77FB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C4B2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FAA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C7A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C9D6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FCAA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no aplica.</w:t>
            </w:r>
          </w:p>
        </w:tc>
      </w:tr>
      <w:tr w:rsidR="00FA38A6" w:rsidRPr="00742036" w14:paraId="67BE6C7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792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EDCB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7020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55EF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32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6B9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no aplica.</w:t>
            </w:r>
          </w:p>
        </w:tc>
      </w:tr>
      <w:tr w:rsidR="00FA38A6" w:rsidRPr="00742036" w14:paraId="076492A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53B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B3E6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60AF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E19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AC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1897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no aplica.</w:t>
            </w:r>
          </w:p>
        </w:tc>
      </w:tr>
      <w:tr w:rsidR="00FA38A6" w:rsidRPr="00742036" w14:paraId="1623D7B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B998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E20C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CE7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B39C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54E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0CE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no aplica.</w:t>
            </w:r>
          </w:p>
        </w:tc>
      </w:tr>
      <w:tr w:rsidR="00FA38A6" w:rsidRPr="00742036" w14:paraId="27F5D03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6BE3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B920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D045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D08A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1B0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29EE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visible.</w:t>
            </w:r>
          </w:p>
        </w:tc>
      </w:tr>
      <w:tr w:rsidR="00FA38A6" w:rsidRPr="00742036" w14:paraId="1AD1003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29E5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10B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2370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64DC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A3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67B9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caída libre.</w:t>
            </w:r>
          </w:p>
        </w:tc>
      </w:tr>
      <w:tr w:rsidR="00FA38A6" w:rsidRPr="00742036" w14:paraId="1C7CBE0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2111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F0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C109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590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667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91EB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no aplica.</w:t>
            </w:r>
          </w:p>
        </w:tc>
      </w:tr>
      <w:tr w:rsidR="00FA38A6" w:rsidRPr="00742036" w14:paraId="24279C4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3FB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689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D83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3881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85DB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089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de yeso o mezcla.</w:t>
            </w:r>
          </w:p>
        </w:tc>
      </w:tr>
      <w:tr w:rsidR="00FA38A6" w:rsidRPr="00742036" w14:paraId="6202448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4469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B1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1E54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50E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8E23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C652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w:t>
            </w:r>
          </w:p>
        </w:tc>
      </w:tr>
      <w:tr w:rsidR="00FA38A6" w:rsidRPr="00742036" w14:paraId="058F394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C50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AE55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D354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1327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8F0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EAB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no aplica.</w:t>
            </w:r>
          </w:p>
        </w:tc>
      </w:tr>
      <w:tr w:rsidR="00FA38A6" w:rsidRPr="00742036" w14:paraId="6F65682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47D7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D23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6D8B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559D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594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13A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deficiente o no aplica.</w:t>
            </w:r>
          </w:p>
        </w:tc>
      </w:tr>
      <w:tr w:rsidR="00FA38A6" w:rsidRPr="00742036" w14:paraId="5AB93C2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92F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F0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F5EC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3CE6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17A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4F50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51ECDEC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47A2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F24E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779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1C27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D68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B55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rojo recocido, block de concreto o similar.</w:t>
            </w:r>
          </w:p>
        </w:tc>
      </w:tr>
      <w:tr w:rsidR="00FA38A6" w:rsidRPr="00742036" w14:paraId="55EC578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B90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9A8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E0A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1E5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777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D7FC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metálicas.</w:t>
            </w:r>
          </w:p>
        </w:tc>
      </w:tr>
      <w:tr w:rsidR="00FA38A6" w:rsidRPr="00742036" w14:paraId="535FB55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5B1A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D199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B084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A3B0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759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6073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no aplica.</w:t>
            </w:r>
          </w:p>
        </w:tc>
      </w:tr>
      <w:tr w:rsidR="00FA38A6" w:rsidRPr="00742036" w14:paraId="2B272EA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C240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E98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6DBC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A864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775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3F4E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losas de concreto, lámina sobre estructura, teja de barro o similar.</w:t>
            </w:r>
          </w:p>
        </w:tc>
      </w:tr>
      <w:tr w:rsidR="00FA38A6" w:rsidRPr="00742036" w14:paraId="3A6AF4F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512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5CEA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5497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1071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8FC1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C64F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mosaico de pasta, firme de cemento o similar.</w:t>
            </w:r>
          </w:p>
        </w:tc>
      </w:tr>
      <w:tr w:rsidR="00FA38A6" w:rsidRPr="00742036" w14:paraId="44A3F3D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52E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055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154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A973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8AD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8125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no aplica.</w:t>
            </w:r>
          </w:p>
        </w:tc>
      </w:tr>
      <w:tr w:rsidR="00FA38A6" w:rsidRPr="00742036" w14:paraId="53D207B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E31F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050D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9F5B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51EE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ED2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A1DB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no aplica.</w:t>
            </w:r>
          </w:p>
        </w:tc>
      </w:tr>
      <w:tr w:rsidR="00FA38A6" w:rsidRPr="00742036" w14:paraId="781601F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EA6F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8F18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6BC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85FA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9DD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64BC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no aplica.</w:t>
            </w:r>
          </w:p>
        </w:tc>
      </w:tr>
      <w:tr w:rsidR="00FA38A6" w:rsidRPr="00742036" w14:paraId="3702F4E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701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6D4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D10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DD4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80C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2B55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no aplica.</w:t>
            </w:r>
          </w:p>
        </w:tc>
      </w:tr>
      <w:tr w:rsidR="00FA38A6" w:rsidRPr="00742036" w14:paraId="7B8431E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98A1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3AE8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C76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44C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90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A0D7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visible.</w:t>
            </w:r>
          </w:p>
        </w:tc>
      </w:tr>
      <w:tr w:rsidR="00FA38A6" w:rsidRPr="00742036" w14:paraId="5ACB03B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C2FC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2E27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6563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5EF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09B9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EF21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caída libre.</w:t>
            </w:r>
          </w:p>
        </w:tc>
      </w:tr>
      <w:tr w:rsidR="00FA38A6" w:rsidRPr="00742036" w14:paraId="6FC2B95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AAB1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29E3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B6C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50A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FBD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19A8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no aplica.</w:t>
            </w:r>
          </w:p>
        </w:tc>
      </w:tr>
      <w:tr w:rsidR="00FA38A6" w:rsidRPr="00742036" w14:paraId="7A6E1B2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DE9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15E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0310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4CC4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E97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8180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de yeso o mezcla.</w:t>
            </w:r>
          </w:p>
        </w:tc>
      </w:tr>
      <w:tr w:rsidR="00FA38A6" w:rsidRPr="00742036" w14:paraId="54FF0F9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5A9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FB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3306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53D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2868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F62D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de mezcla.</w:t>
            </w:r>
          </w:p>
        </w:tc>
      </w:tr>
      <w:tr w:rsidR="00FA38A6" w:rsidRPr="00742036" w14:paraId="072E473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5227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8F61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4D02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24A2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46A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EF08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no aplica.</w:t>
            </w:r>
          </w:p>
        </w:tc>
      </w:tr>
      <w:tr w:rsidR="00FA38A6" w:rsidRPr="00742036" w14:paraId="680D02D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E7FE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E0EA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5AE1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42E0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77B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92CE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Proyecto: deficiente o no aplica.</w:t>
            </w:r>
          </w:p>
        </w:tc>
      </w:tr>
      <w:tr w:rsidR="00FA38A6" w:rsidRPr="00742036" w14:paraId="4E8524D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40B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C2DA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06E1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CE71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B0D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5D97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53F825D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422A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332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0331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4C54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4EE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F597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no aplica.</w:t>
            </w:r>
          </w:p>
        </w:tc>
      </w:tr>
      <w:tr w:rsidR="00FA38A6" w:rsidRPr="00742036" w14:paraId="6E27B53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15D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B95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AAB6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4AC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D0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293A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no aplica.</w:t>
            </w:r>
          </w:p>
        </w:tc>
      </w:tr>
      <w:tr w:rsidR="00FA38A6" w:rsidRPr="00742036" w14:paraId="67ABAD4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F5A9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23C0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99B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775D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FDF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934C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Entrepisos: no aplica.</w:t>
            </w:r>
          </w:p>
        </w:tc>
      </w:tr>
      <w:tr w:rsidR="00FA38A6" w:rsidRPr="00742036" w14:paraId="461A7BA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48D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134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578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493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340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3CDC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lámina, teja de barro o similar.</w:t>
            </w:r>
          </w:p>
        </w:tc>
      </w:tr>
      <w:tr w:rsidR="00FA38A6" w:rsidRPr="00742036" w14:paraId="5962C7A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765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38E4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65F7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9082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A66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C494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firme de cemento o similar.</w:t>
            </w:r>
          </w:p>
        </w:tc>
      </w:tr>
      <w:tr w:rsidR="00FA38A6" w:rsidRPr="00742036" w14:paraId="2988A9F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172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4B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0C4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8DFB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AA2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60B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no aplica.</w:t>
            </w:r>
          </w:p>
        </w:tc>
      </w:tr>
      <w:tr w:rsidR="00FA38A6" w:rsidRPr="00742036" w14:paraId="6802EED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D663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7EF2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E7F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278B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DB8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8124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no aplica.</w:t>
            </w:r>
          </w:p>
        </w:tc>
      </w:tr>
      <w:tr w:rsidR="00FA38A6" w:rsidRPr="00742036" w14:paraId="1C6C546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254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9F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C38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2ECA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E87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7C3B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no aplica.</w:t>
            </w:r>
          </w:p>
        </w:tc>
      </w:tr>
      <w:tr w:rsidR="00FA38A6" w:rsidRPr="00742036" w14:paraId="4D608BD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E656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521E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2233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EABD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E2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3333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no aplica.</w:t>
            </w:r>
          </w:p>
        </w:tc>
      </w:tr>
      <w:tr w:rsidR="00FA38A6" w:rsidRPr="00742036" w14:paraId="568B9D6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270D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632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BF62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03E3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EC4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1C97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visible.</w:t>
            </w:r>
          </w:p>
        </w:tc>
      </w:tr>
      <w:tr w:rsidR="00FA38A6" w:rsidRPr="00742036" w14:paraId="388FF38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2157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F48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E675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527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7BC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09EF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caída libre.</w:t>
            </w:r>
          </w:p>
        </w:tc>
      </w:tr>
      <w:tr w:rsidR="00FA38A6" w:rsidRPr="00742036" w14:paraId="5250CDE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D5A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49BC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9398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18D4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663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3AC2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no aplica.</w:t>
            </w:r>
          </w:p>
        </w:tc>
      </w:tr>
      <w:tr w:rsidR="00FA38A6" w:rsidRPr="00742036" w14:paraId="5412BAA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8007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7B8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0AC3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C55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662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87C3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de mezcla o aparente.</w:t>
            </w:r>
          </w:p>
        </w:tc>
      </w:tr>
      <w:tr w:rsidR="00FA38A6" w:rsidRPr="00742036" w14:paraId="078C2C5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F5C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15CA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A70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4CA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A45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67ED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no aplica.</w:t>
            </w:r>
          </w:p>
        </w:tc>
      </w:tr>
      <w:tr w:rsidR="00FA38A6" w:rsidRPr="00742036" w14:paraId="32FD788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E98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96A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7C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BE7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FEF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A20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no aplica.</w:t>
            </w:r>
          </w:p>
        </w:tc>
      </w:tr>
      <w:tr w:rsidR="00FA38A6" w:rsidRPr="00742036" w14:paraId="491D0A3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4D38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342F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C2F8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74FC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CCF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CAA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02F1909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E880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51B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BD00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7DA7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49A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2FA8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tabique rojo recocido, block de cemento o similar.</w:t>
            </w:r>
          </w:p>
        </w:tc>
      </w:tr>
      <w:tr w:rsidR="00FA38A6" w:rsidRPr="00742036" w14:paraId="225F08C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3D2C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92C4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47B6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AE7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234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B43A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metálicas.</w:t>
            </w:r>
          </w:p>
        </w:tc>
      </w:tr>
      <w:tr w:rsidR="00FA38A6" w:rsidRPr="00742036" w14:paraId="2AAB590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F98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E00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962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8F79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BAB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EB38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concreto, bóvedas, domos acrílicos.</w:t>
            </w:r>
          </w:p>
        </w:tc>
      </w:tr>
      <w:tr w:rsidR="00FA38A6" w:rsidRPr="00742036" w14:paraId="21B1847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43B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5368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881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629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60C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EAF2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Pisos: cerámicos </w:t>
            </w:r>
            <w:proofErr w:type="spellStart"/>
            <w:r w:rsidRPr="00742036">
              <w:rPr>
                <w:rFonts w:ascii="Arial" w:eastAsia="Times New Roman" w:hAnsi="Arial" w:cs="Arial"/>
              </w:rPr>
              <w:t>antiderrapantes</w:t>
            </w:r>
            <w:proofErr w:type="spellEnd"/>
            <w:r w:rsidRPr="00742036">
              <w:rPr>
                <w:rFonts w:ascii="Arial" w:eastAsia="Times New Roman" w:hAnsi="Arial" w:cs="Arial"/>
              </w:rPr>
              <w:t>, ahulados o similar.</w:t>
            </w:r>
          </w:p>
        </w:tc>
      </w:tr>
      <w:tr w:rsidR="00FA38A6" w:rsidRPr="00742036" w14:paraId="687D783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2BB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A2A7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AFB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0590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3A24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6587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aluminio, perfiles tubulares o similar.</w:t>
            </w:r>
          </w:p>
        </w:tc>
      </w:tr>
      <w:tr w:rsidR="00FA38A6" w:rsidRPr="00742036" w14:paraId="26A1942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8E6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678D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F4D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CF94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3488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2E82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aluminio, perfiles tubulares o similar.</w:t>
            </w:r>
          </w:p>
        </w:tc>
      </w:tr>
      <w:tr w:rsidR="00FA38A6" w:rsidRPr="00742036" w14:paraId="29B23CB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CC66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2B8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A1EB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9BE5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87B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3272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aluminio, perfiles tubulares o similar.</w:t>
            </w:r>
          </w:p>
        </w:tc>
      </w:tr>
      <w:tr w:rsidR="00FA38A6" w:rsidRPr="00742036" w14:paraId="68EC838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F22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1C3D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22F9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7DD8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AC76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FC2A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Vidriería: </w:t>
            </w:r>
            <w:proofErr w:type="spellStart"/>
            <w:r w:rsidRPr="00742036">
              <w:rPr>
                <w:rFonts w:ascii="Arial" w:eastAsia="Times New Roman" w:hAnsi="Arial" w:cs="Arial"/>
              </w:rPr>
              <w:t>filtrasol</w:t>
            </w:r>
            <w:proofErr w:type="spellEnd"/>
            <w:r w:rsidRPr="00742036">
              <w:rPr>
                <w:rFonts w:ascii="Arial" w:eastAsia="Times New Roman" w:hAnsi="Arial" w:cs="Arial"/>
              </w:rPr>
              <w:t xml:space="preserve"> o similar.</w:t>
            </w:r>
          </w:p>
        </w:tc>
      </w:tr>
      <w:tr w:rsidR="00FA38A6" w:rsidRPr="00742036" w14:paraId="6FE6535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E7E4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E3D8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B73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A5B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6387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1E33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4D7C08D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786A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54C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754C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C4B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74B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1B00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instalación para recirculación de agua, filtros.</w:t>
            </w:r>
          </w:p>
        </w:tc>
      </w:tr>
      <w:tr w:rsidR="00FA38A6" w:rsidRPr="00742036" w14:paraId="389CB8F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BEE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2FEA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F58D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F9DE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55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18F8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trampolines, botadores foso de clavados, calderas.</w:t>
            </w:r>
          </w:p>
        </w:tc>
      </w:tr>
      <w:tr w:rsidR="00FA38A6" w:rsidRPr="00742036" w14:paraId="254AC92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FA9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FC2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161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501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F4FA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0409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recubrimientos de azulejo, cerámica, mezcla.</w:t>
            </w:r>
          </w:p>
        </w:tc>
      </w:tr>
      <w:tr w:rsidR="00FA38A6" w:rsidRPr="00742036" w14:paraId="6A7FE13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3D76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618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68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B63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9F4B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EC17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mezcla.</w:t>
            </w:r>
          </w:p>
        </w:tc>
      </w:tr>
      <w:tr w:rsidR="00FA38A6" w:rsidRPr="00742036" w14:paraId="569383F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0F58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7BBA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76C7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90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04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731E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Muebles de baño: </w:t>
            </w:r>
            <w:proofErr w:type="spellStart"/>
            <w:r w:rsidRPr="00742036">
              <w:rPr>
                <w:rFonts w:ascii="Arial" w:eastAsia="Times New Roman" w:hAnsi="Arial" w:cs="Arial"/>
              </w:rPr>
              <w:t>porcelanizados</w:t>
            </w:r>
            <w:proofErr w:type="spellEnd"/>
            <w:r w:rsidRPr="00742036">
              <w:rPr>
                <w:rFonts w:ascii="Arial" w:eastAsia="Times New Roman" w:hAnsi="Arial" w:cs="Arial"/>
              </w:rPr>
              <w:t>.</w:t>
            </w:r>
          </w:p>
        </w:tc>
      </w:tr>
      <w:tr w:rsidR="00FA38A6" w:rsidRPr="00742036" w14:paraId="1334CD3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9F13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D96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CC33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B3EF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ABB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$4,928.14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68B2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237DEA5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117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8B1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72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B67B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616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F3E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canceles de aluminio, perfil tubular o similar, policarbonato.</w:t>
            </w:r>
          </w:p>
        </w:tc>
      </w:tr>
      <w:tr w:rsidR="00FA38A6" w:rsidRPr="00742036" w14:paraId="24D692B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4DE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29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45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30A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4F9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65F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metálicas.</w:t>
            </w:r>
          </w:p>
        </w:tc>
      </w:tr>
      <w:tr w:rsidR="00FA38A6" w:rsidRPr="00742036" w14:paraId="64539C4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787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D6BE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0D47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3630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B95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F8CA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domos acrílicos o similar.</w:t>
            </w:r>
          </w:p>
        </w:tc>
      </w:tr>
      <w:tr w:rsidR="00FA38A6" w:rsidRPr="00742036" w14:paraId="65BB0D4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F909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A8BD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32C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C125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966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916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Pisos: cerámicos </w:t>
            </w:r>
            <w:proofErr w:type="spellStart"/>
            <w:r w:rsidRPr="00742036">
              <w:rPr>
                <w:rFonts w:ascii="Arial" w:eastAsia="Times New Roman" w:hAnsi="Arial" w:cs="Arial"/>
              </w:rPr>
              <w:t>antiderrapantes</w:t>
            </w:r>
            <w:proofErr w:type="spellEnd"/>
            <w:r w:rsidRPr="00742036">
              <w:rPr>
                <w:rFonts w:ascii="Arial" w:eastAsia="Times New Roman" w:hAnsi="Arial" w:cs="Arial"/>
              </w:rPr>
              <w:t>, ahulados o similar.</w:t>
            </w:r>
          </w:p>
        </w:tc>
      </w:tr>
      <w:tr w:rsidR="00FA38A6" w:rsidRPr="00742036" w14:paraId="30373C8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9B2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0018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74DF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7DA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EAFB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F3E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no aplica.</w:t>
            </w:r>
          </w:p>
        </w:tc>
      </w:tr>
      <w:tr w:rsidR="00FA38A6" w:rsidRPr="00742036" w14:paraId="5CF4B4F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A0AE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1A73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904F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0F1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7CB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BBCB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no aplica.</w:t>
            </w:r>
          </w:p>
        </w:tc>
      </w:tr>
      <w:tr w:rsidR="00FA38A6" w:rsidRPr="00742036" w14:paraId="4997ACD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F4FC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577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869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D19F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A6D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4896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no aplica.</w:t>
            </w:r>
          </w:p>
        </w:tc>
      </w:tr>
      <w:tr w:rsidR="00FA38A6" w:rsidRPr="00742036" w14:paraId="524A571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EF3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D9EB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E353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B251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B5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286C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Vidriería: </w:t>
            </w:r>
            <w:proofErr w:type="spellStart"/>
            <w:r w:rsidRPr="00742036">
              <w:rPr>
                <w:rFonts w:ascii="Arial" w:eastAsia="Times New Roman" w:hAnsi="Arial" w:cs="Arial"/>
              </w:rPr>
              <w:t>filtrasol</w:t>
            </w:r>
            <w:proofErr w:type="spellEnd"/>
            <w:r w:rsidRPr="00742036">
              <w:rPr>
                <w:rFonts w:ascii="Arial" w:eastAsia="Times New Roman" w:hAnsi="Arial" w:cs="Arial"/>
              </w:rPr>
              <w:t>.</w:t>
            </w:r>
          </w:p>
        </w:tc>
      </w:tr>
      <w:tr w:rsidR="00FA38A6" w:rsidRPr="00742036" w14:paraId="1E7D7C9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BE7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9DA7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E3AC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2C02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3B2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87F0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321DF5F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1994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0C4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D4D8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9F5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5878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D309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instalación para recirculación de agua, filtros.</w:t>
            </w:r>
          </w:p>
        </w:tc>
      </w:tr>
      <w:tr w:rsidR="00FA38A6" w:rsidRPr="00742036" w14:paraId="252F6E1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0C3F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9C08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DBE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E7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54D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AD0F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trampolines, botadores.</w:t>
            </w:r>
          </w:p>
        </w:tc>
      </w:tr>
      <w:tr w:rsidR="00FA38A6" w:rsidRPr="00742036" w14:paraId="4214D2B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F6AC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143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A0D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8647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71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69CA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recubrimientos de azulejo, mezcla o similar.</w:t>
            </w:r>
          </w:p>
        </w:tc>
      </w:tr>
      <w:tr w:rsidR="00FA38A6" w:rsidRPr="00742036" w14:paraId="6C5BBF0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48FB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A6C7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118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79B9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864B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BB1A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recubrimientos de cemento y pintura.</w:t>
            </w:r>
          </w:p>
        </w:tc>
      </w:tr>
      <w:tr w:rsidR="00FA38A6" w:rsidRPr="00742036" w14:paraId="5C5FCFB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BEA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989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118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8A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C1A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7C5E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no aplica.</w:t>
            </w:r>
          </w:p>
        </w:tc>
      </w:tr>
      <w:tr w:rsidR="00FA38A6" w:rsidRPr="00742036" w14:paraId="61EBB8D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14E9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FE06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8D1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14B4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1A4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C4DA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61CA60C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EDA5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BD57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9DC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1B32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2AE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DE58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cancelería de perfil tubular.</w:t>
            </w:r>
          </w:p>
        </w:tc>
      </w:tr>
      <w:tr w:rsidR="00FA38A6" w:rsidRPr="00742036" w14:paraId="228C683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E8C4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75FA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E1C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9A3F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427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F6E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metálicas.</w:t>
            </w:r>
          </w:p>
        </w:tc>
      </w:tr>
      <w:tr w:rsidR="00FA38A6" w:rsidRPr="00742036" w14:paraId="021804F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7E8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447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674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B96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843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9F63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domos.</w:t>
            </w:r>
          </w:p>
        </w:tc>
      </w:tr>
      <w:tr w:rsidR="00FA38A6" w:rsidRPr="00742036" w14:paraId="480F170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213F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423E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312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C503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E6C2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FF0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pasta artificial, ahulados o similar.</w:t>
            </w:r>
          </w:p>
        </w:tc>
      </w:tr>
      <w:tr w:rsidR="00FA38A6" w:rsidRPr="00742036" w14:paraId="08C3883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3CB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78FA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F651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618C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109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C7AE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no aplica.</w:t>
            </w:r>
          </w:p>
        </w:tc>
      </w:tr>
      <w:tr w:rsidR="00FA38A6" w:rsidRPr="00742036" w14:paraId="61AE8C9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CBA4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441D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F9AF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F4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86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C950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no aplica.</w:t>
            </w:r>
          </w:p>
        </w:tc>
      </w:tr>
      <w:tr w:rsidR="00FA38A6" w:rsidRPr="00742036" w14:paraId="40992EA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4E65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5246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2F90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8A0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59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95E7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no aplica.</w:t>
            </w:r>
          </w:p>
        </w:tc>
      </w:tr>
      <w:tr w:rsidR="00FA38A6" w:rsidRPr="00742036" w14:paraId="534FF7A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FA47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472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6A2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901D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8F77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5FF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no aplica.</w:t>
            </w:r>
          </w:p>
        </w:tc>
      </w:tr>
      <w:tr w:rsidR="00FA38A6" w:rsidRPr="00742036" w14:paraId="2A9B7B0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D47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712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0929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4174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EAF2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23E4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iluminación normal.</w:t>
            </w:r>
          </w:p>
        </w:tc>
      </w:tr>
      <w:tr w:rsidR="00FA38A6" w:rsidRPr="00742036" w14:paraId="3C3DF0D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BFB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3F26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6BC1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CA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BD7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8A99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oculta.</w:t>
            </w:r>
          </w:p>
        </w:tc>
      </w:tr>
      <w:tr w:rsidR="00FA38A6" w:rsidRPr="00742036" w14:paraId="4DEB063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C9D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7EE3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9E3A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F88A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93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8943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no aplica.</w:t>
            </w:r>
          </w:p>
        </w:tc>
      </w:tr>
      <w:tr w:rsidR="00FA38A6" w:rsidRPr="00742036" w14:paraId="32C9F62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ACFD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42C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5535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BBE3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C72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E3A2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mezcla.</w:t>
            </w:r>
          </w:p>
        </w:tc>
      </w:tr>
      <w:tr w:rsidR="00FA38A6" w:rsidRPr="00742036" w14:paraId="42F0C54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45BE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5A54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3374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CF43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0BB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CF3C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recubrimientos de cemento y pintura.</w:t>
            </w:r>
          </w:p>
        </w:tc>
      </w:tr>
      <w:tr w:rsidR="00FA38A6" w:rsidRPr="00742036" w14:paraId="3288A22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D00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C677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ACF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A9D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E10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E7E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Muebles de baño: no aplica.</w:t>
            </w:r>
          </w:p>
        </w:tc>
      </w:tr>
      <w:tr w:rsidR="00FA38A6" w:rsidRPr="00742036" w14:paraId="16679A5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150B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340B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5C4E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0B74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F5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$5,182.19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F4FD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1ECF322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8D94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3E17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E65C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4712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656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7BA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piso de cemento, arcilla, pasta artificial, baldosas o similar.</w:t>
            </w:r>
          </w:p>
        </w:tc>
      </w:tr>
      <w:tr w:rsidR="00FA38A6" w:rsidRPr="00742036" w14:paraId="193AD4C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3A10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5D02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03C7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88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9A3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F4B5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iluminación normal, interior y exterior.</w:t>
            </w:r>
          </w:p>
        </w:tc>
      </w:tr>
      <w:tr w:rsidR="00FA38A6" w:rsidRPr="00742036" w14:paraId="67555AC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18D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6362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89A6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997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D2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9F33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oculta.</w:t>
            </w:r>
          </w:p>
        </w:tc>
      </w:tr>
      <w:tr w:rsidR="00FA38A6" w:rsidRPr="00742036" w14:paraId="6D37C73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95D3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8D7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B93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2147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8928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9B8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trampolines, botadores, calderas.</w:t>
            </w:r>
          </w:p>
        </w:tc>
      </w:tr>
      <w:tr w:rsidR="00FA38A6" w:rsidRPr="00742036" w14:paraId="2725509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224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88FE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514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5A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828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A88F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mezcla.</w:t>
            </w:r>
          </w:p>
        </w:tc>
      </w:tr>
      <w:tr w:rsidR="00FA38A6" w:rsidRPr="00742036" w14:paraId="4BA0BC8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150D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7842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6890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4248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AAF2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E500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recubrimientos de cerámica, cemento y pintura.</w:t>
            </w:r>
          </w:p>
        </w:tc>
      </w:tr>
      <w:tr w:rsidR="00FA38A6" w:rsidRPr="00742036" w14:paraId="1446D43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DC31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311B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A8B5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072D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304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A987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292BDD4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8C9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A0D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3A74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53C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9DD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C52A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piso de cemento, pasto natural o similar.</w:t>
            </w:r>
          </w:p>
        </w:tc>
      </w:tr>
      <w:tr w:rsidR="00FA38A6" w:rsidRPr="00742036" w14:paraId="0DBC021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5F74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CB8A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5F38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B853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251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57A9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oculta.</w:t>
            </w:r>
          </w:p>
        </w:tc>
      </w:tr>
      <w:tr w:rsidR="00FA38A6" w:rsidRPr="00742036" w14:paraId="3EEDA52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8F8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364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26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3F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C26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BB72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oculta.</w:t>
            </w:r>
          </w:p>
        </w:tc>
      </w:tr>
      <w:tr w:rsidR="00FA38A6" w:rsidRPr="00742036" w14:paraId="1CE6AAC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601D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271A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FAD0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D9B5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D42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1F52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trampolines, escalones, botadores.</w:t>
            </w:r>
          </w:p>
        </w:tc>
      </w:tr>
      <w:tr w:rsidR="00FA38A6" w:rsidRPr="00742036" w14:paraId="7C5E2D0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1F3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C137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3D45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5B6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066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B927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mezcla.</w:t>
            </w:r>
          </w:p>
        </w:tc>
      </w:tr>
      <w:tr w:rsidR="00FA38A6" w:rsidRPr="00742036" w14:paraId="7AC6B38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24AE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10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3DD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1B1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5AB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DB1B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recubrimientos de cemento y pintura.</w:t>
            </w:r>
          </w:p>
        </w:tc>
      </w:tr>
      <w:tr w:rsidR="00FA38A6" w:rsidRPr="00742036" w14:paraId="348B949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164C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33AE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83E6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F115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936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$2,487.35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2B52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163666E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1653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5A7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930D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3122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C338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190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piso de cemento.</w:t>
            </w:r>
          </w:p>
        </w:tc>
      </w:tr>
      <w:tr w:rsidR="00FA38A6" w:rsidRPr="00742036" w14:paraId="51EFA6B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570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D73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5C2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8A5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0A6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6628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no aplica.</w:t>
            </w:r>
          </w:p>
        </w:tc>
      </w:tr>
      <w:tr w:rsidR="00FA38A6" w:rsidRPr="00742036" w14:paraId="52AB98F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CB9F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704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994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FDB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CCC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0B7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no aplica.</w:t>
            </w:r>
          </w:p>
        </w:tc>
      </w:tr>
      <w:tr w:rsidR="00FA38A6" w:rsidRPr="00742036" w14:paraId="1D96834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71EA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0E94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324F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EB4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38F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4B3E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no aplica.</w:t>
            </w:r>
          </w:p>
        </w:tc>
      </w:tr>
      <w:tr w:rsidR="00FA38A6" w:rsidRPr="00742036" w14:paraId="4312F8B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6226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1E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E118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4533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974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127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mezcla.</w:t>
            </w:r>
          </w:p>
        </w:tc>
      </w:tr>
      <w:tr w:rsidR="00FA38A6" w:rsidRPr="00742036" w14:paraId="56872CF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C084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755E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84A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97A6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A820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765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recubrimientos de cemento y pintura.</w:t>
            </w:r>
          </w:p>
        </w:tc>
      </w:tr>
      <w:tr w:rsidR="00FA38A6" w:rsidRPr="00742036" w14:paraId="3ECF43C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3CFE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A924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6A3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69C7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C7A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1D6E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3D692D0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8D3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BA2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2F32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3D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01C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1F4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tabique rojo recocido, block de cemento o similar.</w:t>
            </w:r>
          </w:p>
        </w:tc>
      </w:tr>
      <w:tr w:rsidR="00FA38A6" w:rsidRPr="00742036" w14:paraId="77BC8F8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0FCC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DF7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2F20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844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D94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D42E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de concreto armado.</w:t>
            </w:r>
          </w:p>
        </w:tc>
      </w:tr>
      <w:tr w:rsidR="00FA38A6" w:rsidRPr="00742036" w14:paraId="03BA0D5F"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A1DC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65A6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6F0D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256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20E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227B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lámina galvanizada sobre estructura de acero.</w:t>
            </w:r>
          </w:p>
        </w:tc>
      </w:tr>
      <w:tr w:rsidR="00FA38A6" w:rsidRPr="00742036" w14:paraId="5F1D501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F94F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3461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93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08A8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030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03EF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duela de madera, cerámicos, cemento acabado pulido, arcilla, pasta artificial o similar.</w:t>
            </w:r>
          </w:p>
        </w:tc>
      </w:tr>
      <w:tr w:rsidR="00FA38A6" w:rsidRPr="00742036" w14:paraId="26548B0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771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5D5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44D9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5DC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88F2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9043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de perfil tubular y aluminio.</w:t>
            </w:r>
          </w:p>
        </w:tc>
      </w:tr>
      <w:tr w:rsidR="00FA38A6" w:rsidRPr="00742036" w14:paraId="7C7F23B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6507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A365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19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C5DF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CC9C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4DDD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de perfil tubular y aluminio.</w:t>
            </w:r>
          </w:p>
        </w:tc>
      </w:tr>
      <w:tr w:rsidR="00FA38A6" w:rsidRPr="00742036" w14:paraId="48B8BFE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A46E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EC58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D0CC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F4F3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E91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52F6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no aplica.</w:t>
            </w:r>
          </w:p>
        </w:tc>
      </w:tr>
      <w:tr w:rsidR="00FA38A6" w:rsidRPr="00742036" w14:paraId="669C37C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735A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D94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946A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7F7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3D9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E486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semidoble.</w:t>
            </w:r>
          </w:p>
        </w:tc>
      </w:tr>
      <w:tr w:rsidR="00FA38A6" w:rsidRPr="00742036" w14:paraId="5AC49DA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505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F18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8B6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90F8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6D1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E014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ductos visibles.</w:t>
            </w:r>
          </w:p>
        </w:tc>
      </w:tr>
      <w:tr w:rsidR="00FA38A6" w:rsidRPr="00742036" w14:paraId="2E05E1D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19A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413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5645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778D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4513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B59E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no aplica.</w:t>
            </w:r>
          </w:p>
        </w:tc>
      </w:tr>
      <w:tr w:rsidR="00FA38A6" w:rsidRPr="00742036" w14:paraId="453B2ED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5E1E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82AD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1593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899A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A78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5423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gradas, barandas.</w:t>
            </w:r>
          </w:p>
        </w:tc>
      </w:tr>
      <w:tr w:rsidR="00FA38A6" w:rsidRPr="00742036" w14:paraId="5635B94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10B1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2ECB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FD1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4E90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BB3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0F43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mezcla y pintura.</w:t>
            </w:r>
          </w:p>
        </w:tc>
      </w:tr>
      <w:tr w:rsidR="00FA38A6" w:rsidRPr="00742036" w14:paraId="14396C4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17D5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2FE7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94FC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788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02B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57A8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mezcla.</w:t>
            </w:r>
          </w:p>
        </w:tc>
      </w:tr>
      <w:tr w:rsidR="00FA38A6" w:rsidRPr="00742036" w14:paraId="333ADDB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A9CC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C793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342C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548D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879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$2,292.24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81DC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138D205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7A1F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CA82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C38C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B559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EF1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7448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tabique rojo recocido o similar.</w:t>
            </w:r>
          </w:p>
        </w:tc>
      </w:tr>
      <w:tr w:rsidR="00FA38A6" w:rsidRPr="00742036" w14:paraId="2C192F8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DE10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D967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2286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5A53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094C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8C06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metálicas.</w:t>
            </w:r>
          </w:p>
        </w:tc>
      </w:tr>
      <w:tr w:rsidR="00FA38A6" w:rsidRPr="00742036" w14:paraId="23FD5B4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0B27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B85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A8CA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2A54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B80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04ED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lámina galvanizada sobre estructura metálica.</w:t>
            </w:r>
          </w:p>
        </w:tc>
      </w:tr>
      <w:tr w:rsidR="00FA38A6" w:rsidRPr="00742036" w14:paraId="2E743A4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3B67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AEC5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A61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A5BE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4BCD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F4C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cemento, cerámicos, arcilla, pasto natural.</w:t>
            </w:r>
          </w:p>
        </w:tc>
      </w:tr>
      <w:tr w:rsidR="00FA38A6" w:rsidRPr="00742036" w14:paraId="619A6A8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B9F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DC97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7E10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1C0B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CBE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C2E5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no aplica.</w:t>
            </w:r>
          </w:p>
        </w:tc>
      </w:tr>
      <w:tr w:rsidR="00FA38A6" w:rsidRPr="00742036" w14:paraId="0644EF4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60D0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F41D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D2BF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ADA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E8A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113E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no aplica.</w:t>
            </w:r>
          </w:p>
        </w:tc>
      </w:tr>
      <w:tr w:rsidR="00FA38A6" w:rsidRPr="00742036" w14:paraId="6C22C42C"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BCAA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8FC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9E19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F344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5F9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B02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no aplica.</w:t>
            </w:r>
          </w:p>
        </w:tc>
      </w:tr>
      <w:tr w:rsidR="00FA38A6" w:rsidRPr="00742036" w14:paraId="02394C6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CBD6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BD8B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691D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5D4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136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87B2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no aplica.</w:t>
            </w:r>
          </w:p>
        </w:tc>
      </w:tr>
      <w:tr w:rsidR="00FA38A6" w:rsidRPr="00742036" w14:paraId="68411C5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4DEF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A718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19FF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24D0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1C2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F356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iluminación normal.</w:t>
            </w:r>
          </w:p>
        </w:tc>
      </w:tr>
      <w:tr w:rsidR="00FA38A6" w:rsidRPr="00742036" w14:paraId="34937CC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A1B7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6B7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46A4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E3E1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20F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2B5C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no aplica.</w:t>
            </w:r>
          </w:p>
        </w:tc>
      </w:tr>
      <w:tr w:rsidR="00FA38A6" w:rsidRPr="00742036" w14:paraId="5E5BADE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621E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F655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EE2C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F3D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F89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F611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malla ciclónica.</w:t>
            </w:r>
          </w:p>
        </w:tc>
      </w:tr>
      <w:tr w:rsidR="00FA38A6" w:rsidRPr="00742036" w14:paraId="15E5695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A6F5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792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7F83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ABD3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988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6AA6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mezcla y pintura.</w:t>
            </w:r>
          </w:p>
        </w:tc>
      </w:tr>
      <w:tr w:rsidR="00FA38A6" w:rsidRPr="00742036" w14:paraId="1149F09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6588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E7EB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1211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FD9B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0BB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0D64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recubrimientos de cemento y pintura.</w:t>
            </w:r>
          </w:p>
        </w:tc>
      </w:tr>
      <w:tr w:rsidR="00FA38A6" w:rsidRPr="00742036" w14:paraId="3D85A93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F6F3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E70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08F7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BE02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32C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$1,494.18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99F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7EE10E7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89E6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2D5C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EC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E1E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AC4F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3091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no aplica.</w:t>
            </w:r>
          </w:p>
        </w:tc>
      </w:tr>
      <w:tr w:rsidR="00FA38A6" w:rsidRPr="00742036" w14:paraId="2C06EF0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524A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CF0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A3E5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7519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13B7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1F2A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Columnas: metálicas.</w:t>
            </w:r>
          </w:p>
        </w:tc>
      </w:tr>
      <w:tr w:rsidR="00FA38A6" w:rsidRPr="00742036" w14:paraId="62F85DEE"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B901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2B77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426A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C45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DD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7FF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Techos: lámina galvanizada o acrílica.</w:t>
            </w:r>
          </w:p>
        </w:tc>
      </w:tr>
      <w:tr w:rsidR="00FA38A6" w:rsidRPr="00742036" w14:paraId="7CD5ADB8"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851A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10D2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214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11D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630F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139D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cemento o similar.</w:t>
            </w:r>
          </w:p>
        </w:tc>
      </w:tr>
      <w:tr w:rsidR="00FA38A6" w:rsidRPr="00742036" w14:paraId="22E5FA72"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6754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D6A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DE9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2148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B734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2ABC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Puertas: no aplica.</w:t>
            </w:r>
          </w:p>
        </w:tc>
      </w:tr>
      <w:tr w:rsidR="00FA38A6" w:rsidRPr="00742036" w14:paraId="42E38549"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59D8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889F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F82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390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D5A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B400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Ventanas: no aplica.</w:t>
            </w:r>
          </w:p>
        </w:tc>
      </w:tr>
      <w:tr w:rsidR="00FA38A6" w:rsidRPr="00742036" w14:paraId="3BD948C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D255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DB8E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AF79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84F5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8C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E9BB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Herrería: no aplica.</w:t>
            </w:r>
          </w:p>
        </w:tc>
      </w:tr>
      <w:tr w:rsidR="00FA38A6" w:rsidRPr="00742036" w14:paraId="1599024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9A6E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3BC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55F9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1B5C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809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474F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Vidriería: no aplica.</w:t>
            </w:r>
          </w:p>
        </w:tc>
      </w:tr>
      <w:tr w:rsidR="00FA38A6" w:rsidRPr="00742036" w14:paraId="35C14F1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914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C8F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140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DE3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DE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5A39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eléctrica: iluminación mínima.</w:t>
            </w:r>
          </w:p>
        </w:tc>
      </w:tr>
      <w:tr w:rsidR="00FA38A6" w:rsidRPr="00742036" w14:paraId="0714C035"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3F58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F238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2793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1DD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3D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C375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sanitaria: no aplica.</w:t>
            </w:r>
          </w:p>
        </w:tc>
      </w:tr>
      <w:tr w:rsidR="00FA38A6" w:rsidRPr="00742036" w14:paraId="7C6E102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E676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2A6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B96C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3928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A11A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3FE4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malla ciclónica.</w:t>
            </w:r>
          </w:p>
        </w:tc>
      </w:tr>
      <w:tr w:rsidR="00FA38A6" w:rsidRPr="00742036" w14:paraId="0D24B3C6"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F854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8190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280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FBD1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6694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0E88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Aplanados: no aplica.</w:t>
            </w:r>
          </w:p>
        </w:tc>
      </w:tr>
      <w:tr w:rsidR="00FA38A6" w:rsidRPr="00742036" w14:paraId="5376FA80"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15FA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C11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F825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949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10A6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89DB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Acabados exteriores: no aplica.</w:t>
            </w:r>
          </w:p>
        </w:tc>
      </w:tr>
      <w:tr w:rsidR="00FA38A6" w:rsidRPr="00742036" w14:paraId="65E3582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4E0D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220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D32A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DB8F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CC1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4B86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6BB7667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AB3D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2958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168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AD0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7C98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B18E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Muros: de tabique o block de cemento.</w:t>
            </w:r>
          </w:p>
        </w:tc>
      </w:tr>
      <w:tr w:rsidR="00FA38A6" w:rsidRPr="00742036" w14:paraId="7F82EA9D"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258D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61A5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CB83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5176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FFE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DAD6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concreto, arcilla o pasto artificial.</w:t>
            </w:r>
          </w:p>
        </w:tc>
      </w:tr>
      <w:tr w:rsidR="00FA38A6" w:rsidRPr="00742036" w14:paraId="34EB9733"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F75D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83C5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F351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46D4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FF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71DB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malla ciclónica, iluminación, gradas.</w:t>
            </w:r>
          </w:p>
        </w:tc>
      </w:tr>
      <w:tr w:rsidR="00FA38A6" w:rsidRPr="00742036" w14:paraId="24658DB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44F5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0E2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FB05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C6F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55A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0B39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1245CB47"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B006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FFA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BFD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F959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9C7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73B9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piso de concreto, pasto natural.</w:t>
            </w:r>
          </w:p>
        </w:tc>
      </w:tr>
      <w:tr w:rsidR="00FA38A6" w:rsidRPr="00742036" w14:paraId="3CEE083A"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417D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3840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CA9C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273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1EA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BBE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malla ciclónica, iluminación.</w:t>
            </w:r>
          </w:p>
        </w:tc>
      </w:tr>
      <w:tr w:rsidR="00FA38A6" w:rsidRPr="00742036" w14:paraId="6C14229B"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E7B7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2D79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4F25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239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C5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73E0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Elementos de construcción:</w:t>
            </w:r>
          </w:p>
        </w:tc>
      </w:tr>
      <w:tr w:rsidR="00FA38A6" w:rsidRPr="00742036" w14:paraId="454FFA64"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082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4F60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096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60E0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540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2382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Pisos: piso de concreto.</w:t>
            </w:r>
          </w:p>
        </w:tc>
      </w:tr>
      <w:tr w:rsidR="00FA38A6" w:rsidRPr="00742036" w14:paraId="7DB4FF51" w14:textId="77777777">
        <w:trPr>
          <w:divId w:val="1413702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5B53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574C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E4E9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9F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E49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3B28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Instalaciones especiales: no aplica.</w:t>
            </w:r>
          </w:p>
        </w:tc>
      </w:tr>
    </w:tbl>
    <w:p w14:paraId="23B3C68E" w14:textId="77777777" w:rsidR="00FA38A6" w:rsidRPr="00742036" w:rsidRDefault="00FA38A6" w:rsidP="006000E4">
      <w:pPr>
        <w:spacing w:line="360" w:lineRule="auto"/>
        <w:jc w:val="both"/>
        <w:divId w:val="188496600"/>
        <w:rPr>
          <w:rFonts w:ascii="Arial" w:eastAsia="Times New Roman" w:hAnsi="Arial" w:cs="Arial"/>
        </w:rPr>
      </w:pPr>
    </w:p>
    <w:p w14:paraId="42D50071" w14:textId="11379E7A" w:rsidR="00FA38A6" w:rsidRPr="00742036" w:rsidRDefault="00000000" w:rsidP="006000E4">
      <w:pPr>
        <w:pStyle w:val="NormalWeb"/>
        <w:spacing w:before="0" w:beforeAutospacing="0" w:after="0" w:afterAutospacing="0" w:line="360" w:lineRule="auto"/>
        <w:jc w:val="both"/>
        <w:divId w:val="188496600"/>
      </w:pPr>
      <w:r w:rsidRPr="00742036">
        <w:t>A cada uno de los valores unitarios de construcción a que se refiere la tabla anterior, se aplicará un factor de depreciación. Este factor se obtendrá multiplicando el factor de calificación por el resultado obtenido de restar a la unidad la potencia 1.4 del cociente de la edad entre la vida útil de la construcción. Aplicando la siguiente fórmula:</w:t>
      </w:r>
    </w:p>
    <w:p w14:paraId="1DC76818" w14:textId="77777777" w:rsidR="00CC77D9" w:rsidRPr="00742036" w:rsidRDefault="00CC77D9" w:rsidP="006000E4">
      <w:pPr>
        <w:pStyle w:val="NormalWeb"/>
        <w:spacing w:before="0" w:beforeAutospacing="0" w:after="0" w:afterAutospacing="0" w:line="360" w:lineRule="auto"/>
        <w:jc w:val="both"/>
        <w:divId w:val="188496600"/>
      </w:pPr>
    </w:p>
    <w:p w14:paraId="007EB424" w14:textId="77777777" w:rsidR="00FA38A6" w:rsidRPr="00742036" w:rsidRDefault="00000000" w:rsidP="006000E4">
      <w:pPr>
        <w:pStyle w:val="NormalWeb"/>
        <w:spacing w:before="0" w:beforeAutospacing="0" w:after="0" w:afterAutospacing="0" w:line="360" w:lineRule="auto"/>
        <w:jc w:val="both"/>
        <w:divId w:val="188496600"/>
      </w:pPr>
      <w:proofErr w:type="spellStart"/>
      <w:r w:rsidRPr="00742036">
        <w:rPr>
          <w:b/>
          <w:bCs/>
        </w:rPr>
        <w:t>FD</w:t>
      </w:r>
      <w:proofErr w:type="spellEnd"/>
      <w:r w:rsidRPr="00742036">
        <w:rPr>
          <w:b/>
          <w:bCs/>
        </w:rPr>
        <w:t xml:space="preserve">= (1 - </w:t>
      </w:r>
      <w:proofErr w:type="gramStart"/>
      <w:r w:rsidRPr="00742036">
        <w:rPr>
          <w:b/>
          <w:bCs/>
        </w:rPr>
        <w:t>( E</w:t>
      </w:r>
      <w:proofErr w:type="gramEnd"/>
      <w:r w:rsidRPr="00742036">
        <w:rPr>
          <w:b/>
          <w:bCs/>
        </w:rPr>
        <w:t>/</w:t>
      </w:r>
      <w:proofErr w:type="spellStart"/>
      <w:r w:rsidRPr="00742036">
        <w:rPr>
          <w:b/>
          <w:bCs/>
        </w:rPr>
        <w:t>Vut</w:t>
      </w:r>
      <w:proofErr w:type="spellEnd"/>
      <w:r w:rsidRPr="00742036">
        <w:rPr>
          <w:b/>
          <w:bCs/>
        </w:rPr>
        <w:t xml:space="preserve"> )</w:t>
      </w:r>
      <w:r w:rsidRPr="00742036">
        <w:rPr>
          <w:b/>
          <w:bCs/>
          <w:vertAlign w:val="superscript"/>
        </w:rPr>
        <w:t xml:space="preserve"> 1.4 </w:t>
      </w:r>
      <w:r w:rsidRPr="00742036">
        <w:rPr>
          <w:b/>
          <w:bCs/>
        </w:rPr>
        <w:t>) F</w:t>
      </w:r>
    </w:p>
    <w:p w14:paraId="17D16853" w14:textId="77777777" w:rsidR="00FA38A6" w:rsidRPr="00742036" w:rsidRDefault="00000000" w:rsidP="006000E4">
      <w:pPr>
        <w:pStyle w:val="NormalWeb"/>
        <w:spacing w:before="0" w:beforeAutospacing="0" w:after="0" w:afterAutospacing="0" w:line="360" w:lineRule="auto"/>
        <w:jc w:val="both"/>
        <w:divId w:val="188496600"/>
      </w:pPr>
      <w:r w:rsidRPr="00742036">
        <w:t xml:space="preserve">Donde:                   </w:t>
      </w:r>
    </w:p>
    <w:p w14:paraId="579C082D" w14:textId="77777777" w:rsidR="00FA38A6" w:rsidRPr="00742036" w:rsidRDefault="00000000" w:rsidP="006000E4">
      <w:pPr>
        <w:pStyle w:val="NormalWeb"/>
        <w:spacing w:before="0" w:beforeAutospacing="0" w:after="0" w:afterAutospacing="0" w:line="360" w:lineRule="auto"/>
        <w:jc w:val="both"/>
        <w:divId w:val="188496600"/>
      </w:pPr>
      <w:proofErr w:type="spellStart"/>
      <w:r w:rsidRPr="00742036">
        <w:t>FD</w:t>
      </w:r>
      <w:proofErr w:type="spellEnd"/>
      <w:r w:rsidRPr="00742036">
        <w:t xml:space="preserve"> = Factor de depreciación</w:t>
      </w:r>
    </w:p>
    <w:p w14:paraId="17F28B64" w14:textId="77777777" w:rsidR="00FA38A6" w:rsidRPr="00742036" w:rsidRDefault="00000000" w:rsidP="006000E4">
      <w:pPr>
        <w:pStyle w:val="NormalWeb"/>
        <w:spacing w:before="0" w:beforeAutospacing="0" w:after="0" w:afterAutospacing="0" w:line="360" w:lineRule="auto"/>
        <w:jc w:val="both"/>
        <w:divId w:val="188496600"/>
      </w:pPr>
      <w:r w:rsidRPr="00742036">
        <w:t>E = Edad</w:t>
      </w:r>
    </w:p>
    <w:p w14:paraId="4EDA3FD0" w14:textId="77777777" w:rsidR="00FA38A6" w:rsidRPr="00742036" w:rsidRDefault="00000000" w:rsidP="006000E4">
      <w:pPr>
        <w:spacing w:line="360" w:lineRule="auto"/>
        <w:ind w:left="709"/>
        <w:jc w:val="both"/>
        <w:divId w:val="188496600"/>
        <w:rPr>
          <w:rFonts w:ascii="Arial" w:hAnsi="Arial" w:cs="Arial"/>
        </w:rPr>
      </w:pPr>
      <w:proofErr w:type="spellStart"/>
      <w:r w:rsidRPr="00742036">
        <w:rPr>
          <w:rFonts w:ascii="Arial" w:hAnsi="Arial" w:cs="Arial"/>
        </w:rPr>
        <w:t>Vut</w:t>
      </w:r>
      <w:proofErr w:type="spellEnd"/>
      <w:r w:rsidRPr="00742036">
        <w:rPr>
          <w:rFonts w:ascii="Arial" w:hAnsi="Arial" w:cs="Arial"/>
        </w:rPr>
        <w:t xml:space="preserve"> = Vida útil total</w:t>
      </w:r>
    </w:p>
    <w:p w14:paraId="25CEE927" w14:textId="77777777" w:rsidR="00FA38A6" w:rsidRPr="00742036" w:rsidRDefault="00000000" w:rsidP="006000E4">
      <w:pPr>
        <w:pStyle w:val="NormalWeb"/>
        <w:spacing w:before="0" w:beforeAutospacing="0" w:after="0" w:afterAutospacing="0" w:line="360" w:lineRule="auto"/>
        <w:jc w:val="both"/>
        <w:divId w:val="188496600"/>
      </w:pPr>
      <w:r w:rsidRPr="00742036">
        <w:lastRenderedPageBreak/>
        <w:t>F= Factor de calificación</w:t>
      </w:r>
    </w:p>
    <w:p w14:paraId="0CE2B0DD" w14:textId="77777777" w:rsidR="00CC77D9" w:rsidRPr="00742036" w:rsidRDefault="00CC77D9" w:rsidP="006000E4">
      <w:pPr>
        <w:pStyle w:val="NormalWeb"/>
        <w:spacing w:before="0" w:beforeAutospacing="0" w:after="0" w:afterAutospacing="0" w:line="360" w:lineRule="auto"/>
        <w:jc w:val="both"/>
        <w:divId w:val="188496600"/>
      </w:pPr>
    </w:p>
    <w:p w14:paraId="0DD347CD" w14:textId="05F115EC" w:rsidR="00FA38A6" w:rsidRPr="00742036" w:rsidRDefault="00000000" w:rsidP="006000E4">
      <w:pPr>
        <w:pStyle w:val="NormalWeb"/>
        <w:spacing w:before="0" w:beforeAutospacing="0" w:after="0" w:afterAutospacing="0" w:line="360" w:lineRule="auto"/>
        <w:jc w:val="both"/>
        <w:divId w:val="188496600"/>
      </w:pPr>
      <w:r w:rsidRPr="00742036">
        <w:t>El factor de calificación se obtendrá de la siguiente tabla:</w:t>
      </w:r>
    </w:p>
    <w:p w14:paraId="14BAE53E" w14:textId="77777777" w:rsidR="00CC77D9" w:rsidRPr="00742036" w:rsidRDefault="00CC77D9" w:rsidP="006000E4">
      <w:pPr>
        <w:pStyle w:val="NormalWeb"/>
        <w:spacing w:before="0" w:beforeAutospacing="0" w:after="0" w:afterAutospacing="0" w:line="360" w:lineRule="auto"/>
        <w:jc w:val="both"/>
        <w:divId w:val="188496600"/>
      </w:pPr>
    </w:p>
    <w:p w14:paraId="7D7633A6" w14:textId="6FA7D59D" w:rsidR="00FA38A6" w:rsidRPr="00742036" w:rsidRDefault="00000000" w:rsidP="00CC77D9">
      <w:pPr>
        <w:pStyle w:val="NormalWeb"/>
        <w:spacing w:before="0" w:beforeAutospacing="0" w:after="0" w:afterAutospacing="0" w:line="360" w:lineRule="auto"/>
        <w:jc w:val="center"/>
        <w:divId w:val="188496600"/>
        <w:rPr>
          <w:b/>
          <w:bCs/>
        </w:rPr>
      </w:pPr>
      <w:r w:rsidRPr="00742036">
        <w:rPr>
          <w:b/>
          <w:bCs/>
        </w:rPr>
        <w:t>Estado de conservación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81"/>
        <w:gridCol w:w="2695"/>
        <w:gridCol w:w="2789"/>
      </w:tblGrid>
      <w:tr w:rsidR="00FA38A6" w:rsidRPr="00742036" w14:paraId="76BABFA1" w14:textId="77777777">
        <w:trPr>
          <w:divId w:val="141192358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85FA4"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9E5A0"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Factor de calificación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B1D2B"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Conservación</w:t>
            </w:r>
          </w:p>
        </w:tc>
      </w:tr>
      <w:tr w:rsidR="00FA38A6" w:rsidRPr="00742036" w14:paraId="61703C52" w14:textId="77777777">
        <w:trPr>
          <w:divId w:val="141192358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6687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37DE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2799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Excelente</w:t>
            </w:r>
          </w:p>
        </w:tc>
      </w:tr>
      <w:tr w:rsidR="00FA38A6" w:rsidRPr="00742036" w14:paraId="3758A9BF" w14:textId="77777777">
        <w:trPr>
          <w:divId w:val="141192358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7102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34D0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F13D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Bueno</w:t>
            </w:r>
          </w:p>
        </w:tc>
      </w:tr>
      <w:tr w:rsidR="00FA38A6" w:rsidRPr="00742036" w14:paraId="0547AD3E" w14:textId="77777777">
        <w:trPr>
          <w:divId w:val="141192358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4D64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D767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6020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Regular</w:t>
            </w:r>
          </w:p>
        </w:tc>
      </w:tr>
      <w:tr w:rsidR="00FA38A6" w:rsidRPr="00742036" w14:paraId="119CB451" w14:textId="77777777">
        <w:trPr>
          <w:divId w:val="141192358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DE4F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4949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4B8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Reparaciones menores</w:t>
            </w:r>
          </w:p>
        </w:tc>
      </w:tr>
      <w:tr w:rsidR="00FA38A6" w:rsidRPr="00742036" w14:paraId="568F742D" w14:textId="77777777">
        <w:trPr>
          <w:divId w:val="141192358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E505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C9C9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0A3F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Reparaciones regulares</w:t>
            </w:r>
          </w:p>
        </w:tc>
      </w:tr>
      <w:tr w:rsidR="00FA38A6" w:rsidRPr="00742036" w14:paraId="715C52BB" w14:textId="77777777">
        <w:trPr>
          <w:divId w:val="141192358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8D1B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49F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752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Reparaciones mayores</w:t>
            </w:r>
          </w:p>
        </w:tc>
      </w:tr>
    </w:tbl>
    <w:p w14:paraId="7DDEB4C9" w14:textId="77777777" w:rsidR="00FA38A6" w:rsidRPr="00742036" w:rsidRDefault="00FA38A6" w:rsidP="006000E4">
      <w:pPr>
        <w:spacing w:line="360" w:lineRule="auto"/>
        <w:jc w:val="both"/>
        <w:divId w:val="188496600"/>
        <w:rPr>
          <w:rFonts w:ascii="Arial" w:eastAsia="Times New Roman" w:hAnsi="Arial" w:cs="Arial"/>
        </w:rPr>
      </w:pPr>
    </w:p>
    <w:p w14:paraId="63CA6FBD" w14:textId="77777777" w:rsidR="00FA38A6" w:rsidRPr="00742036" w:rsidRDefault="00000000" w:rsidP="006000E4">
      <w:pPr>
        <w:pStyle w:val="NormalWeb"/>
        <w:spacing w:before="0" w:beforeAutospacing="0" w:after="0" w:afterAutospacing="0" w:line="360" w:lineRule="auto"/>
        <w:jc w:val="both"/>
        <w:divId w:val="188496600"/>
      </w:pPr>
      <w:r w:rsidRPr="00742036">
        <w:t>En los casos en los que el factor de depreciación resultante sea menor a 0.40, se deberá utilizar una vida útil distinta a la establecida en la tabla de valores por metro cuadrado por tipo de construcción, calidad y vida útil, la cual será el resultado de la suma de la edad cronológica más la vida útil remanente. Dicha vida remanente se estimará con base en observar las características físicas de la construcción y en ningún caso se aplicará un factor de depreciación menor a 0.40.</w:t>
      </w:r>
    </w:p>
    <w:p w14:paraId="682D9514" w14:textId="77777777" w:rsidR="00FA38A6" w:rsidRPr="00742036" w:rsidRDefault="00000000" w:rsidP="006000E4">
      <w:pPr>
        <w:pStyle w:val="NormalWeb"/>
        <w:spacing w:before="0" w:beforeAutospacing="0" w:after="0" w:afterAutospacing="0" w:line="360" w:lineRule="auto"/>
        <w:jc w:val="both"/>
        <w:divId w:val="188496600"/>
      </w:pPr>
      <w:r w:rsidRPr="00742036">
        <w:t> </w:t>
      </w:r>
    </w:p>
    <w:p w14:paraId="37BCFDED" w14:textId="77777777" w:rsidR="00FA38A6" w:rsidRPr="00742036" w:rsidRDefault="00000000" w:rsidP="006000E4">
      <w:pPr>
        <w:pStyle w:val="Prrafodelista"/>
        <w:spacing w:before="0" w:beforeAutospacing="0" w:after="0" w:afterAutospacing="0" w:line="360" w:lineRule="auto"/>
        <w:ind w:left="602" w:hanging="425"/>
        <w:jc w:val="both"/>
        <w:divId w:val="188496600"/>
      </w:pPr>
      <w:r w:rsidRPr="00742036">
        <w:rPr>
          <w:b/>
          <w:bCs/>
        </w:rPr>
        <w:t>II.   Inmuebles suburbanos</w:t>
      </w:r>
    </w:p>
    <w:p w14:paraId="686648E2" w14:textId="77777777" w:rsidR="00FA38A6" w:rsidRPr="00742036" w:rsidRDefault="00000000" w:rsidP="006000E4">
      <w:pPr>
        <w:pStyle w:val="NormalWeb"/>
        <w:spacing w:before="0" w:beforeAutospacing="0" w:after="0" w:afterAutospacing="0" w:line="360" w:lineRule="auto"/>
        <w:jc w:val="both"/>
        <w:divId w:val="188496600"/>
      </w:pPr>
      <w:r w:rsidRPr="00742036">
        <w:t> </w:t>
      </w:r>
    </w:p>
    <w:p w14:paraId="3706F37F" w14:textId="60F94314" w:rsidR="00FA38A6" w:rsidRPr="00742036" w:rsidRDefault="00000000" w:rsidP="006000E4">
      <w:pPr>
        <w:pStyle w:val="NormalWeb"/>
        <w:spacing w:before="0" w:beforeAutospacing="0" w:after="0" w:afterAutospacing="0" w:line="360" w:lineRule="auto"/>
        <w:jc w:val="both"/>
        <w:divId w:val="188496600"/>
      </w:pPr>
      <w:r w:rsidRPr="00742036">
        <w:rPr>
          <w:b/>
          <w:bCs/>
        </w:rPr>
        <w:lastRenderedPageBreak/>
        <w:t xml:space="preserve">A) </w:t>
      </w:r>
      <w:r w:rsidRPr="00742036">
        <w:t>Los valores unitarios de terreno por metro cuadrado atenderán a la delimitación señalada en el Plano de Valores de Terreno para el Municipio de León, Guanajuato, que establece el presente Ordenamiento:</w:t>
      </w:r>
    </w:p>
    <w:p w14:paraId="558F4203" w14:textId="77777777" w:rsidR="00CC77D9" w:rsidRPr="00742036" w:rsidRDefault="00CC77D9" w:rsidP="006000E4">
      <w:pPr>
        <w:pStyle w:val="NormalWeb"/>
        <w:spacing w:before="0" w:beforeAutospacing="0" w:after="0" w:afterAutospacing="0" w:line="360" w:lineRule="auto"/>
        <w:jc w:val="both"/>
        <w:divId w:val="188496600"/>
      </w:pPr>
    </w:p>
    <w:p w14:paraId="20B83079" w14:textId="77777777" w:rsidR="00FA38A6" w:rsidRPr="00742036" w:rsidRDefault="00000000" w:rsidP="00CC77D9">
      <w:pPr>
        <w:pStyle w:val="NormalWeb"/>
        <w:spacing w:before="0" w:beforeAutospacing="0" w:after="0" w:afterAutospacing="0" w:line="360" w:lineRule="auto"/>
        <w:jc w:val="center"/>
        <w:divId w:val="188496600"/>
      </w:pPr>
      <w:r w:rsidRPr="00742036">
        <w:rPr>
          <w:b/>
          <w:bCs/>
        </w:rPr>
        <w:t>Zona suburbana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7"/>
        <w:gridCol w:w="4629"/>
        <w:gridCol w:w="1108"/>
      </w:tblGrid>
      <w:tr w:rsidR="00FA38A6" w:rsidRPr="00742036" w14:paraId="123E79B4" w14:textId="77777777">
        <w:trPr>
          <w:divId w:val="1697392755"/>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8438F"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4A83C"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6ACC3"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Valor</w:t>
            </w:r>
          </w:p>
        </w:tc>
      </w:tr>
      <w:tr w:rsidR="00FA38A6" w:rsidRPr="00742036" w14:paraId="6DA3546F"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F9F1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7381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 Fracciones de Loza de los Padres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03C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$90.65</w:t>
            </w:r>
          </w:p>
        </w:tc>
      </w:tr>
      <w:tr w:rsidR="00FA38A6" w:rsidRPr="00742036" w14:paraId="17D0A8A3"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B1E9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1288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 Sur de los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B7F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$102.14</w:t>
            </w:r>
          </w:p>
        </w:tc>
      </w:tr>
      <w:tr w:rsidR="00FA38A6" w:rsidRPr="00742036" w14:paraId="783525C8"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2370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4E74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 Fracciones de los Sauces de Abajo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92D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$95.77</w:t>
            </w:r>
          </w:p>
        </w:tc>
      </w:tr>
      <w:tr w:rsidR="00FA38A6" w:rsidRPr="00742036" w14:paraId="07CAFB06"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76DA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7882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EEEC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$232.38</w:t>
            </w:r>
          </w:p>
        </w:tc>
      </w:tr>
      <w:tr w:rsidR="00FA38A6" w:rsidRPr="00742036" w14:paraId="392FB3D7"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CC78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F88A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Planta de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9EC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$145.56</w:t>
            </w:r>
          </w:p>
        </w:tc>
      </w:tr>
      <w:tr w:rsidR="00FA38A6" w:rsidRPr="00742036" w14:paraId="08003937"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3195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F2CF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BDE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$557.95</w:t>
            </w:r>
          </w:p>
        </w:tc>
      </w:tr>
      <w:tr w:rsidR="00FA38A6" w:rsidRPr="00742036" w14:paraId="68E88AC7"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FA90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63C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La Laborcita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7B0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$689.46</w:t>
            </w:r>
          </w:p>
        </w:tc>
      </w:tr>
      <w:tr w:rsidR="00FA38A6" w:rsidRPr="00742036" w14:paraId="089487CC"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0E1E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79DE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 Fracciones de la Laborcita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B2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$199.17</w:t>
            </w:r>
          </w:p>
        </w:tc>
      </w:tr>
      <w:tr w:rsidR="00FA38A6" w:rsidRPr="00742036" w14:paraId="5367E7E5"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A5FD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CC1C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2F2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$721.38</w:t>
            </w:r>
          </w:p>
        </w:tc>
      </w:tr>
      <w:tr w:rsidR="00FA38A6" w:rsidRPr="00742036" w14:paraId="36C4E006"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8126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808C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Primavera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5E66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$240.05</w:t>
            </w:r>
          </w:p>
        </w:tc>
      </w:tr>
      <w:tr w:rsidR="00FA38A6" w:rsidRPr="00742036" w14:paraId="4A6607D4"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3218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9AEE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Lomas de </w:t>
            </w:r>
            <w:proofErr w:type="spellStart"/>
            <w:r w:rsidRPr="00742036">
              <w:rPr>
                <w:rFonts w:ascii="Arial" w:eastAsia="Times New Roman" w:hAnsi="Arial" w:cs="Arial"/>
              </w:rPr>
              <w:t>Comanjilla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7A7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$587.32</w:t>
            </w:r>
          </w:p>
        </w:tc>
      </w:tr>
      <w:tr w:rsidR="00FA38A6" w:rsidRPr="00742036" w14:paraId="727DB2A5"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7290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DE9A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Loza de los Padres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98C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$466.03</w:t>
            </w:r>
          </w:p>
        </w:tc>
      </w:tr>
      <w:tr w:rsidR="00FA38A6" w:rsidRPr="00742036" w14:paraId="6F84C337"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B566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19008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FA8C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Los Jacales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CC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$315.68</w:t>
            </w:r>
          </w:p>
        </w:tc>
      </w:tr>
      <w:tr w:rsidR="00FA38A6" w:rsidRPr="00742036" w14:paraId="7294EC9B"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1FF7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1E35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 Fracciones de los Sauces de Arriba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ACD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$175.38</w:t>
            </w:r>
          </w:p>
        </w:tc>
      </w:tr>
      <w:tr w:rsidR="00FA38A6" w:rsidRPr="00742036" w14:paraId="01451B80"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5DA4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3222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(Pro) Sur los Jacales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9FB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$140.44</w:t>
            </w:r>
          </w:p>
        </w:tc>
      </w:tr>
      <w:tr w:rsidR="00FA38A6" w:rsidRPr="00742036" w14:paraId="2F0B77AA"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CBAF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C874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Los Jacales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22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$357.50</w:t>
            </w:r>
          </w:p>
        </w:tc>
      </w:tr>
      <w:tr w:rsidR="00FA38A6" w:rsidRPr="00742036" w14:paraId="33CAAB5F"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A8E2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160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Lomas de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5FC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$225.98</w:t>
            </w:r>
          </w:p>
        </w:tc>
      </w:tr>
      <w:tr w:rsidR="00FA38A6" w:rsidRPr="00742036" w14:paraId="14A114E3"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D3C6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2C33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7C4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$721.38</w:t>
            </w:r>
          </w:p>
        </w:tc>
      </w:tr>
      <w:tr w:rsidR="00FA38A6" w:rsidRPr="00742036" w14:paraId="11AEA119"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AF4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24B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Granjas Económicas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DB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$304.00</w:t>
            </w:r>
          </w:p>
        </w:tc>
      </w:tr>
      <w:tr w:rsidR="00FA38A6" w:rsidRPr="00742036" w14:paraId="174E47C6"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6F7D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0244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Granjas las Palomas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C211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$383.04</w:t>
            </w:r>
          </w:p>
        </w:tc>
      </w:tr>
      <w:tr w:rsidR="00FA38A6" w:rsidRPr="00742036" w14:paraId="18013283"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4374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A133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Lomas del Suspiro (La Trilla)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FC5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$278.33</w:t>
            </w:r>
          </w:p>
        </w:tc>
      </w:tr>
      <w:tr w:rsidR="00FA38A6" w:rsidRPr="00742036" w14:paraId="5585FA2D"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B791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08B3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San Isidro de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8C6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$464.75</w:t>
            </w:r>
          </w:p>
        </w:tc>
      </w:tr>
      <w:tr w:rsidR="00FA38A6" w:rsidRPr="00742036" w14:paraId="50CED6AF"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B615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2545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Sur las Palomas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B8D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$278.33</w:t>
            </w:r>
          </w:p>
        </w:tc>
      </w:tr>
      <w:tr w:rsidR="00FA38A6" w:rsidRPr="00742036" w14:paraId="121BD5CA"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EEA3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C166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Lomas del Paraíso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324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$245.54</w:t>
            </w:r>
          </w:p>
        </w:tc>
      </w:tr>
      <w:tr w:rsidR="00FA38A6" w:rsidRPr="00742036" w14:paraId="1C0BA6A7"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5636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22E2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Sauces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20EB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$293.66</w:t>
            </w:r>
          </w:p>
        </w:tc>
      </w:tr>
      <w:tr w:rsidR="00FA38A6" w:rsidRPr="00742036" w14:paraId="2A4239B0"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5072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0E6C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Campestre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2E25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$229.82</w:t>
            </w:r>
          </w:p>
        </w:tc>
      </w:tr>
      <w:tr w:rsidR="00FA38A6" w:rsidRPr="00742036" w14:paraId="18DDCBA5"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BE82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7255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Comunidad Noria de </w:t>
            </w:r>
            <w:proofErr w:type="spellStart"/>
            <w:r w:rsidRPr="00742036">
              <w:rPr>
                <w:rFonts w:ascii="Arial" w:eastAsia="Times New Roman" w:hAnsi="Arial" w:cs="Arial"/>
              </w:rPr>
              <w:t>Septiem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08B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$85.13</w:t>
            </w:r>
          </w:p>
        </w:tc>
      </w:tr>
      <w:tr w:rsidR="00FA38A6" w:rsidRPr="00742036" w14:paraId="68D6BB7F"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A47B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22020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277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Caja Popular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FFC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$280.90</w:t>
            </w:r>
          </w:p>
        </w:tc>
      </w:tr>
      <w:tr w:rsidR="00FA38A6" w:rsidRPr="00742036" w14:paraId="0D54B732"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3D95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6CA0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Los Tepetates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86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$331.97</w:t>
            </w:r>
          </w:p>
        </w:tc>
      </w:tr>
      <w:tr w:rsidR="00FA38A6" w:rsidRPr="00742036" w14:paraId="67F91F60"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4BA2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549F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Valle de Santa 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3A1F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$424.91</w:t>
            </w:r>
          </w:p>
        </w:tc>
      </w:tr>
      <w:tr w:rsidR="00FA38A6" w:rsidRPr="00742036" w14:paraId="2D3F6063"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58AE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DADE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Santa Rosa Plan de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490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$721.38</w:t>
            </w:r>
          </w:p>
        </w:tc>
      </w:tr>
      <w:tr w:rsidR="00FA38A6" w:rsidRPr="00742036" w14:paraId="35A9162A"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18E2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7665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La Esmeralda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E72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$491.56</w:t>
            </w:r>
          </w:p>
        </w:tc>
      </w:tr>
      <w:tr w:rsidR="00FA38A6" w:rsidRPr="00742036" w14:paraId="56949E05"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4213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B6AF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Rústico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4393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$491.56</w:t>
            </w:r>
          </w:p>
        </w:tc>
      </w:tr>
      <w:tr w:rsidR="00FA38A6" w:rsidRPr="00742036" w14:paraId="43D3E261"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EFCE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8467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Latinoamericana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501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$491.56</w:t>
            </w:r>
          </w:p>
        </w:tc>
      </w:tr>
      <w:tr w:rsidR="00FA38A6" w:rsidRPr="00742036" w14:paraId="6DFC0008"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07E3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657F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Puerta del Cerro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AB9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$346.01</w:t>
            </w:r>
          </w:p>
        </w:tc>
      </w:tr>
      <w:tr w:rsidR="00FA38A6" w:rsidRPr="00742036" w14:paraId="082E71A0" w14:textId="77777777">
        <w:trPr>
          <w:divId w:val="16973927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A168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05C4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Los Encinos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081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$557.95</w:t>
            </w:r>
          </w:p>
        </w:tc>
      </w:tr>
    </w:tbl>
    <w:p w14:paraId="78C9AF22" w14:textId="77777777" w:rsidR="00FA38A6" w:rsidRPr="00742036" w:rsidRDefault="00FA38A6" w:rsidP="006000E4">
      <w:pPr>
        <w:spacing w:line="360" w:lineRule="auto"/>
        <w:jc w:val="both"/>
        <w:divId w:val="188496600"/>
        <w:rPr>
          <w:rFonts w:ascii="Arial" w:eastAsia="Times New Roman" w:hAnsi="Arial" w:cs="Arial"/>
        </w:rPr>
      </w:pPr>
    </w:p>
    <w:p w14:paraId="6C50AB67" w14:textId="6E959FDA" w:rsidR="00FA38A6" w:rsidRPr="00742036" w:rsidRDefault="00000000" w:rsidP="006000E4">
      <w:pPr>
        <w:pStyle w:val="NormalWeb"/>
        <w:spacing w:before="0" w:beforeAutospacing="0" w:after="0" w:afterAutospacing="0" w:line="360" w:lineRule="auto"/>
        <w:jc w:val="both"/>
        <w:divId w:val="188496600"/>
      </w:pPr>
      <w:r w:rsidRPr="00742036">
        <w:t>En los casos que existan colonias no contempladas o de nueva creación para el ejercicio fiscal 2023, se fijará el valor de estas a través de un dictamen con base a un estudio de mercado inmobiliario por parte de la Dirección de Catastro de la Tesorería Municipal.</w:t>
      </w:r>
    </w:p>
    <w:p w14:paraId="7D226D45" w14:textId="77777777" w:rsidR="00CC77D9" w:rsidRPr="00742036" w:rsidRDefault="00CC77D9" w:rsidP="006000E4">
      <w:pPr>
        <w:pStyle w:val="NormalWeb"/>
        <w:spacing w:before="0" w:beforeAutospacing="0" w:after="0" w:afterAutospacing="0" w:line="360" w:lineRule="auto"/>
        <w:jc w:val="both"/>
        <w:divId w:val="188496600"/>
      </w:pPr>
    </w:p>
    <w:p w14:paraId="6DCC7897" w14:textId="2CC6F2AB" w:rsidR="00FA38A6" w:rsidRPr="00742036" w:rsidRDefault="00000000" w:rsidP="006000E4">
      <w:pPr>
        <w:pStyle w:val="NormalWeb"/>
        <w:spacing w:before="0" w:beforeAutospacing="0" w:after="0" w:afterAutospacing="0" w:line="360" w:lineRule="auto"/>
        <w:jc w:val="both"/>
        <w:divId w:val="188496600"/>
      </w:pPr>
      <w:r w:rsidRPr="00742036">
        <w:t>A los valores de zona o vía de acceso, resultantes de la derrama se les aplicarán los siguientes factores:</w:t>
      </w:r>
    </w:p>
    <w:p w14:paraId="675854AC" w14:textId="77777777" w:rsidR="00CC77D9" w:rsidRPr="00742036" w:rsidRDefault="00CC77D9" w:rsidP="006000E4">
      <w:pPr>
        <w:pStyle w:val="NormalWeb"/>
        <w:spacing w:before="0" w:beforeAutospacing="0" w:after="0" w:afterAutospacing="0" w:line="360" w:lineRule="auto"/>
        <w:jc w:val="both"/>
        <w:divId w:val="188496600"/>
      </w:pPr>
    </w:p>
    <w:p w14:paraId="583B2187" w14:textId="77777777" w:rsidR="00FA38A6" w:rsidRPr="00742036" w:rsidRDefault="00000000" w:rsidP="006000E4">
      <w:pPr>
        <w:pStyle w:val="NormalWeb"/>
        <w:spacing w:before="0" w:beforeAutospacing="0" w:after="0" w:afterAutospacing="0" w:line="360" w:lineRule="auto"/>
        <w:jc w:val="both"/>
        <w:divId w:val="188496600"/>
      </w:pPr>
      <w:r w:rsidRPr="00742036">
        <w:rPr>
          <w:b/>
          <w:bCs/>
        </w:rPr>
        <w:t>1. Factor de topografía:</w:t>
      </w:r>
    </w:p>
    <w:p w14:paraId="6F822ECD" w14:textId="77777777" w:rsidR="00FA38A6" w:rsidRPr="00742036" w:rsidRDefault="00FA38A6" w:rsidP="006000E4">
      <w:pPr>
        <w:pStyle w:val="NormalWeb"/>
        <w:spacing w:before="0" w:beforeAutospacing="0" w:after="0" w:afterAutospacing="0" w:line="360" w:lineRule="auto"/>
        <w:jc w:val="both"/>
        <w:divId w:val="188496600"/>
      </w:pPr>
    </w:p>
    <w:p w14:paraId="704A6ADA" w14:textId="42B5406C" w:rsidR="00FA38A6" w:rsidRPr="00742036" w:rsidRDefault="00000000" w:rsidP="006000E4">
      <w:pPr>
        <w:pStyle w:val="NormalWeb"/>
        <w:spacing w:before="0" w:beforeAutospacing="0" w:after="0" w:afterAutospacing="0" w:line="360" w:lineRule="auto"/>
        <w:jc w:val="both"/>
        <w:divId w:val="188496600"/>
      </w:pPr>
      <w:r w:rsidRPr="00742036">
        <w:lastRenderedPageBreak/>
        <w:t>Es el factor de 0.60 hasta 1.00 que se aplica a los terrenos, dependiendo del porcentaje de inclinación del terreno. El porcentaje de inclinación se obtiene del cociente de la altura del desnivel entre la longitud horizontal del desnivel, de conformidad con los rangos establecidos en el manual de valuación emitido por la Tesorería Municipal.</w:t>
      </w:r>
    </w:p>
    <w:p w14:paraId="3E754554" w14:textId="77777777" w:rsidR="00CC77D9" w:rsidRPr="00742036" w:rsidRDefault="00CC77D9" w:rsidP="006000E4">
      <w:pPr>
        <w:pStyle w:val="NormalWeb"/>
        <w:spacing w:before="0" w:beforeAutospacing="0" w:after="0" w:afterAutospacing="0" w:line="360" w:lineRule="auto"/>
        <w:jc w:val="both"/>
        <w:divId w:val="188496600"/>
      </w:pPr>
    </w:p>
    <w:p w14:paraId="71F21B1D" w14:textId="77777777" w:rsidR="00FA38A6" w:rsidRPr="00742036" w:rsidRDefault="00000000" w:rsidP="006000E4">
      <w:pPr>
        <w:pStyle w:val="NormalWeb"/>
        <w:spacing w:before="0" w:beforeAutospacing="0" w:after="0" w:afterAutospacing="0" w:line="360" w:lineRule="auto"/>
        <w:jc w:val="both"/>
        <w:divId w:val="188496600"/>
      </w:pPr>
      <w:r w:rsidRPr="00742036">
        <w:rPr>
          <w:b/>
          <w:bCs/>
        </w:rPr>
        <w:t>2. Factor de superficie:</w:t>
      </w:r>
    </w:p>
    <w:p w14:paraId="7007135B" w14:textId="77777777" w:rsidR="00FA38A6" w:rsidRPr="00742036" w:rsidRDefault="00FA38A6" w:rsidP="006000E4">
      <w:pPr>
        <w:pStyle w:val="NormalWeb"/>
        <w:spacing w:before="0" w:beforeAutospacing="0" w:after="0" w:afterAutospacing="0" w:line="360" w:lineRule="auto"/>
        <w:jc w:val="both"/>
        <w:divId w:val="188496600"/>
      </w:pPr>
    </w:p>
    <w:p w14:paraId="5A7E7295" w14:textId="77777777" w:rsidR="00FA38A6" w:rsidRPr="00742036" w:rsidRDefault="00000000" w:rsidP="006000E4">
      <w:pPr>
        <w:pStyle w:val="NormalWeb"/>
        <w:spacing w:before="0" w:beforeAutospacing="0" w:after="0" w:afterAutospacing="0" w:line="360" w:lineRule="auto"/>
        <w:jc w:val="both"/>
        <w:divId w:val="188496600"/>
      </w:pPr>
      <w:r w:rsidRPr="00742036">
        <w:t xml:space="preserve">Se determinará </w:t>
      </w:r>
      <w:proofErr w:type="gramStart"/>
      <w:r w:rsidRPr="00742036">
        <w:t>de acuerdo a</w:t>
      </w:r>
      <w:proofErr w:type="gramEnd"/>
      <w:r w:rsidRPr="00742036">
        <w:t xml:space="preserve">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16"/>
        <w:gridCol w:w="974"/>
      </w:tblGrid>
      <w:tr w:rsidR="00FA38A6" w:rsidRPr="00742036" w14:paraId="6BF6B0B9" w14:textId="77777777">
        <w:trPr>
          <w:divId w:val="971401897"/>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EA6F4"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Superficie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7BCE7"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Factor </w:t>
            </w:r>
          </w:p>
        </w:tc>
      </w:tr>
      <w:tr w:rsidR="00FA38A6" w:rsidRPr="00742036" w14:paraId="661D0AF6" w14:textId="77777777">
        <w:trPr>
          <w:divId w:val="9714018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69BF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 De 0 a 5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B69F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1.00</w:t>
            </w:r>
          </w:p>
        </w:tc>
      </w:tr>
      <w:tr w:rsidR="00FA38A6" w:rsidRPr="00742036" w14:paraId="66796F29" w14:textId="77777777">
        <w:trPr>
          <w:divId w:val="9714018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A5E3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b) De 5.1 a 10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AF4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0.95</w:t>
            </w:r>
          </w:p>
        </w:tc>
      </w:tr>
      <w:tr w:rsidR="00FA38A6" w:rsidRPr="00742036" w14:paraId="6A646020" w14:textId="77777777">
        <w:trPr>
          <w:divId w:val="9714018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A764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 De 10.1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92BD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0.90</w:t>
            </w:r>
          </w:p>
        </w:tc>
      </w:tr>
      <w:tr w:rsidR="00FA38A6" w:rsidRPr="00742036" w14:paraId="1AC73A66" w14:textId="77777777">
        <w:trPr>
          <w:divId w:val="9714018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8973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d) De 20.1 a 50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E394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0.85</w:t>
            </w:r>
          </w:p>
        </w:tc>
      </w:tr>
      <w:tr w:rsidR="00FA38A6" w:rsidRPr="00742036" w14:paraId="6890D8FF" w14:textId="77777777">
        <w:trPr>
          <w:divId w:val="9714018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80EF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 Más de 50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3884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0.80</w:t>
            </w:r>
          </w:p>
        </w:tc>
      </w:tr>
    </w:tbl>
    <w:p w14:paraId="17E1A58D" w14:textId="77777777" w:rsidR="00FA38A6" w:rsidRPr="00742036" w:rsidRDefault="00FA38A6" w:rsidP="006000E4">
      <w:pPr>
        <w:spacing w:line="360" w:lineRule="auto"/>
        <w:jc w:val="both"/>
        <w:divId w:val="188496600"/>
        <w:rPr>
          <w:rFonts w:ascii="Arial" w:eastAsia="Times New Roman" w:hAnsi="Arial" w:cs="Arial"/>
        </w:rPr>
      </w:pPr>
    </w:p>
    <w:p w14:paraId="4698CFD0" w14:textId="77777777" w:rsidR="00FA38A6" w:rsidRPr="00742036" w:rsidRDefault="00000000" w:rsidP="006000E4">
      <w:pPr>
        <w:pStyle w:val="NormalWeb"/>
        <w:spacing w:before="0" w:beforeAutospacing="0" w:after="0" w:afterAutospacing="0" w:line="360" w:lineRule="auto"/>
        <w:jc w:val="both"/>
        <w:divId w:val="188496600"/>
      </w:pPr>
      <w:r w:rsidRPr="00742036">
        <w:rPr>
          <w:b/>
          <w:bCs/>
        </w:rPr>
        <w:t>3. Factor por falta de servicios:</w:t>
      </w:r>
    </w:p>
    <w:p w14:paraId="6F69443D" w14:textId="77777777" w:rsidR="00FA38A6" w:rsidRPr="00742036" w:rsidRDefault="00FA38A6" w:rsidP="006000E4">
      <w:pPr>
        <w:pStyle w:val="NormalWeb"/>
        <w:spacing w:before="0" w:beforeAutospacing="0" w:after="0" w:afterAutospacing="0" w:line="360" w:lineRule="auto"/>
        <w:jc w:val="both"/>
        <w:divId w:val="188496600"/>
      </w:pPr>
    </w:p>
    <w:p w14:paraId="346BC4A8" w14:textId="77777777" w:rsidR="00FA38A6" w:rsidRPr="00742036" w:rsidRDefault="00000000" w:rsidP="006000E4">
      <w:pPr>
        <w:pStyle w:val="NormalWeb"/>
        <w:spacing w:before="0" w:beforeAutospacing="0" w:after="0" w:afterAutospacing="0" w:line="360" w:lineRule="auto"/>
        <w:jc w:val="both"/>
        <w:divId w:val="188496600"/>
      </w:pPr>
      <w:r w:rsidRPr="00742036">
        <w:t xml:space="preserve">          Es el factor que influye en el valor unitario del suelo, </w:t>
      </w:r>
      <w:proofErr w:type="gramStart"/>
      <w:r w:rsidRPr="00742036">
        <w:t>de acuerdo a</w:t>
      </w:r>
      <w:proofErr w:type="gramEnd"/>
      <w:r w:rsidRPr="00742036">
        <w:t xml:space="preserve"> la falta de los servicios básicos de la zona como: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56"/>
        <w:gridCol w:w="1694"/>
      </w:tblGrid>
      <w:tr w:rsidR="00FA38A6" w:rsidRPr="00742036" w14:paraId="6A91B816" w14:textId="77777777">
        <w:trPr>
          <w:divId w:val="1881818635"/>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43B79"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Servicios básicos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4DA7"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Ponderación </w:t>
            </w:r>
          </w:p>
        </w:tc>
      </w:tr>
      <w:tr w:rsidR="00FA38A6" w:rsidRPr="00742036" w14:paraId="7C2650C7" w14:textId="77777777">
        <w:trPr>
          <w:divId w:val="18818186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01B9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ED2B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0.060</w:t>
            </w:r>
          </w:p>
        </w:tc>
      </w:tr>
      <w:tr w:rsidR="00FA38A6" w:rsidRPr="00742036" w14:paraId="428030FF" w14:textId="77777777">
        <w:trPr>
          <w:divId w:val="18818186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5D92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7A42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0.060</w:t>
            </w:r>
          </w:p>
        </w:tc>
      </w:tr>
      <w:tr w:rsidR="00FA38A6" w:rsidRPr="00742036" w14:paraId="4BF8EC03" w14:textId="77777777">
        <w:trPr>
          <w:divId w:val="18818186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48A8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Energía eléctrica y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C8A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0.090</w:t>
            </w:r>
          </w:p>
        </w:tc>
      </w:tr>
      <w:tr w:rsidR="00FA38A6" w:rsidRPr="00742036" w14:paraId="33B3836A" w14:textId="77777777">
        <w:trPr>
          <w:divId w:val="18818186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3092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Pavimento y banquetas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303B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0.090</w:t>
            </w:r>
          </w:p>
        </w:tc>
      </w:tr>
    </w:tbl>
    <w:p w14:paraId="08C548DC" w14:textId="77777777" w:rsidR="00FA38A6" w:rsidRPr="00742036" w:rsidRDefault="00FA38A6" w:rsidP="006000E4">
      <w:pPr>
        <w:spacing w:line="360" w:lineRule="auto"/>
        <w:jc w:val="both"/>
        <w:divId w:val="188496600"/>
        <w:rPr>
          <w:rFonts w:ascii="Arial" w:eastAsia="Times New Roman" w:hAnsi="Arial" w:cs="Arial"/>
        </w:rPr>
      </w:pPr>
    </w:p>
    <w:p w14:paraId="1388E11D" w14:textId="77777777" w:rsidR="00FA38A6" w:rsidRPr="00742036" w:rsidRDefault="00FA38A6" w:rsidP="006000E4">
      <w:pPr>
        <w:spacing w:line="360" w:lineRule="auto"/>
        <w:jc w:val="both"/>
        <w:divId w:val="188496600"/>
        <w:rPr>
          <w:rFonts w:ascii="Arial" w:eastAsia="Times New Roman" w:hAnsi="Arial" w:cs="Arial"/>
        </w:rPr>
      </w:pPr>
    </w:p>
    <w:p w14:paraId="0530CA10" w14:textId="77777777" w:rsidR="00FA38A6" w:rsidRPr="00742036" w:rsidRDefault="00000000" w:rsidP="006000E4">
      <w:pPr>
        <w:pStyle w:val="NormalWeb"/>
        <w:spacing w:before="0" w:beforeAutospacing="0" w:after="0" w:afterAutospacing="0" w:line="360" w:lineRule="auto"/>
        <w:jc w:val="both"/>
        <w:divId w:val="188496600"/>
      </w:pPr>
      <w:r w:rsidRPr="00742036">
        <w:t>Factor de servicios = 1 – S P</w:t>
      </w:r>
    </w:p>
    <w:p w14:paraId="3BC487F4" w14:textId="77777777" w:rsidR="00FA38A6" w:rsidRPr="00742036" w:rsidRDefault="00000000" w:rsidP="006000E4">
      <w:pPr>
        <w:pStyle w:val="NormalWeb"/>
        <w:spacing w:before="0" w:beforeAutospacing="0" w:after="0" w:afterAutospacing="0" w:line="360" w:lineRule="auto"/>
        <w:jc w:val="both"/>
        <w:divId w:val="188496600"/>
      </w:pPr>
      <w:r w:rsidRPr="00742036">
        <w:t>Donde: </w:t>
      </w:r>
    </w:p>
    <w:p w14:paraId="7DA061B2" w14:textId="33F1760B" w:rsidR="00FA38A6" w:rsidRPr="00742036" w:rsidRDefault="00000000" w:rsidP="006000E4">
      <w:pPr>
        <w:pStyle w:val="NormalWeb"/>
        <w:spacing w:before="0" w:beforeAutospacing="0" w:after="0" w:afterAutospacing="0" w:line="360" w:lineRule="auto"/>
        <w:jc w:val="both"/>
        <w:divId w:val="188496600"/>
      </w:pPr>
      <w:proofErr w:type="spellStart"/>
      <w:r w:rsidRPr="00742036">
        <w:t>SP</w:t>
      </w:r>
      <w:proofErr w:type="spellEnd"/>
      <w:r w:rsidRPr="00742036">
        <w:t xml:space="preserve"> = sumatoria de ponderación de servicios básicos </w:t>
      </w:r>
    </w:p>
    <w:p w14:paraId="514A4542" w14:textId="77777777" w:rsidR="00CC77D9" w:rsidRPr="00742036" w:rsidRDefault="00CC77D9" w:rsidP="006000E4">
      <w:pPr>
        <w:pStyle w:val="NormalWeb"/>
        <w:spacing w:before="0" w:beforeAutospacing="0" w:after="0" w:afterAutospacing="0" w:line="360" w:lineRule="auto"/>
        <w:jc w:val="both"/>
        <w:divId w:val="188496600"/>
      </w:pPr>
    </w:p>
    <w:p w14:paraId="0CD0E380" w14:textId="77777777" w:rsidR="00FA38A6" w:rsidRPr="00742036" w:rsidRDefault="00000000" w:rsidP="006000E4">
      <w:pPr>
        <w:pStyle w:val="NormalWeb"/>
        <w:spacing w:before="0" w:beforeAutospacing="0" w:after="0" w:afterAutospacing="0" w:line="360" w:lineRule="auto"/>
        <w:jc w:val="both"/>
        <w:divId w:val="188496600"/>
      </w:pPr>
      <w:r w:rsidRPr="00742036">
        <w:rPr>
          <w:b/>
          <w:bCs/>
        </w:rPr>
        <w:t>B)</w:t>
      </w:r>
      <w:r w:rsidRPr="00742036">
        <w:t xml:space="preserve"> Para determinar los valores unitarios de construcción, se aplicará lo dispuesto en el inciso B de la fracción anterior. </w:t>
      </w:r>
    </w:p>
    <w:p w14:paraId="44B46676" w14:textId="77777777" w:rsidR="00FA38A6" w:rsidRPr="00742036" w:rsidRDefault="00000000" w:rsidP="006000E4">
      <w:pPr>
        <w:pStyle w:val="NormalWeb"/>
        <w:spacing w:before="0" w:beforeAutospacing="0" w:after="0" w:afterAutospacing="0" w:line="360" w:lineRule="auto"/>
        <w:jc w:val="both"/>
        <w:divId w:val="188496600"/>
      </w:pPr>
      <w:r w:rsidRPr="00742036">
        <w:t>   </w:t>
      </w:r>
    </w:p>
    <w:p w14:paraId="57CBA936" w14:textId="77777777" w:rsidR="00FA38A6" w:rsidRPr="00742036" w:rsidRDefault="00000000" w:rsidP="006000E4">
      <w:pPr>
        <w:pStyle w:val="NormalWeb"/>
        <w:spacing w:before="0" w:beforeAutospacing="0" w:after="0" w:afterAutospacing="0" w:line="360" w:lineRule="auto"/>
        <w:jc w:val="both"/>
        <w:divId w:val="188496600"/>
      </w:pPr>
      <w:r w:rsidRPr="00742036">
        <w:rPr>
          <w:b/>
          <w:bCs/>
        </w:rPr>
        <w:t>III.</w:t>
      </w:r>
      <w:r w:rsidRPr="00742036">
        <w:t xml:space="preserve">    </w:t>
      </w:r>
      <w:r w:rsidRPr="00742036">
        <w:rPr>
          <w:b/>
          <w:bCs/>
        </w:rPr>
        <w:t>Inmuebles rústicos</w:t>
      </w:r>
    </w:p>
    <w:p w14:paraId="3B276F7C" w14:textId="77777777" w:rsidR="00FA38A6" w:rsidRPr="00742036" w:rsidRDefault="00FA38A6" w:rsidP="006000E4">
      <w:pPr>
        <w:pStyle w:val="NormalWeb"/>
        <w:spacing w:before="0" w:beforeAutospacing="0" w:after="0" w:afterAutospacing="0" w:line="360" w:lineRule="auto"/>
        <w:jc w:val="both"/>
        <w:divId w:val="188496600"/>
      </w:pPr>
    </w:p>
    <w:p w14:paraId="72ECACFA" w14:textId="77777777" w:rsidR="00FA38A6" w:rsidRPr="00742036" w:rsidRDefault="00000000" w:rsidP="006000E4">
      <w:pPr>
        <w:spacing w:line="360" w:lineRule="auto"/>
        <w:ind w:left="567"/>
        <w:jc w:val="both"/>
        <w:divId w:val="188496600"/>
        <w:rPr>
          <w:rFonts w:ascii="Arial" w:hAnsi="Arial" w:cs="Arial"/>
        </w:rPr>
      </w:pPr>
      <w:r w:rsidRPr="00742036">
        <w:rPr>
          <w:rFonts w:ascii="Arial" w:hAnsi="Arial" w:cs="Arial"/>
          <w:b/>
          <w:bCs/>
        </w:rPr>
        <w:t>A) Valores unitarios de terreno para inmuebles rústicos</w:t>
      </w:r>
    </w:p>
    <w:p w14:paraId="7CB4F737" w14:textId="77777777" w:rsidR="00FA38A6" w:rsidRPr="00742036" w:rsidRDefault="00FA38A6" w:rsidP="006000E4">
      <w:pPr>
        <w:spacing w:line="360" w:lineRule="auto"/>
        <w:ind w:left="567"/>
        <w:jc w:val="both"/>
        <w:divId w:val="188496600"/>
        <w:rPr>
          <w:rFonts w:ascii="Arial" w:hAnsi="Arial" w:cs="Arial"/>
        </w:rPr>
      </w:pPr>
    </w:p>
    <w:p w14:paraId="457CF7AF" w14:textId="77777777" w:rsidR="00FA38A6" w:rsidRPr="00742036" w:rsidRDefault="00000000" w:rsidP="006000E4">
      <w:pPr>
        <w:pStyle w:val="Prrafodelista"/>
        <w:spacing w:before="0" w:beforeAutospacing="0" w:after="0" w:afterAutospacing="0" w:line="360" w:lineRule="auto"/>
        <w:ind w:left="1027" w:hanging="283"/>
        <w:jc w:val="both"/>
        <w:divId w:val="188496600"/>
      </w:pPr>
      <w:r w:rsidRPr="00742036">
        <w:rPr>
          <w:b/>
          <w:bCs/>
        </w:rPr>
        <w:t>1.  Tabla de valores base por hectárea:</w:t>
      </w:r>
    </w:p>
    <w:p w14:paraId="6636D468" w14:textId="77777777" w:rsidR="00FA38A6" w:rsidRPr="00742036" w:rsidRDefault="00FA38A6" w:rsidP="006000E4">
      <w:pPr>
        <w:spacing w:line="360" w:lineRule="auto"/>
        <w:jc w:val="both"/>
        <w:divId w:val="188496600"/>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41"/>
        <w:gridCol w:w="1575"/>
      </w:tblGrid>
      <w:tr w:rsidR="00FA38A6" w:rsidRPr="00742036" w14:paraId="47B923E4" w14:textId="77777777">
        <w:trPr>
          <w:divId w:val="45496892"/>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F7FD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Tipo de 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F75B"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Valor</w:t>
            </w:r>
          </w:p>
        </w:tc>
      </w:tr>
      <w:tr w:rsidR="00FA38A6" w:rsidRPr="00742036" w14:paraId="5A715CF4" w14:textId="77777777">
        <w:trPr>
          <w:divId w:val="454968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2C6C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FCD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$153,554.68</w:t>
            </w:r>
          </w:p>
        </w:tc>
      </w:tr>
      <w:tr w:rsidR="00FA38A6" w:rsidRPr="00742036" w14:paraId="1E2DF478" w14:textId="77777777">
        <w:trPr>
          <w:divId w:val="454968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7DBF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DD4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$56,873.01</w:t>
            </w:r>
          </w:p>
        </w:tc>
      </w:tr>
      <w:tr w:rsidR="00FA38A6" w:rsidRPr="00742036" w14:paraId="4FE2ED0C" w14:textId="77777777">
        <w:trPr>
          <w:divId w:val="454968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862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c)</w:t>
            </w:r>
            <w:r w:rsidRPr="00742036">
              <w:rPr>
                <w:rFonts w:ascii="Arial" w:eastAsia="Times New Roman" w:hAnsi="Arial" w:cs="Arial"/>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3500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$20,472.64</w:t>
            </w:r>
          </w:p>
        </w:tc>
      </w:tr>
      <w:tr w:rsidR="00FA38A6" w:rsidRPr="00742036" w14:paraId="0230F706" w14:textId="77777777">
        <w:trPr>
          <w:divId w:val="454968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CB58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09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$3,639.48</w:t>
            </w:r>
          </w:p>
        </w:tc>
      </w:tr>
    </w:tbl>
    <w:p w14:paraId="2B816571" w14:textId="77777777" w:rsidR="00FA38A6" w:rsidRPr="00742036" w:rsidRDefault="00FA38A6" w:rsidP="006000E4">
      <w:pPr>
        <w:spacing w:line="360" w:lineRule="auto"/>
        <w:jc w:val="both"/>
        <w:divId w:val="188496600"/>
        <w:rPr>
          <w:rFonts w:ascii="Arial" w:eastAsia="Times New Roman" w:hAnsi="Arial" w:cs="Arial"/>
        </w:rPr>
      </w:pPr>
    </w:p>
    <w:p w14:paraId="1E1D65BD" w14:textId="77777777" w:rsidR="00FA38A6" w:rsidRPr="00742036" w:rsidRDefault="00000000" w:rsidP="006000E4">
      <w:pPr>
        <w:pStyle w:val="NormalWeb"/>
        <w:spacing w:before="0" w:beforeAutospacing="0" w:after="0" w:afterAutospacing="0" w:line="360" w:lineRule="auto"/>
        <w:jc w:val="both"/>
        <w:divId w:val="188496600"/>
      </w:pPr>
      <w:r w:rsidRPr="00742036">
        <w:t xml:space="preserve">Los valores base serán afectados </w:t>
      </w:r>
      <w:proofErr w:type="gramStart"/>
      <w:r w:rsidRPr="00742036">
        <w:t>de acuerdo al</w:t>
      </w:r>
      <w:proofErr w:type="gramEnd"/>
      <w:r w:rsidRPr="00742036">
        <w:t xml:space="preserve"> coeficiente que resulte al aplicar los siguientes elementos agrológicos para la valuación, obteniéndose así los valores unitarios por hectárea:</w:t>
      </w:r>
    </w:p>
    <w:p w14:paraId="68D4CB4A" w14:textId="77777777" w:rsidR="00FA38A6" w:rsidRPr="00742036" w:rsidRDefault="00FA38A6" w:rsidP="006000E4">
      <w:pPr>
        <w:spacing w:line="360" w:lineRule="auto"/>
        <w:jc w:val="both"/>
        <w:divId w:val="188496600"/>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84"/>
        <w:gridCol w:w="974"/>
      </w:tblGrid>
      <w:tr w:rsidR="00FA38A6" w:rsidRPr="00742036" w14:paraId="1E716DD5" w14:textId="77777777">
        <w:trPr>
          <w:divId w:val="951010780"/>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7C899"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772F1"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Factor</w:t>
            </w:r>
          </w:p>
        </w:tc>
      </w:tr>
      <w:tr w:rsidR="00FA38A6" w:rsidRPr="00742036" w14:paraId="1B624437"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F358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1.1.</w:t>
            </w:r>
            <w:r w:rsidRPr="00742036">
              <w:rPr>
                <w:rFonts w:ascii="Arial" w:eastAsia="Times New Roman" w:hAnsi="Arial" w:cs="Arial"/>
              </w:rPr>
              <w:t xml:space="preserve"> Espesor del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5823E" w14:textId="77777777" w:rsidR="00FA38A6" w:rsidRPr="00742036" w:rsidRDefault="00FA38A6" w:rsidP="006000E4">
            <w:pPr>
              <w:spacing w:line="360" w:lineRule="auto"/>
              <w:rPr>
                <w:rFonts w:ascii="Arial" w:eastAsia="Times New Roman" w:hAnsi="Arial" w:cs="Arial"/>
              </w:rPr>
            </w:pPr>
          </w:p>
        </w:tc>
      </w:tr>
      <w:tr w:rsidR="00FA38A6" w:rsidRPr="00742036" w14:paraId="7BA7E2DD"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FC01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92D3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r>
      <w:tr w:rsidR="00FA38A6" w:rsidRPr="00742036" w14:paraId="3C9AEC53"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73F0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8F9F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1.05</w:t>
            </w:r>
          </w:p>
        </w:tc>
      </w:tr>
      <w:tr w:rsidR="00FA38A6" w:rsidRPr="00742036" w14:paraId="5A02326B"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8F36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D30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1.08</w:t>
            </w:r>
          </w:p>
        </w:tc>
      </w:tr>
      <w:tr w:rsidR="00FA38A6" w:rsidRPr="00742036" w14:paraId="1290385C"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5174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AC18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1.1</w:t>
            </w:r>
          </w:p>
        </w:tc>
      </w:tr>
      <w:tr w:rsidR="00FA38A6" w:rsidRPr="00742036" w14:paraId="68753B4E"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ED7B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1.2</w:t>
            </w:r>
            <w:r w:rsidRPr="00742036">
              <w:rPr>
                <w:rFonts w:ascii="Arial" w:eastAsia="Times New Roman" w:hAnsi="Arial" w:cs="Arial"/>
              </w:rPr>
              <w:t>. Topografía: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78850" w14:textId="77777777" w:rsidR="00FA38A6" w:rsidRPr="00742036" w:rsidRDefault="00FA38A6" w:rsidP="006000E4">
            <w:pPr>
              <w:spacing w:line="360" w:lineRule="auto"/>
              <w:rPr>
                <w:rFonts w:ascii="Arial" w:eastAsia="Times New Roman" w:hAnsi="Arial" w:cs="Arial"/>
              </w:rPr>
            </w:pPr>
          </w:p>
        </w:tc>
      </w:tr>
      <w:tr w:rsidR="00FA38A6" w:rsidRPr="00742036" w14:paraId="07B1E475"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0FBC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8A07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1.1</w:t>
            </w:r>
          </w:p>
        </w:tc>
      </w:tr>
      <w:tr w:rsidR="00FA38A6" w:rsidRPr="00742036" w14:paraId="53CD2598"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6187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4B33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1.05</w:t>
            </w:r>
          </w:p>
        </w:tc>
      </w:tr>
      <w:tr w:rsidR="00FA38A6" w:rsidRPr="00742036" w14:paraId="3B4F7096"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80A9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A280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r>
      <w:tr w:rsidR="00FA38A6" w:rsidRPr="00742036" w14:paraId="71C6F954"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F080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d)</w:t>
            </w:r>
            <w:r w:rsidRPr="00742036">
              <w:rPr>
                <w:rFonts w:ascii="Arial" w:eastAsia="Times New Roman" w:hAnsi="Arial" w:cs="Arial"/>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2DC3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0.95</w:t>
            </w:r>
          </w:p>
        </w:tc>
      </w:tr>
      <w:tr w:rsidR="00FA38A6" w:rsidRPr="00742036" w14:paraId="28AFCC27"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7F32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1.3.</w:t>
            </w:r>
            <w:r w:rsidRPr="00742036">
              <w:rPr>
                <w:rFonts w:ascii="Arial" w:eastAsia="Times New Roman" w:hAnsi="Arial" w:cs="Arial"/>
              </w:rPr>
              <w:t xml:space="preserve"> Distancias a centros de población (excepto caserío):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78E03" w14:textId="77777777" w:rsidR="00FA38A6" w:rsidRPr="00742036" w:rsidRDefault="00FA38A6" w:rsidP="006000E4">
            <w:pPr>
              <w:spacing w:line="360" w:lineRule="auto"/>
              <w:rPr>
                <w:rFonts w:ascii="Arial" w:eastAsia="Times New Roman" w:hAnsi="Arial" w:cs="Arial"/>
              </w:rPr>
            </w:pPr>
          </w:p>
        </w:tc>
      </w:tr>
      <w:tr w:rsidR="00FA38A6" w:rsidRPr="00742036" w14:paraId="52715CAF"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7BD7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BB0F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1.5</w:t>
            </w:r>
          </w:p>
        </w:tc>
      </w:tr>
      <w:tr w:rsidR="00FA38A6" w:rsidRPr="00742036" w14:paraId="75AFB2BC"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D74B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2C9A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r>
      <w:tr w:rsidR="00FA38A6" w:rsidRPr="00742036" w14:paraId="518C4276"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8BBA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1.4.</w:t>
            </w:r>
            <w:r w:rsidRPr="00742036">
              <w:rPr>
                <w:rFonts w:ascii="Arial" w:eastAsia="Times New Roman" w:hAnsi="Arial" w:cs="Arial"/>
              </w:rPr>
              <w:t xml:space="preserve"> Acceso a vías de comunicación: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4AC8B" w14:textId="77777777" w:rsidR="00FA38A6" w:rsidRPr="00742036" w:rsidRDefault="00FA38A6" w:rsidP="006000E4">
            <w:pPr>
              <w:spacing w:line="360" w:lineRule="auto"/>
              <w:rPr>
                <w:rFonts w:ascii="Arial" w:eastAsia="Times New Roman" w:hAnsi="Arial" w:cs="Arial"/>
              </w:rPr>
            </w:pPr>
          </w:p>
        </w:tc>
      </w:tr>
      <w:tr w:rsidR="00FA38A6" w:rsidRPr="00742036" w14:paraId="70228A75"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E8D5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1591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1.2</w:t>
            </w:r>
          </w:p>
        </w:tc>
      </w:tr>
      <w:tr w:rsidR="00FA38A6" w:rsidRPr="00742036" w14:paraId="241CBF1B"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6ADE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B4E0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w:t>
            </w:r>
          </w:p>
        </w:tc>
      </w:tr>
      <w:tr w:rsidR="00FA38A6" w:rsidRPr="00742036" w14:paraId="228C9088" w14:textId="77777777">
        <w:trPr>
          <w:divId w:val="9510107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C259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A968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0.5</w:t>
            </w:r>
          </w:p>
        </w:tc>
      </w:tr>
    </w:tbl>
    <w:p w14:paraId="059177B2" w14:textId="77777777" w:rsidR="00FA38A6" w:rsidRPr="00742036" w:rsidRDefault="00FA38A6" w:rsidP="006000E4">
      <w:pPr>
        <w:spacing w:line="360" w:lineRule="auto"/>
        <w:jc w:val="both"/>
        <w:divId w:val="188496600"/>
        <w:rPr>
          <w:rFonts w:ascii="Arial" w:eastAsia="Times New Roman" w:hAnsi="Arial" w:cs="Arial"/>
        </w:rPr>
      </w:pPr>
    </w:p>
    <w:p w14:paraId="38A98ED1" w14:textId="77777777" w:rsidR="00FA38A6" w:rsidRPr="00742036" w:rsidRDefault="00000000" w:rsidP="006000E4">
      <w:pPr>
        <w:pStyle w:val="NormalWeb"/>
        <w:spacing w:before="0" w:beforeAutospacing="0" w:after="0" w:afterAutospacing="0" w:line="360" w:lineRule="auto"/>
        <w:jc w:val="both"/>
        <w:divId w:val="188496600"/>
      </w:pPr>
      <w:r w:rsidRPr="00742036">
        <w:t>El factor que se utilizará para terrenos de riego eventual será el de 0.60. Para aplicar este factor, se calculará primeramente como terreno de riego.</w:t>
      </w:r>
    </w:p>
    <w:p w14:paraId="5BD8AB06" w14:textId="77777777" w:rsidR="00FA38A6" w:rsidRPr="00742036" w:rsidRDefault="00000000" w:rsidP="006000E4">
      <w:pPr>
        <w:pStyle w:val="NormalWeb"/>
        <w:spacing w:before="0" w:beforeAutospacing="0" w:after="0" w:afterAutospacing="0" w:line="360" w:lineRule="auto"/>
        <w:jc w:val="both"/>
        <w:divId w:val="188496600"/>
      </w:pPr>
      <w:r w:rsidRPr="00742036">
        <w:t> </w:t>
      </w:r>
    </w:p>
    <w:p w14:paraId="2225E517" w14:textId="77777777" w:rsidR="00FA38A6" w:rsidRPr="00742036" w:rsidRDefault="00000000" w:rsidP="006000E4">
      <w:pPr>
        <w:pStyle w:val="NormalWeb"/>
        <w:spacing w:before="0" w:beforeAutospacing="0" w:after="0" w:afterAutospacing="0" w:line="360" w:lineRule="auto"/>
        <w:jc w:val="both"/>
        <w:divId w:val="188496600"/>
      </w:pPr>
      <w:r w:rsidRPr="00742036">
        <w:rPr>
          <w:b/>
          <w:bCs/>
        </w:rPr>
        <w:t xml:space="preserve">B) Tabla de valores por metro cuadrado para inmuebles rústicos, no dedicados a la agricultura y que cuenten con las características, </w:t>
      </w:r>
      <w:proofErr w:type="gramStart"/>
      <w:r w:rsidRPr="00742036">
        <w:rPr>
          <w:b/>
          <w:bCs/>
        </w:rPr>
        <w:t>de acuerdo a</w:t>
      </w:r>
      <w:proofErr w:type="gramEnd"/>
      <w:r w:rsidRPr="00742036">
        <w:rPr>
          <w:b/>
          <w:bCs/>
        </w:rPr>
        <w:t xml:space="preserve"> la siguiente tabla</w:t>
      </w:r>
    </w:p>
    <w:p w14:paraId="22D26A04" w14:textId="77777777" w:rsidR="00FA38A6" w:rsidRPr="00742036" w:rsidRDefault="00FA38A6" w:rsidP="006000E4">
      <w:pPr>
        <w:pStyle w:val="NormalWeb"/>
        <w:spacing w:before="0" w:beforeAutospacing="0" w:after="0" w:afterAutospacing="0" w:line="360" w:lineRule="auto"/>
        <w:jc w:val="both"/>
        <w:divId w:val="188496600"/>
      </w:pPr>
    </w:p>
    <w:p w14:paraId="7D39D9F1" w14:textId="77777777" w:rsidR="00FA38A6" w:rsidRPr="00742036" w:rsidRDefault="00000000" w:rsidP="006000E4">
      <w:pPr>
        <w:pStyle w:val="Prrafodelista"/>
        <w:spacing w:before="0" w:beforeAutospacing="0" w:after="0" w:afterAutospacing="0" w:line="360" w:lineRule="auto"/>
        <w:ind w:left="1311" w:hanging="425"/>
        <w:jc w:val="both"/>
        <w:divId w:val="188496600"/>
      </w:pPr>
      <w:r w:rsidRPr="00742036">
        <w:rPr>
          <w:b/>
          <w:bCs/>
        </w:rPr>
        <w:t>1.     Tabla de valores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33"/>
        <w:gridCol w:w="1459"/>
        <w:gridCol w:w="1513"/>
      </w:tblGrid>
      <w:tr w:rsidR="00FA38A6" w:rsidRPr="00742036" w14:paraId="002A1624" w14:textId="77777777">
        <w:trPr>
          <w:divId w:val="507251710"/>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ADF20"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lastRenderedPageBreak/>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E89BF"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723EE"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Valor Máximo</w:t>
            </w:r>
          </w:p>
        </w:tc>
      </w:tr>
      <w:tr w:rsidR="00FA38A6" w:rsidRPr="00742036" w14:paraId="335153B6" w14:textId="77777777">
        <w:trPr>
          <w:divId w:val="5072517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00AC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Inmuebles cercanos a rancherías, sin ningún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CB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035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$23.94</w:t>
            </w:r>
          </w:p>
        </w:tc>
      </w:tr>
      <w:tr w:rsidR="00FA38A6" w:rsidRPr="00742036" w14:paraId="37694A5E" w14:textId="77777777">
        <w:trPr>
          <w:divId w:val="5072517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530C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D1C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CB4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$50.02</w:t>
            </w:r>
          </w:p>
        </w:tc>
      </w:tr>
      <w:tr w:rsidR="00FA38A6" w:rsidRPr="00742036" w14:paraId="22A4A944" w14:textId="77777777">
        <w:trPr>
          <w:divId w:val="5072517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6CA7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Inmuebles en rancherías, con calle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335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8D8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$69.65</w:t>
            </w:r>
          </w:p>
        </w:tc>
      </w:tr>
      <w:tr w:rsidR="00FA38A6" w:rsidRPr="00742036" w14:paraId="7E3CEDD9" w14:textId="77777777">
        <w:trPr>
          <w:divId w:val="5072517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E685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6059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0A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$87.06</w:t>
            </w:r>
          </w:p>
        </w:tc>
      </w:tr>
      <w:tr w:rsidR="00FA38A6" w:rsidRPr="00742036" w14:paraId="7920E115" w14:textId="77777777">
        <w:trPr>
          <w:divId w:val="5072517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D88C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435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AD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$111.29</w:t>
            </w:r>
          </w:p>
        </w:tc>
      </w:tr>
    </w:tbl>
    <w:p w14:paraId="7D67CEBF" w14:textId="77777777" w:rsidR="00FA38A6" w:rsidRPr="00742036" w:rsidRDefault="00FA38A6" w:rsidP="006000E4">
      <w:pPr>
        <w:spacing w:line="360" w:lineRule="auto"/>
        <w:jc w:val="both"/>
        <w:divId w:val="188496600"/>
        <w:rPr>
          <w:rFonts w:ascii="Arial" w:eastAsia="Times New Roman" w:hAnsi="Arial" w:cs="Arial"/>
        </w:rPr>
      </w:pPr>
    </w:p>
    <w:p w14:paraId="127379CA" w14:textId="77777777" w:rsidR="00FA38A6" w:rsidRPr="00742036" w:rsidRDefault="00000000" w:rsidP="006000E4">
      <w:pPr>
        <w:pStyle w:val="Prrafodelista"/>
        <w:spacing w:before="0" w:beforeAutospacing="0" w:after="0" w:afterAutospacing="0" w:line="360" w:lineRule="auto"/>
        <w:ind w:left="602" w:hanging="283"/>
        <w:jc w:val="both"/>
        <w:divId w:val="188496600"/>
      </w:pPr>
      <w:r w:rsidRPr="00742036">
        <w:rPr>
          <w:b/>
          <w:bCs/>
        </w:rPr>
        <w:t xml:space="preserve">        2.  </w:t>
      </w:r>
      <w:r w:rsidRPr="00742036">
        <w:t>Para determinar los valores unitarios de construcción se aplicará lo dispuesto en el inciso B de la fracción I de este artículo.</w:t>
      </w:r>
    </w:p>
    <w:p w14:paraId="7313EC5B" w14:textId="77777777" w:rsidR="00FA38A6" w:rsidRPr="00742036" w:rsidRDefault="00FA38A6" w:rsidP="006000E4">
      <w:pPr>
        <w:pStyle w:val="Prrafodelista"/>
        <w:spacing w:before="0" w:beforeAutospacing="0" w:after="0" w:afterAutospacing="0" w:line="360" w:lineRule="auto"/>
        <w:ind w:left="602" w:hanging="283"/>
        <w:jc w:val="both"/>
        <w:divId w:val="188496600"/>
      </w:pPr>
    </w:p>
    <w:p w14:paraId="5E5F652E" w14:textId="77777777" w:rsidR="00FA38A6" w:rsidRPr="00742036" w:rsidRDefault="00000000" w:rsidP="006000E4">
      <w:pPr>
        <w:pStyle w:val="NormalWeb"/>
        <w:spacing w:before="0" w:beforeAutospacing="0" w:after="0" w:afterAutospacing="0" w:line="360" w:lineRule="auto"/>
        <w:jc w:val="both"/>
        <w:divId w:val="188496600"/>
      </w:pPr>
      <w:r w:rsidRPr="00742036">
        <w:t> La clasificación de los inmuebles en urbano, suburbano y rústico, será conforme a lo establecido por el Plano de Valores de Terreno para el Municipio de León, Guanajuato, que establece el presente Ordenamiento.</w:t>
      </w:r>
    </w:p>
    <w:p w14:paraId="0CB974F3" w14:textId="77777777" w:rsidR="00FA38A6" w:rsidRPr="00742036" w:rsidRDefault="00FA38A6" w:rsidP="006000E4">
      <w:pPr>
        <w:spacing w:line="360" w:lineRule="auto"/>
        <w:jc w:val="both"/>
        <w:divId w:val="92550802"/>
        <w:rPr>
          <w:rFonts w:ascii="Arial" w:eastAsia="Times New Roman" w:hAnsi="Arial" w:cs="Arial"/>
        </w:rPr>
      </w:pPr>
    </w:p>
    <w:p w14:paraId="41C83C95" w14:textId="77777777" w:rsidR="00FA38A6" w:rsidRPr="00742036" w:rsidRDefault="00000000" w:rsidP="006000E4">
      <w:pPr>
        <w:pStyle w:val="NormalWeb"/>
        <w:spacing w:before="0" w:beforeAutospacing="0" w:after="0" w:afterAutospacing="0" w:line="360" w:lineRule="auto"/>
        <w:jc w:val="both"/>
        <w:divId w:val="1674868429"/>
      </w:pPr>
      <w:r w:rsidRPr="00742036">
        <w:rPr>
          <w:rStyle w:val="Textoennegrita"/>
        </w:rPr>
        <w:t>Artículo 7</w:t>
      </w:r>
      <w:r w:rsidRPr="00742036">
        <w:t xml:space="preserve">. Para la práctica de los avalúos, el Municipio y los peritos valuadores inmobiliarios autorizados por la Tesorería Municipal, atenderán a las tablas contenidas en el presente Ordenamiento y el valor resultante será equiparable al valor de </w:t>
      </w:r>
      <w:r w:rsidRPr="00742036">
        <w:lastRenderedPageBreak/>
        <w:t>mercado, considerando los valores unitarios de los inmuebles, los que se determinarán conforme a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105"/>
      </w:tblGrid>
      <w:tr w:rsidR="00FA38A6" w:rsidRPr="00742036" w14:paraId="6FA01FF3" w14:textId="77777777">
        <w:trPr>
          <w:divId w:val="161312229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903B6"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w:t>
            </w:r>
          </w:p>
        </w:tc>
      </w:tr>
      <w:tr w:rsidR="00FA38A6" w:rsidRPr="00742036" w14:paraId="4E8C97E1"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6AE60" w14:textId="77777777" w:rsidR="00FA38A6" w:rsidRPr="00742036" w:rsidRDefault="00000000" w:rsidP="006000E4">
            <w:pPr>
              <w:spacing w:line="360" w:lineRule="auto"/>
              <w:rPr>
                <w:rFonts w:ascii="Arial" w:eastAsia="Times New Roman" w:hAnsi="Arial" w:cs="Arial"/>
                <w:b/>
                <w:bCs/>
              </w:rPr>
            </w:pPr>
            <w:r w:rsidRPr="00742036">
              <w:rPr>
                <w:rFonts w:ascii="Arial" w:eastAsia="Times New Roman" w:hAnsi="Arial" w:cs="Arial"/>
                <w:b/>
                <w:bCs/>
              </w:rPr>
              <w:t>I. Tratándose de inmuebles urbanos, se sujetarán a lo siguiente:</w:t>
            </w:r>
          </w:p>
        </w:tc>
      </w:tr>
      <w:tr w:rsidR="00FA38A6" w:rsidRPr="00742036" w14:paraId="04C4C333"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B681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Las características de los servicios públicos y del equipamiento urbano;</w:t>
            </w:r>
          </w:p>
        </w:tc>
      </w:tr>
      <w:tr w:rsidR="00FA38A6" w:rsidRPr="00742036" w14:paraId="78734551"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13FA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El tipo de desarrollo urbano y su estado físico, en el cual se deberá considerar el uso actual y potencial del suelo y la uniformidad de los inmuebles edificados, sean residenciales, comerciales o industriales, así como aquellos de uso diferente;</w:t>
            </w:r>
          </w:p>
        </w:tc>
      </w:tr>
      <w:tr w:rsidR="00FA38A6" w:rsidRPr="00742036" w14:paraId="5314AAEA"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721B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Las políticas de ordenamiento y regulación del territorio que sean aplicables; y</w:t>
            </w:r>
          </w:p>
        </w:tc>
      </w:tr>
      <w:tr w:rsidR="00FA38A6" w:rsidRPr="00742036" w14:paraId="6CF57C84"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DB99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Las características geológicas y topográficas, así como la irregularidad en el perímetro que afecte su valor de mercado.</w:t>
            </w:r>
          </w:p>
        </w:tc>
      </w:tr>
      <w:tr w:rsidR="00FA38A6" w:rsidRPr="00742036" w14:paraId="1F636663"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6C9AB" w14:textId="77777777" w:rsidR="00FA38A6" w:rsidRPr="00742036" w:rsidRDefault="00000000" w:rsidP="006000E4">
            <w:pPr>
              <w:spacing w:line="360" w:lineRule="auto"/>
              <w:rPr>
                <w:rFonts w:ascii="Arial" w:eastAsia="Times New Roman" w:hAnsi="Arial" w:cs="Arial"/>
                <w:b/>
                <w:bCs/>
              </w:rPr>
            </w:pPr>
            <w:r w:rsidRPr="00742036">
              <w:rPr>
                <w:rFonts w:ascii="Arial" w:eastAsia="Times New Roman" w:hAnsi="Arial" w:cs="Arial"/>
                <w:b/>
                <w:bCs/>
              </w:rPr>
              <w:t>II. Tratándose de inmuebles suburbanos, se sujetarán a lo siguiente:</w:t>
            </w:r>
          </w:p>
        </w:tc>
      </w:tr>
      <w:tr w:rsidR="00FA38A6" w:rsidRPr="00742036" w14:paraId="2D012DE3"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B9F7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La factibilidad de introducción de servicios municipales;</w:t>
            </w:r>
          </w:p>
        </w:tc>
      </w:tr>
      <w:tr w:rsidR="00FA38A6" w:rsidRPr="00742036" w14:paraId="344FFE81"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A23E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La cercanía a polos de desarrollo;</w:t>
            </w:r>
          </w:p>
        </w:tc>
      </w:tr>
      <w:tr w:rsidR="00FA38A6" w:rsidRPr="00742036" w14:paraId="5EEA1B9B"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36D6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Las políticas de ordenamiento y regulación del territorio que sean aplicables;</w:t>
            </w:r>
          </w:p>
        </w:tc>
      </w:tr>
      <w:tr w:rsidR="00FA38A6" w:rsidRPr="00742036" w14:paraId="553F9F51"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1F2E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Las características geológicas y topográficas, así como la superficie, que afecte su valor de mercado; y</w:t>
            </w:r>
          </w:p>
        </w:tc>
      </w:tr>
      <w:tr w:rsidR="00FA38A6" w:rsidRPr="00742036" w14:paraId="338825ED"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FD0C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El tipo de desarrollo urbano y su estado físico, en el cual se deberá considerar el uso actual y potencial del suelo.</w:t>
            </w:r>
          </w:p>
        </w:tc>
      </w:tr>
      <w:tr w:rsidR="00FA38A6" w:rsidRPr="00742036" w14:paraId="3A12098A"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3B637" w14:textId="77777777" w:rsidR="00FA38A6" w:rsidRPr="00742036" w:rsidRDefault="00000000" w:rsidP="006000E4">
            <w:pPr>
              <w:spacing w:line="360" w:lineRule="auto"/>
              <w:rPr>
                <w:rFonts w:ascii="Arial" w:eastAsia="Times New Roman" w:hAnsi="Arial" w:cs="Arial"/>
                <w:b/>
                <w:bCs/>
              </w:rPr>
            </w:pPr>
            <w:r w:rsidRPr="00742036">
              <w:rPr>
                <w:rFonts w:ascii="Arial" w:eastAsia="Times New Roman" w:hAnsi="Arial" w:cs="Arial"/>
                <w:b/>
                <w:bCs/>
              </w:rPr>
              <w:lastRenderedPageBreak/>
              <w:t>III. Para el caso de inmuebles rústicos, se atenderá a los siguientes factores:</w:t>
            </w:r>
          </w:p>
        </w:tc>
      </w:tr>
      <w:tr w:rsidR="00FA38A6" w:rsidRPr="00742036" w14:paraId="0CFC6361"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4B76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Las características del medio físico, recursos naturales y situación ambiental que conformen el sistema ecológico;</w:t>
            </w:r>
          </w:p>
        </w:tc>
      </w:tr>
      <w:tr w:rsidR="00FA38A6" w:rsidRPr="00742036" w14:paraId="62C88A11"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D30D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La infraestructura y servicios integrados al área; y</w:t>
            </w:r>
          </w:p>
        </w:tc>
      </w:tr>
      <w:tr w:rsidR="00FA38A6" w:rsidRPr="00742036" w14:paraId="4C874E78"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58AB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La situación jurídica de la tenencia de la tierra.</w:t>
            </w:r>
          </w:p>
        </w:tc>
      </w:tr>
      <w:tr w:rsidR="00FA38A6" w:rsidRPr="00742036" w14:paraId="36734AFB"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A3013" w14:textId="77777777" w:rsidR="00FA38A6" w:rsidRPr="00742036" w:rsidRDefault="00000000" w:rsidP="006000E4">
            <w:pPr>
              <w:spacing w:line="360" w:lineRule="auto"/>
              <w:rPr>
                <w:rFonts w:ascii="Arial" w:eastAsia="Times New Roman" w:hAnsi="Arial" w:cs="Arial"/>
                <w:b/>
                <w:bCs/>
              </w:rPr>
            </w:pPr>
            <w:r w:rsidRPr="00742036">
              <w:rPr>
                <w:rFonts w:ascii="Arial" w:eastAsia="Times New Roman" w:hAnsi="Arial" w:cs="Arial"/>
                <w:b/>
                <w:bCs/>
              </w:rPr>
              <w:t>IV. Tratándose de construcción en inmuebles urbanos, suburbanos y rústicos se atenderá a lo siguiente:</w:t>
            </w:r>
          </w:p>
        </w:tc>
      </w:tr>
      <w:tr w:rsidR="00FA38A6" w:rsidRPr="00742036" w14:paraId="0A573958"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03F4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Uso y calidad de la construcción;</w:t>
            </w:r>
          </w:p>
        </w:tc>
      </w:tr>
      <w:tr w:rsidR="00FA38A6" w:rsidRPr="00742036" w14:paraId="5571F09F"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F963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Costo y calidad de los materiales de construcción utilizados;</w:t>
            </w:r>
          </w:p>
        </w:tc>
      </w:tr>
      <w:tr w:rsidR="00FA38A6" w:rsidRPr="00742036" w14:paraId="2E290A5A"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8E0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Costo de la mano de obra empleada; y</w:t>
            </w:r>
          </w:p>
        </w:tc>
      </w:tr>
      <w:tr w:rsidR="00FA38A6" w:rsidRPr="00742036" w14:paraId="59DE364C" w14:textId="77777777">
        <w:trPr>
          <w:divId w:val="16131222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EE32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AntigÃ¼edad y estado de conservación.</w:t>
            </w:r>
          </w:p>
        </w:tc>
      </w:tr>
    </w:tbl>
    <w:p w14:paraId="3CD5F2AD" w14:textId="77777777" w:rsidR="00FA38A6" w:rsidRPr="00742036" w:rsidRDefault="00FA38A6" w:rsidP="006000E4">
      <w:pPr>
        <w:spacing w:line="360" w:lineRule="auto"/>
        <w:jc w:val="both"/>
        <w:divId w:val="1674868429"/>
        <w:rPr>
          <w:rFonts w:ascii="Arial" w:eastAsia="Times New Roman" w:hAnsi="Arial" w:cs="Arial"/>
        </w:rPr>
      </w:pPr>
    </w:p>
    <w:p w14:paraId="76CBB45B" w14:textId="77777777" w:rsidR="00FA38A6" w:rsidRPr="00742036" w:rsidRDefault="00FA38A6" w:rsidP="006000E4">
      <w:pPr>
        <w:spacing w:line="360" w:lineRule="auto"/>
        <w:jc w:val="both"/>
        <w:divId w:val="1674868429"/>
        <w:rPr>
          <w:rFonts w:ascii="Arial" w:eastAsia="Times New Roman" w:hAnsi="Arial" w:cs="Arial"/>
        </w:rPr>
      </w:pPr>
    </w:p>
    <w:p w14:paraId="4CDF68EB" w14:textId="77777777" w:rsidR="00FA38A6" w:rsidRPr="00742036" w:rsidRDefault="00000000" w:rsidP="006000E4">
      <w:pPr>
        <w:spacing w:line="360" w:lineRule="auto"/>
        <w:jc w:val="center"/>
        <w:divId w:val="1427339153"/>
        <w:rPr>
          <w:rFonts w:ascii="Arial" w:eastAsia="Times New Roman" w:hAnsi="Arial" w:cs="Arial"/>
        </w:rPr>
      </w:pPr>
      <w:r w:rsidRPr="00742036">
        <w:rPr>
          <w:rStyle w:val="Textoennegrita"/>
          <w:rFonts w:ascii="Arial" w:eastAsia="Times New Roman" w:hAnsi="Arial" w:cs="Arial"/>
        </w:rPr>
        <w:t>SECCIÓN SEGUNDA</w:t>
      </w:r>
    </w:p>
    <w:p w14:paraId="31C8E13B" w14:textId="77777777" w:rsidR="00FA38A6" w:rsidRPr="00742036" w:rsidRDefault="00000000" w:rsidP="006000E4">
      <w:pPr>
        <w:spacing w:line="360" w:lineRule="auto"/>
        <w:jc w:val="center"/>
        <w:divId w:val="1427339153"/>
        <w:rPr>
          <w:rFonts w:ascii="Arial" w:eastAsia="Times New Roman" w:hAnsi="Arial" w:cs="Arial"/>
        </w:rPr>
      </w:pPr>
      <w:r w:rsidRPr="00742036">
        <w:rPr>
          <w:rStyle w:val="Textoennegrita"/>
          <w:rFonts w:ascii="Arial" w:eastAsia="Times New Roman" w:hAnsi="Arial" w:cs="Arial"/>
        </w:rPr>
        <w:t>IMPUESTO SOBRE ADQUISICIÓN DE BIENES INMUEBLES</w:t>
      </w:r>
    </w:p>
    <w:p w14:paraId="02755075" w14:textId="77777777" w:rsidR="00FA38A6" w:rsidRPr="00742036" w:rsidRDefault="00FA38A6" w:rsidP="006000E4">
      <w:pPr>
        <w:spacing w:line="360" w:lineRule="auto"/>
        <w:jc w:val="both"/>
        <w:divId w:val="92550802"/>
        <w:rPr>
          <w:rFonts w:ascii="Arial" w:eastAsia="Times New Roman" w:hAnsi="Arial" w:cs="Arial"/>
        </w:rPr>
      </w:pPr>
    </w:p>
    <w:p w14:paraId="699C3892" w14:textId="77777777" w:rsidR="00FA38A6" w:rsidRPr="00742036" w:rsidRDefault="00000000" w:rsidP="006000E4">
      <w:pPr>
        <w:pStyle w:val="NormalWeb"/>
        <w:spacing w:before="0" w:beforeAutospacing="0" w:after="0" w:afterAutospacing="0" w:line="360" w:lineRule="auto"/>
        <w:jc w:val="both"/>
        <w:divId w:val="749039138"/>
      </w:pPr>
      <w:r w:rsidRPr="00742036">
        <w:rPr>
          <w:rStyle w:val="Textoennegrita"/>
        </w:rPr>
        <w:t>Artículo 8</w:t>
      </w:r>
      <w:r w:rsidRPr="00742036">
        <w:t>.</w:t>
      </w:r>
      <w:r w:rsidRPr="00742036">
        <w:rPr>
          <w:b/>
          <w:bCs/>
        </w:rPr>
        <w:t> </w:t>
      </w:r>
      <w:r w:rsidRPr="00742036">
        <w:t>El impuesto sobre adquisición de bienes inmuebles se causará y liquidará conforme a las siguientes: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83"/>
        <w:gridCol w:w="2277"/>
        <w:gridCol w:w="1651"/>
        <w:gridCol w:w="2994"/>
      </w:tblGrid>
      <w:tr w:rsidR="00FA38A6" w:rsidRPr="00742036" w14:paraId="7F831DDA" w14:textId="77777777">
        <w:trPr>
          <w:divId w:val="1561208435"/>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32F5B"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lastRenderedPageBreak/>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C794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52349"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6B7B"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TASA PARA APLICARSE</w:t>
            </w:r>
            <w:r w:rsidRPr="00742036">
              <w:rPr>
                <w:rFonts w:ascii="Arial" w:eastAsia="Times New Roman" w:hAnsi="Arial" w:cs="Arial"/>
                <w:b/>
                <w:bCs/>
              </w:rPr>
              <w:br/>
              <w:t>SOBRE EXCEDENTE DEL</w:t>
            </w:r>
            <w:r w:rsidRPr="00742036">
              <w:rPr>
                <w:rFonts w:ascii="Arial" w:eastAsia="Times New Roman" w:hAnsi="Arial" w:cs="Arial"/>
                <w:b/>
                <w:bCs/>
              </w:rPr>
              <w:br/>
              <w:t xml:space="preserve">LÍMITE INFERIOR </w:t>
            </w:r>
          </w:p>
        </w:tc>
      </w:tr>
      <w:tr w:rsidR="00FA38A6" w:rsidRPr="00742036" w14:paraId="25A68D68" w14:textId="77777777">
        <w:trPr>
          <w:divId w:val="15612084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D42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B27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$1,050,000.00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26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860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0.56% </w:t>
            </w:r>
          </w:p>
        </w:tc>
      </w:tr>
      <w:tr w:rsidR="00FA38A6" w:rsidRPr="00742036" w14:paraId="0B1DCDED" w14:textId="77777777">
        <w:trPr>
          <w:divId w:val="15612084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BA7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$1,050,000.01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B4F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$1,200,000.00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6F42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$5,880.00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0B78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0.89% </w:t>
            </w:r>
          </w:p>
        </w:tc>
      </w:tr>
      <w:tr w:rsidR="00FA38A6" w:rsidRPr="00742036" w14:paraId="35C087C4" w14:textId="77777777">
        <w:trPr>
          <w:divId w:val="15612084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1B7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$1,200,000.01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0DCC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$1,400,000.00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302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$7,215.00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349B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1.26% </w:t>
            </w:r>
          </w:p>
        </w:tc>
      </w:tr>
      <w:tr w:rsidR="00FA38A6" w:rsidRPr="00742036" w14:paraId="3A3C3C77" w14:textId="77777777">
        <w:trPr>
          <w:divId w:val="15612084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543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$1,400,000.01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EEC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$1,800,000.00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19D2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$9,735.00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7469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1.60% </w:t>
            </w:r>
          </w:p>
        </w:tc>
      </w:tr>
      <w:tr w:rsidR="00FA38A6" w:rsidRPr="00742036" w14:paraId="4F4F0AEF" w14:textId="77777777">
        <w:trPr>
          <w:divId w:val="15612084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875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$1,800,000.01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1C6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$2,400,000.00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019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$16,135.00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974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1.66% </w:t>
            </w:r>
          </w:p>
        </w:tc>
      </w:tr>
      <w:tr w:rsidR="00FA38A6" w:rsidRPr="00742036" w14:paraId="2D2EE706" w14:textId="77777777">
        <w:trPr>
          <w:divId w:val="15612084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3621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$2,400,000.01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702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$3,200,000.00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58D1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$26,095.00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24E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1.90% </w:t>
            </w:r>
          </w:p>
        </w:tc>
      </w:tr>
      <w:tr w:rsidR="00FA38A6" w:rsidRPr="00742036" w14:paraId="528C4D7D" w14:textId="77777777">
        <w:trPr>
          <w:divId w:val="15612084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191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$3,200,000.01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976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$4,000,000.00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7235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$41,295.00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2B02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2.40% </w:t>
            </w:r>
          </w:p>
        </w:tc>
      </w:tr>
      <w:tr w:rsidR="00FA38A6" w:rsidRPr="00742036" w14:paraId="1B95E428" w14:textId="77777777">
        <w:trPr>
          <w:divId w:val="15612084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58A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$4,000,000.01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A5C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en adelante...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290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$60,495.00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1480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xml:space="preserve">2.90% </w:t>
            </w:r>
          </w:p>
        </w:tc>
      </w:tr>
    </w:tbl>
    <w:p w14:paraId="605E864E" w14:textId="77777777" w:rsidR="00FA38A6" w:rsidRPr="00742036" w:rsidRDefault="00FA38A6" w:rsidP="006000E4">
      <w:pPr>
        <w:spacing w:line="360" w:lineRule="auto"/>
        <w:jc w:val="both"/>
        <w:divId w:val="749039138"/>
        <w:rPr>
          <w:rFonts w:ascii="Arial" w:eastAsia="Times New Roman" w:hAnsi="Arial" w:cs="Arial"/>
        </w:rPr>
      </w:pPr>
    </w:p>
    <w:p w14:paraId="25534BE2" w14:textId="77777777" w:rsidR="00FA38A6" w:rsidRPr="00742036" w:rsidRDefault="00FA38A6" w:rsidP="006000E4">
      <w:pPr>
        <w:spacing w:line="360" w:lineRule="auto"/>
        <w:jc w:val="both"/>
        <w:divId w:val="749039138"/>
        <w:rPr>
          <w:rFonts w:ascii="Arial" w:eastAsia="Times New Roman" w:hAnsi="Arial" w:cs="Arial"/>
        </w:rPr>
      </w:pPr>
    </w:p>
    <w:p w14:paraId="0792E603" w14:textId="294FD6D6" w:rsidR="00FA38A6" w:rsidRPr="00742036" w:rsidRDefault="00000000" w:rsidP="006000E4">
      <w:pPr>
        <w:pStyle w:val="NormalWeb"/>
        <w:spacing w:before="0" w:beforeAutospacing="0" w:after="0" w:afterAutospacing="0" w:line="360" w:lineRule="auto"/>
        <w:jc w:val="both"/>
        <w:divId w:val="749039138"/>
      </w:pPr>
      <w:r w:rsidRPr="00742036">
        <w:t>Para el cálculo del impuesto sobre adquisición de bienes inmuebles, a la base del impuesto se le disminuirá el límite inferior que corresponda y a la diferencia del excedente del límite inferior, se le aplicará la tasa para aplicarse sobre el excedente del límite inferior, al resultado se le sumará la cuota fija que corresponda, y el importe de dicha operación será el impuesto a pagar.</w:t>
      </w:r>
    </w:p>
    <w:p w14:paraId="76F18BC2" w14:textId="77777777" w:rsidR="00CC77D9" w:rsidRPr="00742036" w:rsidRDefault="00CC77D9" w:rsidP="006000E4">
      <w:pPr>
        <w:pStyle w:val="NormalWeb"/>
        <w:spacing w:before="0" w:beforeAutospacing="0" w:after="0" w:afterAutospacing="0" w:line="360" w:lineRule="auto"/>
        <w:jc w:val="both"/>
        <w:divId w:val="749039138"/>
      </w:pPr>
    </w:p>
    <w:p w14:paraId="298EAA74" w14:textId="2B8B7E46" w:rsidR="00FA38A6" w:rsidRPr="00742036" w:rsidRDefault="00000000" w:rsidP="006000E4">
      <w:pPr>
        <w:pStyle w:val="NormalWeb"/>
        <w:spacing w:before="0" w:beforeAutospacing="0" w:after="0" w:afterAutospacing="0" w:line="360" w:lineRule="auto"/>
        <w:jc w:val="both"/>
        <w:divId w:val="749039138"/>
      </w:pPr>
      <w:r w:rsidRPr="00742036">
        <w:lastRenderedPageBreak/>
        <w:t>Para el cálculo del impuesto sobre adquisición de bienes inmuebles se deberá de aplicar la siguiente fórmula:</w:t>
      </w:r>
    </w:p>
    <w:p w14:paraId="21781361" w14:textId="77777777" w:rsidR="00CC77D9" w:rsidRPr="00742036" w:rsidRDefault="00CC77D9" w:rsidP="006000E4">
      <w:pPr>
        <w:pStyle w:val="NormalWeb"/>
        <w:spacing w:before="0" w:beforeAutospacing="0" w:after="0" w:afterAutospacing="0" w:line="360" w:lineRule="auto"/>
        <w:jc w:val="both"/>
        <w:divId w:val="749039138"/>
      </w:pPr>
    </w:p>
    <w:p w14:paraId="612DE1CE" w14:textId="77777777" w:rsidR="00FA38A6" w:rsidRPr="00742036" w:rsidRDefault="00000000" w:rsidP="006000E4">
      <w:pPr>
        <w:pStyle w:val="NormalWeb"/>
        <w:spacing w:before="0" w:beforeAutospacing="0" w:after="0" w:afterAutospacing="0" w:line="360" w:lineRule="auto"/>
        <w:jc w:val="both"/>
        <w:divId w:val="749039138"/>
      </w:pPr>
      <w:r w:rsidRPr="00742036">
        <w:t>((BI-</w:t>
      </w:r>
      <w:proofErr w:type="gramStart"/>
      <w:r w:rsidRPr="00742036">
        <w:t>LI)*</w:t>
      </w:r>
      <w:proofErr w:type="gramEnd"/>
      <w:r w:rsidRPr="00742036">
        <w:t>T)+CF =  Impuesto sobre adquisición de bienes inmuebles a pagar</w:t>
      </w:r>
    </w:p>
    <w:p w14:paraId="383C887C" w14:textId="168C42D0" w:rsidR="00FA38A6" w:rsidRPr="00742036" w:rsidRDefault="00000000" w:rsidP="006000E4">
      <w:pPr>
        <w:pStyle w:val="NormalWeb"/>
        <w:spacing w:before="0" w:beforeAutospacing="0" w:after="0" w:afterAutospacing="0" w:line="360" w:lineRule="auto"/>
        <w:jc w:val="both"/>
        <w:divId w:val="749039138"/>
      </w:pPr>
      <w:r w:rsidRPr="00742036">
        <w:t>En donde:</w:t>
      </w:r>
    </w:p>
    <w:p w14:paraId="1DEBDF7C" w14:textId="77777777" w:rsidR="00CC77D9" w:rsidRPr="00742036" w:rsidRDefault="00CC77D9" w:rsidP="006000E4">
      <w:pPr>
        <w:pStyle w:val="NormalWeb"/>
        <w:spacing w:before="0" w:beforeAutospacing="0" w:after="0" w:afterAutospacing="0" w:line="360" w:lineRule="auto"/>
        <w:jc w:val="both"/>
        <w:divId w:val="749039138"/>
      </w:pPr>
    </w:p>
    <w:p w14:paraId="054CBF10" w14:textId="77777777" w:rsidR="00FA38A6" w:rsidRPr="00742036" w:rsidRDefault="00000000" w:rsidP="006000E4">
      <w:pPr>
        <w:pStyle w:val="NormalWeb"/>
        <w:spacing w:before="0" w:beforeAutospacing="0" w:after="0" w:afterAutospacing="0" w:line="360" w:lineRule="auto"/>
        <w:jc w:val="both"/>
        <w:divId w:val="749039138"/>
      </w:pPr>
      <w:r w:rsidRPr="00742036">
        <w:t>BI= Base del impuesto</w:t>
      </w:r>
    </w:p>
    <w:p w14:paraId="6C4A7D43" w14:textId="77777777" w:rsidR="00FA38A6" w:rsidRPr="00742036" w:rsidRDefault="00000000" w:rsidP="006000E4">
      <w:pPr>
        <w:pStyle w:val="NormalWeb"/>
        <w:spacing w:before="0" w:beforeAutospacing="0" w:after="0" w:afterAutospacing="0" w:line="360" w:lineRule="auto"/>
        <w:jc w:val="both"/>
        <w:divId w:val="749039138"/>
      </w:pPr>
      <w:r w:rsidRPr="00742036">
        <w:t>LI= Límite inferior correspondiente</w:t>
      </w:r>
    </w:p>
    <w:p w14:paraId="00B452E1" w14:textId="77777777" w:rsidR="00FA38A6" w:rsidRPr="00742036" w:rsidRDefault="00000000" w:rsidP="006000E4">
      <w:pPr>
        <w:pStyle w:val="NormalWeb"/>
        <w:spacing w:before="0" w:beforeAutospacing="0" w:after="0" w:afterAutospacing="0" w:line="360" w:lineRule="auto"/>
        <w:jc w:val="both"/>
        <w:divId w:val="749039138"/>
      </w:pPr>
      <w:r w:rsidRPr="00742036">
        <w:t>T= Tasa para aplicarse sobre excedente del límite inferior correspondiente</w:t>
      </w:r>
    </w:p>
    <w:p w14:paraId="20DC25A2" w14:textId="77777777" w:rsidR="00FA38A6" w:rsidRPr="00742036" w:rsidRDefault="00000000" w:rsidP="006000E4">
      <w:pPr>
        <w:pStyle w:val="NormalWeb"/>
        <w:spacing w:before="0" w:beforeAutospacing="0" w:after="0" w:afterAutospacing="0" w:line="360" w:lineRule="auto"/>
        <w:jc w:val="both"/>
        <w:divId w:val="749039138"/>
      </w:pPr>
      <w:r w:rsidRPr="00742036">
        <w:t>CF= Cuota fija correspondiente</w:t>
      </w:r>
    </w:p>
    <w:p w14:paraId="1F5BEA53" w14:textId="77777777" w:rsidR="00CC77D9" w:rsidRPr="00742036" w:rsidRDefault="00CC77D9" w:rsidP="006000E4">
      <w:pPr>
        <w:pStyle w:val="NormalWeb"/>
        <w:spacing w:before="0" w:beforeAutospacing="0" w:after="0" w:afterAutospacing="0" w:line="360" w:lineRule="auto"/>
        <w:jc w:val="both"/>
        <w:divId w:val="749039138"/>
      </w:pPr>
    </w:p>
    <w:p w14:paraId="389C6B8E" w14:textId="7CE95B2E" w:rsidR="00FA38A6" w:rsidRPr="00742036" w:rsidRDefault="00000000" w:rsidP="006000E4">
      <w:pPr>
        <w:pStyle w:val="NormalWeb"/>
        <w:spacing w:before="0" w:beforeAutospacing="0" w:after="0" w:afterAutospacing="0" w:line="360" w:lineRule="auto"/>
        <w:jc w:val="both"/>
        <w:divId w:val="749039138"/>
      </w:pPr>
      <w:r w:rsidRPr="00742036">
        <w:t>Las cantidades establecidas entre el límite inferior y superior se refieren al valor que señala el Artículo 180 de la Ley, una vez hecha la reducción a que se refiere el Artículo 181 de la misma Ley</w:t>
      </w:r>
    </w:p>
    <w:p w14:paraId="63D6F24D" w14:textId="77777777" w:rsidR="00FA38A6" w:rsidRPr="00742036" w:rsidRDefault="00FA38A6" w:rsidP="006000E4">
      <w:pPr>
        <w:pStyle w:val="NormalWeb"/>
        <w:spacing w:before="0" w:beforeAutospacing="0" w:after="0" w:afterAutospacing="0" w:line="360" w:lineRule="auto"/>
        <w:jc w:val="both"/>
        <w:divId w:val="749039138"/>
      </w:pPr>
    </w:p>
    <w:p w14:paraId="481A4FAF" w14:textId="77777777" w:rsidR="00FA38A6" w:rsidRPr="00742036" w:rsidRDefault="00FA38A6" w:rsidP="006000E4">
      <w:pPr>
        <w:spacing w:line="360" w:lineRule="auto"/>
        <w:jc w:val="both"/>
        <w:divId w:val="92550802"/>
        <w:rPr>
          <w:rFonts w:ascii="Arial" w:eastAsia="Times New Roman" w:hAnsi="Arial" w:cs="Arial"/>
        </w:rPr>
      </w:pPr>
    </w:p>
    <w:p w14:paraId="346FD301" w14:textId="77777777" w:rsidR="00FA38A6" w:rsidRPr="00742036" w:rsidRDefault="00000000" w:rsidP="006000E4">
      <w:pPr>
        <w:spacing w:line="360" w:lineRule="auto"/>
        <w:jc w:val="center"/>
        <w:divId w:val="910307228"/>
        <w:rPr>
          <w:rFonts w:ascii="Arial" w:eastAsia="Times New Roman" w:hAnsi="Arial" w:cs="Arial"/>
        </w:rPr>
      </w:pPr>
      <w:r w:rsidRPr="00742036">
        <w:rPr>
          <w:rStyle w:val="Textoennegrita"/>
          <w:rFonts w:ascii="Arial" w:eastAsia="Times New Roman" w:hAnsi="Arial" w:cs="Arial"/>
        </w:rPr>
        <w:t>SECCIÓN TERCERA</w:t>
      </w:r>
    </w:p>
    <w:p w14:paraId="40FE8C74" w14:textId="77777777" w:rsidR="00FA38A6" w:rsidRPr="00742036" w:rsidRDefault="00000000" w:rsidP="006000E4">
      <w:pPr>
        <w:spacing w:line="360" w:lineRule="auto"/>
        <w:jc w:val="center"/>
        <w:divId w:val="910307228"/>
        <w:rPr>
          <w:rFonts w:ascii="Arial" w:eastAsia="Times New Roman" w:hAnsi="Arial" w:cs="Arial"/>
        </w:rPr>
      </w:pPr>
      <w:r w:rsidRPr="00742036">
        <w:rPr>
          <w:rStyle w:val="Textoennegrita"/>
          <w:rFonts w:ascii="Arial" w:eastAsia="Times New Roman" w:hAnsi="Arial" w:cs="Arial"/>
        </w:rPr>
        <w:t>IMPUESTO SOBRE DIVISIÓN Y LOTIFICACIÓN DE INMUEBLES</w:t>
      </w:r>
    </w:p>
    <w:p w14:paraId="005F15BC" w14:textId="77777777" w:rsidR="00FA38A6" w:rsidRPr="00742036" w:rsidRDefault="00FA38A6" w:rsidP="006000E4">
      <w:pPr>
        <w:spacing w:line="360" w:lineRule="auto"/>
        <w:jc w:val="both"/>
        <w:divId w:val="92550802"/>
        <w:rPr>
          <w:rFonts w:ascii="Arial" w:eastAsia="Times New Roman" w:hAnsi="Arial" w:cs="Arial"/>
        </w:rPr>
      </w:pPr>
    </w:p>
    <w:p w14:paraId="5AD18DBC" w14:textId="77777777" w:rsidR="00FA38A6" w:rsidRPr="00742036" w:rsidRDefault="00000000" w:rsidP="006000E4">
      <w:pPr>
        <w:pStyle w:val="NormalWeb"/>
        <w:spacing w:before="0" w:beforeAutospacing="0" w:after="0" w:afterAutospacing="0" w:line="360" w:lineRule="auto"/>
        <w:jc w:val="both"/>
        <w:divId w:val="1160198942"/>
      </w:pPr>
      <w:r w:rsidRPr="00742036">
        <w:rPr>
          <w:rStyle w:val="Textoennegrita"/>
        </w:rPr>
        <w:t>Artículo 9</w:t>
      </w:r>
      <w:r w:rsidRPr="00742036">
        <w:t>. El impuesto sobre división y lotificación de inmuebles se causará y liquidará conforme a las siguientes:</w:t>
      </w:r>
    </w:p>
    <w:p w14:paraId="427EBF77" w14:textId="77777777" w:rsidR="00CC77D9" w:rsidRPr="00742036" w:rsidRDefault="00CC77D9" w:rsidP="00CC77D9">
      <w:pPr>
        <w:pStyle w:val="NormalWeb"/>
        <w:spacing w:before="0" w:beforeAutospacing="0" w:after="0" w:afterAutospacing="0" w:line="360" w:lineRule="auto"/>
        <w:jc w:val="center"/>
        <w:divId w:val="1160198942"/>
        <w:rPr>
          <w:b/>
          <w:bCs/>
        </w:rPr>
      </w:pPr>
    </w:p>
    <w:p w14:paraId="3437473B" w14:textId="24393A4F" w:rsidR="00FA38A6" w:rsidRPr="00742036" w:rsidRDefault="00000000" w:rsidP="00CC77D9">
      <w:pPr>
        <w:pStyle w:val="NormalWeb"/>
        <w:spacing w:before="0" w:beforeAutospacing="0" w:after="0" w:afterAutospacing="0" w:line="360" w:lineRule="auto"/>
        <w:jc w:val="center"/>
        <w:divId w:val="1160198942"/>
      </w:pPr>
      <w:r w:rsidRPr="00742036">
        <w:rPr>
          <w:b/>
          <w:bCs/>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84"/>
        <w:gridCol w:w="921"/>
      </w:tblGrid>
      <w:tr w:rsidR="00FA38A6" w:rsidRPr="00742036" w14:paraId="4B6F1031" w14:textId="77777777">
        <w:trPr>
          <w:divId w:val="17934039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473C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B89B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0.89%</w:t>
            </w:r>
          </w:p>
        </w:tc>
      </w:tr>
      <w:tr w:rsidR="00FA38A6" w:rsidRPr="00742036" w14:paraId="1326E189" w14:textId="77777777">
        <w:trPr>
          <w:divId w:val="17934039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CF20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Tratándose de la división o lotificación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EDD2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0.56%</w:t>
            </w:r>
          </w:p>
        </w:tc>
      </w:tr>
      <w:tr w:rsidR="00FA38A6" w:rsidRPr="00742036" w14:paraId="43552DB3" w14:textId="77777777">
        <w:trPr>
          <w:divId w:val="17934039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6F95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III.</w:t>
            </w:r>
            <w:r w:rsidRPr="00742036">
              <w:rPr>
                <w:rFonts w:ascii="Arial" w:eastAsia="Times New Roman" w:hAnsi="Arial" w:cs="Arial"/>
              </w:rPr>
              <w:t xml:space="preserve">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9789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0.56%</w:t>
            </w:r>
          </w:p>
        </w:tc>
      </w:tr>
    </w:tbl>
    <w:p w14:paraId="35C6FFE0" w14:textId="77777777" w:rsidR="00FA38A6" w:rsidRPr="00742036" w:rsidRDefault="00FA38A6" w:rsidP="006000E4">
      <w:pPr>
        <w:spacing w:line="360" w:lineRule="auto"/>
        <w:jc w:val="both"/>
        <w:divId w:val="1160198942"/>
        <w:rPr>
          <w:rFonts w:ascii="Arial" w:eastAsia="Times New Roman" w:hAnsi="Arial" w:cs="Arial"/>
        </w:rPr>
      </w:pPr>
    </w:p>
    <w:p w14:paraId="2E5308AC" w14:textId="77777777" w:rsidR="00FA38A6" w:rsidRPr="00742036" w:rsidRDefault="00000000" w:rsidP="006000E4">
      <w:pPr>
        <w:pStyle w:val="NormalWeb"/>
        <w:spacing w:before="0" w:beforeAutospacing="0" w:after="0" w:afterAutospacing="0" w:line="360" w:lineRule="auto"/>
        <w:jc w:val="both"/>
        <w:divId w:val="1160198942"/>
      </w:pPr>
      <w:r w:rsidRPr="00742036">
        <w:t>No se causará este impuesto en los supuestos establecidos en el Artículo 187 de la Ley.</w:t>
      </w:r>
    </w:p>
    <w:p w14:paraId="5053B808" w14:textId="77777777" w:rsidR="00FE7BA8" w:rsidRPr="00742036" w:rsidRDefault="00FE7BA8" w:rsidP="00FE7BA8">
      <w:pPr>
        <w:spacing w:line="360" w:lineRule="auto"/>
        <w:jc w:val="both"/>
        <w:divId w:val="92550802"/>
        <w:rPr>
          <w:rFonts w:ascii="Arial" w:eastAsia="Times New Roman" w:hAnsi="Arial" w:cs="Arial"/>
        </w:rPr>
      </w:pPr>
    </w:p>
    <w:p w14:paraId="644DCF20" w14:textId="34B64A78" w:rsidR="00FE7BA8" w:rsidRPr="00742036" w:rsidRDefault="00FE7BA8" w:rsidP="00FE7BA8">
      <w:pPr>
        <w:spacing w:line="360" w:lineRule="auto"/>
        <w:jc w:val="center"/>
        <w:divId w:val="92550802"/>
        <w:rPr>
          <w:rFonts w:ascii="Arial" w:eastAsia="Times New Roman" w:hAnsi="Arial" w:cs="Arial"/>
          <w:b/>
          <w:bCs/>
        </w:rPr>
      </w:pPr>
      <w:r w:rsidRPr="00742036">
        <w:rPr>
          <w:rFonts w:ascii="Arial" w:eastAsia="Times New Roman" w:hAnsi="Arial" w:cs="Arial"/>
          <w:b/>
          <w:bCs/>
        </w:rPr>
        <w:t>SECCIÓN CUARTA</w:t>
      </w:r>
    </w:p>
    <w:p w14:paraId="42806F39" w14:textId="180FE44E" w:rsidR="00FA38A6" w:rsidRPr="00742036" w:rsidRDefault="00FE7BA8" w:rsidP="00FE7BA8">
      <w:pPr>
        <w:spacing w:line="360" w:lineRule="auto"/>
        <w:jc w:val="center"/>
        <w:divId w:val="92550802"/>
        <w:rPr>
          <w:rFonts w:ascii="Arial" w:eastAsia="Times New Roman" w:hAnsi="Arial" w:cs="Arial"/>
          <w:b/>
          <w:bCs/>
        </w:rPr>
      </w:pPr>
      <w:r w:rsidRPr="00742036">
        <w:rPr>
          <w:rFonts w:ascii="Arial" w:eastAsia="Times New Roman" w:hAnsi="Arial" w:cs="Arial"/>
          <w:b/>
          <w:bCs/>
        </w:rPr>
        <w:t>IMPUESTO DE FRACCIONAMIENTOS</w:t>
      </w:r>
    </w:p>
    <w:p w14:paraId="71832AEB" w14:textId="77777777" w:rsidR="00FA38A6" w:rsidRPr="00742036" w:rsidRDefault="00FA38A6" w:rsidP="006000E4">
      <w:pPr>
        <w:spacing w:line="360" w:lineRule="auto"/>
        <w:jc w:val="both"/>
        <w:divId w:val="92550802"/>
        <w:rPr>
          <w:rFonts w:ascii="Arial" w:eastAsia="Times New Roman" w:hAnsi="Arial" w:cs="Arial"/>
        </w:rPr>
      </w:pPr>
    </w:p>
    <w:p w14:paraId="50127022" w14:textId="77777777" w:rsidR="00FA38A6" w:rsidRPr="00742036" w:rsidRDefault="00000000" w:rsidP="006000E4">
      <w:pPr>
        <w:pStyle w:val="NormalWeb"/>
        <w:spacing w:before="0" w:beforeAutospacing="0" w:after="0" w:afterAutospacing="0" w:line="360" w:lineRule="auto"/>
        <w:jc w:val="both"/>
        <w:divId w:val="1806385365"/>
      </w:pPr>
      <w:r w:rsidRPr="00742036">
        <w:rPr>
          <w:rStyle w:val="Textoennegrita"/>
        </w:rPr>
        <w:t>Artículo 10</w:t>
      </w:r>
      <w:r w:rsidRPr="00742036">
        <w:t>. El impuesto de fraccionamientos se causará y liquidará conforme a la siguiente:</w:t>
      </w:r>
    </w:p>
    <w:p w14:paraId="2F00D527" w14:textId="77777777" w:rsidR="00FE7BA8" w:rsidRPr="00742036" w:rsidRDefault="00FE7BA8" w:rsidP="006000E4">
      <w:pPr>
        <w:pStyle w:val="NormalWeb"/>
        <w:spacing w:before="0" w:beforeAutospacing="0" w:after="0" w:afterAutospacing="0" w:line="360" w:lineRule="auto"/>
        <w:jc w:val="both"/>
        <w:divId w:val="1806385365"/>
        <w:rPr>
          <w:b/>
          <w:bCs/>
        </w:rPr>
      </w:pPr>
    </w:p>
    <w:p w14:paraId="6E649E71" w14:textId="36C7EDF6" w:rsidR="00FA38A6" w:rsidRPr="00742036" w:rsidRDefault="00000000" w:rsidP="00FE7BA8">
      <w:pPr>
        <w:pStyle w:val="NormalWeb"/>
        <w:spacing w:before="0" w:beforeAutospacing="0" w:after="0" w:afterAutospacing="0" w:line="360" w:lineRule="auto"/>
        <w:jc w:val="center"/>
        <w:divId w:val="1806385365"/>
      </w:pPr>
      <w:r w:rsidRPr="00742036">
        <w:rPr>
          <w:b/>
          <w:bCs/>
        </w:rPr>
        <w:t>Tarifa por metro cuadrado de superficie vendible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04"/>
        <w:gridCol w:w="841"/>
      </w:tblGrid>
      <w:tr w:rsidR="00FA38A6" w:rsidRPr="00742036" w14:paraId="7256046B"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F49F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63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$0.72</w:t>
            </w:r>
          </w:p>
        </w:tc>
      </w:tr>
      <w:tr w:rsidR="00FA38A6" w:rsidRPr="00742036" w14:paraId="7CD9072D"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45F4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7072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$0.49</w:t>
            </w:r>
          </w:p>
        </w:tc>
      </w:tr>
      <w:tr w:rsidR="00FA38A6" w:rsidRPr="00742036" w14:paraId="648EFE7F"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53E2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EA2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$0.49</w:t>
            </w:r>
          </w:p>
        </w:tc>
      </w:tr>
      <w:tr w:rsidR="00FA38A6" w:rsidRPr="00742036" w14:paraId="5F75250A"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630F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IV.</w:t>
            </w:r>
            <w:r w:rsidRPr="00742036">
              <w:rPr>
                <w:rFonts w:ascii="Arial" w:eastAsia="Times New Roman" w:hAnsi="Arial" w:cs="Arial"/>
              </w:rPr>
              <w:t xml:space="preserve"> Fraccionamiento de habitación popular o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63F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$0.33</w:t>
            </w:r>
          </w:p>
        </w:tc>
      </w:tr>
      <w:tr w:rsidR="00FA38A6" w:rsidRPr="00742036" w14:paraId="5C05EC39"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AEB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w:t>
            </w:r>
            <w:r w:rsidRPr="00742036">
              <w:rPr>
                <w:rFonts w:ascii="Arial" w:eastAsia="Times New Roman" w:hAnsi="Arial" w:cs="Arial"/>
              </w:rPr>
              <w:t xml:space="preserve"> Fraccionamiento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57C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$0.33</w:t>
            </w:r>
          </w:p>
        </w:tc>
      </w:tr>
      <w:tr w:rsidR="00FA38A6" w:rsidRPr="00742036" w14:paraId="0FDA9065"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4223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w:t>
            </w:r>
            <w:r w:rsidRPr="00742036">
              <w:rPr>
                <w:rFonts w:ascii="Arial" w:eastAsia="Times New Roman" w:hAnsi="Arial" w:cs="Arial"/>
              </w:rPr>
              <w:t xml:space="preserve"> Fraccionamiento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0A9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$0.33</w:t>
            </w:r>
          </w:p>
        </w:tc>
      </w:tr>
      <w:tr w:rsidR="00FA38A6" w:rsidRPr="00742036" w14:paraId="2A46A68F"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222C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VII.</w:t>
            </w:r>
            <w:r w:rsidRPr="00742036">
              <w:rPr>
                <w:rFonts w:ascii="Arial" w:eastAsia="Times New Roman" w:hAnsi="Arial" w:cs="Arial"/>
              </w:rPr>
              <w:t xml:space="preserve"> Fraccionamiento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B71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$0.38</w:t>
            </w:r>
          </w:p>
        </w:tc>
      </w:tr>
      <w:tr w:rsidR="00FA38A6" w:rsidRPr="00742036" w14:paraId="1B011C2D"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0795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VIII.</w:t>
            </w:r>
            <w:r w:rsidRPr="00742036">
              <w:rPr>
                <w:rFonts w:ascii="Arial" w:eastAsia="Times New Roman" w:hAnsi="Arial" w:cs="Arial"/>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AE93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$0.72</w:t>
            </w:r>
          </w:p>
        </w:tc>
      </w:tr>
      <w:tr w:rsidR="00FA38A6" w:rsidRPr="00742036" w14:paraId="12B048F9"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2AB3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IX.</w:t>
            </w:r>
            <w:r w:rsidRPr="00742036">
              <w:rPr>
                <w:rFonts w:ascii="Arial" w:eastAsia="Times New Roman" w:hAnsi="Arial" w:cs="Arial"/>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0022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$0.33</w:t>
            </w:r>
          </w:p>
        </w:tc>
      </w:tr>
      <w:tr w:rsidR="00FA38A6" w:rsidRPr="00742036" w14:paraId="5BB9CD99"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C3D0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w:t>
            </w:r>
            <w:r w:rsidRPr="00742036">
              <w:rPr>
                <w:rFonts w:ascii="Arial" w:eastAsia="Times New Roman" w:hAnsi="Arial" w:cs="Arial"/>
              </w:rPr>
              <w:t xml:space="preserve">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DA4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$0.39</w:t>
            </w:r>
          </w:p>
        </w:tc>
      </w:tr>
      <w:tr w:rsidR="00FA38A6" w:rsidRPr="00742036" w14:paraId="001025D5"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13D9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XI.</w:t>
            </w:r>
            <w:r w:rsidRPr="00742036">
              <w:rPr>
                <w:rFonts w:ascii="Arial" w:eastAsia="Times New Roman" w:hAnsi="Arial" w:cs="Arial"/>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405D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$0.74</w:t>
            </w:r>
          </w:p>
        </w:tc>
      </w:tr>
      <w:tr w:rsidR="00FA38A6" w:rsidRPr="00742036" w14:paraId="274F04A3"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80D0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XII.</w:t>
            </w:r>
            <w:r w:rsidRPr="00742036">
              <w:rPr>
                <w:rFonts w:ascii="Arial" w:eastAsia="Times New Roman" w:hAnsi="Arial" w:cs="Arial"/>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7DB2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$0.25</w:t>
            </w:r>
          </w:p>
        </w:tc>
      </w:tr>
      <w:tr w:rsidR="00FA38A6" w:rsidRPr="00742036" w14:paraId="552606C9" w14:textId="77777777">
        <w:trPr>
          <w:divId w:val="545507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19B9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XIII.</w:t>
            </w:r>
            <w:r w:rsidRPr="00742036">
              <w:rPr>
                <w:rFonts w:ascii="Arial" w:eastAsia="Times New Roman" w:hAnsi="Arial" w:cs="Arial"/>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901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$0.47</w:t>
            </w:r>
          </w:p>
        </w:tc>
      </w:tr>
    </w:tbl>
    <w:p w14:paraId="2EDF3DB7" w14:textId="77777777" w:rsidR="00FA38A6" w:rsidRPr="00742036" w:rsidRDefault="00FA38A6" w:rsidP="006000E4">
      <w:pPr>
        <w:spacing w:line="360" w:lineRule="auto"/>
        <w:jc w:val="both"/>
        <w:divId w:val="1806385365"/>
        <w:rPr>
          <w:rFonts w:ascii="Arial" w:eastAsia="Times New Roman" w:hAnsi="Arial" w:cs="Arial"/>
        </w:rPr>
      </w:pPr>
    </w:p>
    <w:p w14:paraId="454F5026" w14:textId="77777777" w:rsidR="00FA38A6" w:rsidRPr="00742036" w:rsidRDefault="00FA38A6" w:rsidP="006000E4">
      <w:pPr>
        <w:spacing w:line="360" w:lineRule="auto"/>
        <w:jc w:val="both"/>
        <w:divId w:val="1806385365"/>
        <w:rPr>
          <w:rFonts w:ascii="Arial" w:eastAsia="Times New Roman" w:hAnsi="Arial" w:cs="Arial"/>
        </w:rPr>
      </w:pPr>
    </w:p>
    <w:p w14:paraId="7C4623D9" w14:textId="77777777" w:rsidR="00FA38A6" w:rsidRPr="00742036" w:rsidRDefault="00000000" w:rsidP="006000E4">
      <w:pPr>
        <w:spacing w:line="360" w:lineRule="auto"/>
        <w:jc w:val="center"/>
        <w:divId w:val="1195852883"/>
        <w:rPr>
          <w:rFonts w:ascii="Arial" w:eastAsia="Times New Roman" w:hAnsi="Arial" w:cs="Arial"/>
        </w:rPr>
      </w:pPr>
      <w:r w:rsidRPr="00742036">
        <w:rPr>
          <w:rStyle w:val="Textoennegrita"/>
          <w:rFonts w:ascii="Arial" w:eastAsia="Times New Roman" w:hAnsi="Arial" w:cs="Arial"/>
        </w:rPr>
        <w:t>SECCIÓN QUINTA</w:t>
      </w:r>
    </w:p>
    <w:p w14:paraId="29DA3525" w14:textId="77777777" w:rsidR="00FA38A6" w:rsidRPr="00742036" w:rsidRDefault="00000000" w:rsidP="006000E4">
      <w:pPr>
        <w:spacing w:line="360" w:lineRule="auto"/>
        <w:jc w:val="center"/>
        <w:divId w:val="1195852883"/>
        <w:rPr>
          <w:rFonts w:ascii="Arial" w:eastAsia="Times New Roman" w:hAnsi="Arial" w:cs="Arial"/>
        </w:rPr>
      </w:pPr>
      <w:r w:rsidRPr="00742036">
        <w:rPr>
          <w:rStyle w:val="Textoennegrita"/>
          <w:rFonts w:ascii="Arial" w:eastAsia="Times New Roman" w:hAnsi="Arial" w:cs="Arial"/>
        </w:rPr>
        <w:t>IMPUESTO SOBRE JUEGOS Y APUESTAS PERMITIDAS</w:t>
      </w:r>
    </w:p>
    <w:p w14:paraId="333582EA" w14:textId="77777777" w:rsidR="00FA38A6" w:rsidRPr="00742036" w:rsidRDefault="00FA38A6" w:rsidP="006000E4">
      <w:pPr>
        <w:spacing w:line="360" w:lineRule="auto"/>
        <w:jc w:val="both"/>
        <w:divId w:val="92550802"/>
        <w:rPr>
          <w:rFonts w:ascii="Arial" w:eastAsia="Times New Roman" w:hAnsi="Arial" w:cs="Arial"/>
        </w:rPr>
      </w:pPr>
    </w:p>
    <w:p w14:paraId="26EC26DF" w14:textId="77777777" w:rsidR="00FA38A6" w:rsidRPr="00742036" w:rsidRDefault="00000000" w:rsidP="006000E4">
      <w:pPr>
        <w:pStyle w:val="NormalWeb"/>
        <w:spacing w:before="0" w:beforeAutospacing="0" w:after="0" w:afterAutospacing="0" w:line="360" w:lineRule="auto"/>
        <w:jc w:val="both"/>
        <w:divId w:val="1022589715"/>
      </w:pPr>
      <w:r w:rsidRPr="00742036">
        <w:rPr>
          <w:rStyle w:val="Textoennegrita"/>
        </w:rPr>
        <w:t>Artículo 11</w:t>
      </w:r>
      <w:r w:rsidRPr="00742036">
        <w:t>. El impuesto sobre juegos y apuestas permitidas se causará y liquidará conforme a las siguientes:</w:t>
      </w:r>
    </w:p>
    <w:p w14:paraId="4C9C0703" w14:textId="77777777" w:rsidR="00FA38A6" w:rsidRPr="00742036" w:rsidRDefault="00000000" w:rsidP="00FE7BA8">
      <w:pPr>
        <w:pStyle w:val="NormalWeb"/>
        <w:spacing w:before="0" w:beforeAutospacing="0" w:after="0" w:afterAutospacing="0" w:line="360" w:lineRule="auto"/>
        <w:jc w:val="center"/>
        <w:divId w:val="1022589715"/>
      </w:pPr>
      <w:r w:rsidRPr="00742036">
        <w:rPr>
          <w:b/>
          <w:bCs/>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84"/>
        <w:gridCol w:w="721"/>
      </w:tblGrid>
      <w:tr w:rsidR="00FA38A6" w:rsidRPr="00742036" w14:paraId="7C8869D1" w14:textId="77777777">
        <w:trPr>
          <w:divId w:val="7649576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5DB4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Los juegos permitidos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AF14F" w14:textId="77777777" w:rsidR="00FA38A6" w:rsidRPr="00742036" w:rsidRDefault="00FA38A6" w:rsidP="006000E4">
            <w:pPr>
              <w:spacing w:line="360" w:lineRule="auto"/>
              <w:rPr>
                <w:rFonts w:ascii="Arial" w:eastAsia="Times New Roman" w:hAnsi="Arial" w:cs="Arial"/>
              </w:rPr>
            </w:pPr>
          </w:p>
        </w:tc>
      </w:tr>
      <w:tr w:rsidR="00FA38A6" w:rsidRPr="00742036" w14:paraId="5F651AC8" w14:textId="77777777">
        <w:trPr>
          <w:divId w:val="7649576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07C8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Boliches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F56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w:t>
            </w:r>
          </w:p>
        </w:tc>
      </w:tr>
      <w:tr w:rsidR="00FA38A6" w:rsidRPr="00742036" w14:paraId="34282330" w14:textId="77777777">
        <w:trPr>
          <w:divId w:val="7649576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14FB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Billares, futbolitos, y máquinas de juegos de video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CBA6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8%</w:t>
            </w:r>
          </w:p>
        </w:tc>
      </w:tr>
      <w:tr w:rsidR="00FA38A6" w:rsidRPr="00742036" w14:paraId="2BD2D68D" w14:textId="77777777">
        <w:trPr>
          <w:divId w:val="7649576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AC88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Las apuestas permitidas que se realicen en los frontones de cualquier modalidad, carreras de caballos, peleas de gallos y otros espectáculos, sobre el total de las apuestas que se crucen. Este impuesto se causará independientemente del 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A84B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15%</w:t>
            </w:r>
          </w:p>
        </w:tc>
      </w:tr>
    </w:tbl>
    <w:p w14:paraId="527D96D2" w14:textId="77777777" w:rsidR="00FA38A6" w:rsidRPr="00742036" w:rsidRDefault="00FA38A6" w:rsidP="006000E4">
      <w:pPr>
        <w:spacing w:line="360" w:lineRule="auto"/>
        <w:jc w:val="both"/>
        <w:divId w:val="1022589715"/>
        <w:rPr>
          <w:rFonts w:ascii="Arial" w:eastAsia="Times New Roman" w:hAnsi="Arial" w:cs="Arial"/>
        </w:rPr>
      </w:pPr>
    </w:p>
    <w:p w14:paraId="370FC796" w14:textId="77777777" w:rsidR="00FA38A6" w:rsidRPr="00742036" w:rsidRDefault="00FA38A6" w:rsidP="006000E4">
      <w:pPr>
        <w:spacing w:line="360" w:lineRule="auto"/>
        <w:jc w:val="both"/>
        <w:divId w:val="92550802"/>
        <w:rPr>
          <w:rFonts w:ascii="Arial" w:eastAsia="Times New Roman" w:hAnsi="Arial" w:cs="Arial"/>
        </w:rPr>
      </w:pPr>
    </w:p>
    <w:p w14:paraId="7368A267" w14:textId="77777777" w:rsidR="00FA38A6" w:rsidRPr="00742036" w:rsidRDefault="00000000" w:rsidP="006000E4">
      <w:pPr>
        <w:spacing w:line="360" w:lineRule="auto"/>
        <w:jc w:val="center"/>
        <w:divId w:val="1166359247"/>
        <w:rPr>
          <w:rFonts w:ascii="Arial" w:eastAsia="Times New Roman" w:hAnsi="Arial" w:cs="Arial"/>
        </w:rPr>
      </w:pPr>
      <w:r w:rsidRPr="00742036">
        <w:rPr>
          <w:rStyle w:val="Textoennegrita"/>
          <w:rFonts w:ascii="Arial" w:eastAsia="Times New Roman" w:hAnsi="Arial" w:cs="Arial"/>
        </w:rPr>
        <w:t xml:space="preserve">SECCIÓN SEXTA </w:t>
      </w:r>
    </w:p>
    <w:p w14:paraId="102B2C40" w14:textId="77777777" w:rsidR="00FA38A6" w:rsidRPr="00742036" w:rsidRDefault="00000000" w:rsidP="006000E4">
      <w:pPr>
        <w:spacing w:line="360" w:lineRule="auto"/>
        <w:jc w:val="center"/>
        <w:divId w:val="1166359247"/>
        <w:rPr>
          <w:rFonts w:ascii="Arial" w:eastAsia="Times New Roman" w:hAnsi="Arial" w:cs="Arial"/>
        </w:rPr>
      </w:pPr>
      <w:r w:rsidRPr="00742036">
        <w:rPr>
          <w:rStyle w:val="Textoennegrita"/>
          <w:rFonts w:ascii="Arial" w:eastAsia="Times New Roman" w:hAnsi="Arial" w:cs="Arial"/>
        </w:rPr>
        <w:t>IMPUESTO SOBRE DIVERSIONES Y ESPECTÁCULOS PÚBLICOS</w:t>
      </w:r>
    </w:p>
    <w:p w14:paraId="634D5D34" w14:textId="77777777" w:rsidR="00FA38A6" w:rsidRPr="00742036" w:rsidRDefault="00FA38A6" w:rsidP="006000E4">
      <w:pPr>
        <w:spacing w:line="360" w:lineRule="auto"/>
        <w:jc w:val="both"/>
        <w:divId w:val="92550802"/>
        <w:rPr>
          <w:rFonts w:ascii="Arial" w:eastAsia="Times New Roman" w:hAnsi="Arial" w:cs="Arial"/>
        </w:rPr>
      </w:pPr>
    </w:p>
    <w:p w14:paraId="29FD7872" w14:textId="0A765B4C" w:rsidR="00FA38A6" w:rsidRPr="00742036" w:rsidRDefault="00000000" w:rsidP="006000E4">
      <w:pPr>
        <w:pStyle w:val="NormalWeb"/>
        <w:spacing w:before="0" w:beforeAutospacing="0" w:after="0" w:afterAutospacing="0" w:line="360" w:lineRule="auto"/>
        <w:jc w:val="both"/>
        <w:divId w:val="1677145613"/>
      </w:pPr>
      <w:r w:rsidRPr="00742036">
        <w:rPr>
          <w:rStyle w:val="Textoennegrita"/>
        </w:rPr>
        <w:t>Artículo 12</w:t>
      </w:r>
      <w:r w:rsidRPr="00742036">
        <w:t>.</w:t>
      </w:r>
      <w:r w:rsidRPr="00742036">
        <w:rPr>
          <w:b/>
          <w:bCs/>
        </w:rPr>
        <w:t> </w:t>
      </w:r>
      <w:r w:rsidRPr="00742036">
        <w:t>El impuesto sobre diversiones y espectáculos públicos se causará y liquidará conforme a las siguientes:</w:t>
      </w:r>
    </w:p>
    <w:p w14:paraId="79991BF7" w14:textId="77777777" w:rsidR="00FE7BA8" w:rsidRPr="00742036" w:rsidRDefault="00FE7BA8" w:rsidP="006000E4">
      <w:pPr>
        <w:pStyle w:val="NormalWeb"/>
        <w:spacing w:before="0" w:beforeAutospacing="0" w:after="0" w:afterAutospacing="0" w:line="360" w:lineRule="auto"/>
        <w:jc w:val="both"/>
        <w:divId w:val="1677145613"/>
      </w:pPr>
    </w:p>
    <w:p w14:paraId="7C027E1C" w14:textId="77777777" w:rsidR="00FA38A6" w:rsidRPr="00742036" w:rsidRDefault="00000000" w:rsidP="00FE7BA8">
      <w:pPr>
        <w:pStyle w:val="NormalWeb"/>
        <w:spacing w:before="0" w:beforeAutospacing="0" w:after="0" w:afterAutospacing="0" w:line="360" w:lineRule="auto"/>
        <w:jc w:val="center"/>
        <w:divId w:val="1677145613"/>
      </w:pPr>
      <w:r w:rsidRPr="00742036">
        <w:rPr>
          <w:b/>
          <w:bCs/>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84"/>
        <w:gridCol w:w="721"/>
      </w:tblGrid>
      <w:tr w:rsidR="00FA38A6" w:rsidRPr="00742036" w14:paraId="30196F22" w14:textId="77777777">
        <w:trPr>
          <w:divId w:val="13164507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CEA1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Espectáculos en palenque en el que se realicen peleas de gallos con cruce de apuestas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454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10%</w:t>
            </w:r>
          </w:p>
        </w:tc>
      </w:tr>
      <w:tr w:rsidR="00FA38A6" w:rsidRPr="00742036" w14:paraId="3ED87AC0" w14:textId="77777777">
        <w:trPr>
          <w:divId w:val="13164507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93EB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Corridas de toros y festivales taurinos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059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14%</w:t>
            </w:r>
          </w:p>
        </w:tc>
      </w:tr>
      <w:tr w:rsidR="00FA38A6" w:rsidRPr="00742036" w14:paraId="4CBAEF4E" w14:textId="77777777">
        <w:trPr>
          <w:divId w:val="13164507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9EC3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Espectáculos deportivos, teatro y circo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708D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0%</w:t>
            </w:r>
          </w:p>
        </w:tc>
      </w:tr>
      <w:tr w:rsidR="00FA38A6" w:rsidRPr="00742036" w14:paraId="6F3AB088" w14:textId="77777777">
        <w:trPr>
          <w:divId w:val="13164507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B5CF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IV.</w:t>
            </w:r>
            <w:r w:rsidRPr="00742036">
              <w:rPr>
                <w:rFonts w:ascii="Arial" w:eastAsia="Times New Roman" w:hAnsi="Arial" w:cs="Arial"/>
              </w:rPr>
              <w:t xml:space="preserve"> Otros espectáculos distintos a los previstos en las fracciones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9B96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w:t>
            </w:r>
          </w:p>
        </w:tc>
      </w:tr>
    </w:tbl>
    <w:p w14:paraId="399344DF" w14:textId="77777777" w:rsidR="00FA38A6" w:rsidRPr="00742036" w:rsidRDefault="00FA38A6" w:rsidP="006000E4">
      <w:pPr>
        <w:spacing w:line="360" w:lineRule="auto"/>
        <w:jc w:val="both"/>
        <w:divId w:val="1677145613"/>
        <w:rPr>
          <w:rFonts w:ascii="Arial" w:eastAsia="Times New Roman" w:hAnsi="Arial" w:cs="Arial"/>
        </w:rPr>
      </w:pPr>
    </w:p>
    <w:p w14:paraId="61C5F567" w14:textId="77777777" w:rsidR="00FA38A6" w:rsidRPr="00742036" w:rsidRDefault="00FA38A6" w:rsidP="006000E4">
      <w:pPr>
        <w:spacing w:line="360" w:lineRule="auto"/>
        <w:jc w:val="both"/>
        <w:divId w:val="1677145613"/>
        <w:rPr>
          <w:rFonts w:ascii="Arial" w:eastAsia="Times New Roman" w:hAnsi="Arial" w:cs="Arial"/>
        </w:rPr>
      </w:pPr>
    </w:p>
    <w:p w14:paraId="256CFE89" w14:textId="77777777" w:rsidR="00FA38A6" w:rsidRPr="00742036" w:rsidRDefault="00000000" w:rsidP="006000E4">
      <w:pPr>
        <w:spacing w:line="360" w:lineRule="auto"/>
        <w:jc w:val="center"/>
        <w:divId w:val="700252911"/>
        <w:rPr>
          <w:rFonts w:ascii="Arial" w:eastAsia="Times New Roman" w:hAnsi="Arial" w:cs="Arial"/>
        </w:rPr>
      </w:pPr>
      <w:r w:rsidRPr="00742036">
        <w:rPr>
          <w:rStyle w:val="Textoennegrita"/>
          <w:rFonts w:ascii="Arial" w:eastAsia="Times New Roman" w:hAnsi="Arial" w:cs="Arial"/>
        </w:rPr>
        <w:t xml:space="preserve">SECCIÓN SÉPTIMA </w:t>
      </w:r>
    </w:p>
    <w:p w14:paraId="616D92B4" w14:textId="77777777" w:rsidR="00FA38A6" w:rsidRPr="00742036" w:rsidRDefault="00000000" w:rsidP="006000E4">
      <w:pPr>
        <w:spacing w:line="360" w:lineRule="auto"/>
        <w:jc w:val="center"/>
        <w:divId w:val="700252911"/>
        <w:rPr>
          <w:rFonts w:ascii="Arial" w:eastAsia="Times New Roman" w:hAnsi="Arial" w:cs="Arial"/>
        </w:rPr>
      </w:pPr>
      <w:r w:rsidRPr="00742036">
        <w:rPr>
          <w:rStyle w:val="Textoennegrita"/>
          <w:rFonts w:ascii="Arial" w:eastAsia="Times New Roman" w:hAnsi="Arial" w:cs="Arial"/>
        </w:rPr>
        <w:t>IMPUESTO SOBRE RIFAS, SORTEOS, LOTERÍAS Y CONCURSOS</w:t>
      </w:r>
    </w:p>
    <w:p w14:paraId="43A1E16D" w14:textId="77777777" w:rsidR="00FA38A6" w:rsidRPr="00742036" w:rsidRDefault="00FA38A6" w:rsidP="006000E4">
      <w:pPr>
        <w:spacing w:line="360" w:lineRule="auto"/>
        <w:jc w:val="both"/>
        <w:divId w:val="92550802"/>
        <w:rPr>
          <w:rFonts w:ascii="Arial" w:eastAsia="Times New Roman" w:hAnsi="Arial" w:cs="Arial"/>
        </w:rPr>
      </w:pPr>
    </w:p>
    <w:p w14:paraId="3451EADD" w14:textId="77777777" w:rsidR="00FA38A6" w:rsidRPr="00742036" w:rsidRDefault="00000000" w:rsidP="006000E4">
      <w:pPr>
        <w:pStyle w:val="NormalWeb"/>
        <w:spacing w:before="0" w:beforeAutospacing="0" w:after="0" w:afterAutospacing="0" w:line="360" w:lineRule="auto"/>
        <w:jc w:val="both"/>
        <w:divId w:val="192613898"/>
      </w:pPr>
      <w:r w:rsidRPr="00742036">
        <w:rPr>
          <w:rStyle w:val="Textoennegrita"/>
        </w:rPr>
        <w:t>Artículo 13</w:t>
      </w:r>
      <w:r w:rsidRPr="00742036">
        <w:t>. El impuesto sobre rifas, sorteos, loterías y concursos se causará y liquidará a la tasa del 6%.</w:t>
      </w:r>
    </w:p>
    <w:p w14:paraId="45ABF913" w14:textId="77777777" w:rsidR="00FA38A6" w:rsidRPr="00742036" w:rsidRDefault="00FA38A6" w:rsidP="006000E4">
      <w:pPr>
        <w:spacing w:line="360" w:lineRule="auto"/>
        <w:jc w:val="both"/>
        <w:divId w:val="92550802"/>
        <w:rPr>
          <w:rFonts w:ascii="Arial" w:eastAsia="Times New Roman" w:hAnsi="Arial" w:cs="Arial"/>
        </w:rPr>
      </w:pPr>
    </w:p>
    <w:p w14:paraId="717F311B" w14:textId="77777777" w:rsidR="00FA38A6" w:rsidRPr="00742036" w:rsidRDefault="00000000" w:rsidP="006000E4">
      <w:pPr>
        <w:spacing w:line="360" w:lineRule="auto"/>
        <w:jc w:val="center"/>
        <w:divId w:val="366027145"/>
        <w:rPr>
          <w:rFonts w:ascii="Arial" w:eastAsia="Times New Roman" w:hAnsi="Arial" w:cs="Arial"/>
        </w:rPr>
      </w:pPr>
      <w:r w:rsidRPr="00742036">
        <w:rPr>
          <w:rStyle w:val="Textoennegrita"/>
          <w:rFonts w:ascii="Arial" w:eastAsia="Times New Roman" w:hAnsi="Arial" w:cs="Arial"/>
        </w:rPr>
        <w:t xml:space="preserve">SECCIÓN OCTAVA </w:t>
      </w:r>
    </w:p>
    <w:p w14:paraId="378BC588" w14:textId="77777777" w:rsidR="00FA38A6" w:rsidRPr="00742036" w:rsidRDefault="00000000" w:rsidP="006000E4">
      <w:pPr>
        <w:spacing w:line="360" w:lineRule="auto"/>
        <w:jc w:val="center"/>
        <w:divId w:val="366027145"/>
        <w:rPr>
          <w:rFonts w:ascii="Arial" w:eastAsia="Times New Roman" w:hAnsi="Arial" w:cs="Arial"/>
        </w:rPr>
      </w:pPr>
      <w:r w:rsidRPr="00742036">
        <w:rPr>
          <w:rStyle w:val="Textoennegrita"/>
          <w:rFonts w:ascii="Arial" w:eastAsia="Times New Roman" w:hAnsi="Arial" w:cs="Arial"/>
        </w:rPr>
        <w:t>IMPUESTO SOBRE EXPLOTACIÓN DE BANCOS DE MÁRMOLES, CANTERAS, PIZARRAS, BASALTOS, CAL, CALIZAS, TEZONTLE, TEPETATE Y SUS DERIVADOS, ARENA, GRAVA Y OTROS SIMILARES</w:t>
      </w:r>
    </w:p>
    <w:p w14:paraId="0825BB77" w14:textId="77777777" w:rsidR="00FA38A6" w:rsidRPr="00742036" w:rsidRDefault="00FA38A6" w:rsidP="006000E4">
      <w:pPr>
        <w:spacing w:line="360" w:lineRule="auto"/>
        <w:jc w:val="both"/>
        <w:divId w:val="92550802"/>
        <w:rPr>
          <w:rFonts w:ascii="Arial" w:eastAsia="Times New Roman" w:hAnsi="Arial" w:cs="Arial"/>
        </w:rPr>
      </w:pPr>
    </w:p>
    <w:p w14:paraId="2A957B87" w14:textId="77777777" w:rsidR="00FA38A6" w:rsidRPr="00742036" w:rsidRDefault="00000000" w:rsidP="006000E4">
      <w:pPr>
        <w:pStyle w:val="NormalWeb"/>
        <w:spacing w:before="0" w:beforeAutospacing="0" w:after="0" w:afterAutospacing="0" w:line="360" w:lineRule="auto"/>
        <w:jc w:val="both"/>
        <w:divId w:val="392588136"/>
      </w:pPr>
      <w:r w:rsidRPr="00742036">
        <w:rPr>
          <w:rStyle w:val="Textoennegrita"/>
        </w:rPr>
        <w:t>Artículo 14</w:t>
      </w:r>
      <w:r w:rsidRPr="00742036">
        <w:t>. El impuesto sobre explotación de bancos de mármoles, canteras, pizarras, basaltos, cal, calizas, tezontle, tepetate y sus derivados, arena, grava y otros similares, se causará y liquidará conforme a la siguiente:</w:t>
      </w:r>
    </w:p>
    <w:p w14:paraId="1179DAFC" w14:textId="77777777" w:rsidR="00FE7BA8" w:rsidRPr="00742036" w:rsidRDefault="00FE7BA8" w:rsidP="00FE7BA8">
      <w:pPr>
        <w:pStyle w:val="NormalWeb"/>
        <w:spacing w:before="0" w:beforeAutospacing="0" w:after="0" w:afterAutospacing="0" w:line="360" w:lineRule="auto"/>
        <w:jc w:val="center"/>
        <w:divId w:val="392588136"/>
        <w:rPr>
          <w:b/>
          <w:bCs/>
        </w:rPr>
      </w:pPr>
    </w:p>
    <w:p w14:paraId="43B0C5D5" w14:textId="01D2DD21" w:rsidR="00FA38A6" w:rsidRPr="00742036" w:rsidRDefault="00000000" w:rsidP="00FE7BA8">
      <w:pPr>
        <w:pStyle w:val="NormalWeb"/>
        <w:spacing w:before="0" w:beforeAutospacing="0" w:after="0" w:afterAutospacing="0" w:line="360" w:lineRule="auto"/>
        <w:jc w:val="center"/>
        <w:divId w:val="392588136"/>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84"/>
        <w:gridCol w:w="841"/>
      </w:tblGrid>
      <w:tr w:rsidR="00FA38A6" w:rsidRPr="00742036" w14:paraId="22AFC45D"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2436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0F4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$8.37</w:t>
            </w:r>
          </w:p>
        </w:tc>
      </w:tr>
      <w:tr w:rsidR="00FA38A6" w:rsidRPr="00742036" w14:paraId="470F9D89"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CE7A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07AB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w:t>
            </w:r>
          </w:p>
        </w:tc>
      </w:tr>
      <w:tr w:rsidR="00FA38A6" w:rsidRPr="00742036" w14:paraId="7559AE8A"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B645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43F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$3.70</w:t>
            </w:r>
          </w:p>
        </w:tc>
      </w:tr>
      <w:tr w:rsidR="00FA38A6" w:rsidRPr="00742036" w14:paraId="62824349"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9DF9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IV.</w:t>
            </w:r>
            <w:r w:rsidRPr="00742036">
              <w:rPr>
                <w:rFonts w:ascii="Arial" w:eastAsia="Times New Roman" w:hAnsi="Arial" w:cs="Arial"/>
              </w:rPr>
              <w:t xml:space="preserve">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71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$1.23</w:t>
            </w:r>
          </w:p>
        </w:tc>
      </w:tr>
      <w:tr w:rsidR="00FA38A6" w:rsidRPr="00742036" w14:paraId="73FD0983"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C248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V. </w:t>
            </w:r>
            <w:r w:rsidRPr="00742036">
              <w:rPr>
                <w:rFonts w:ascii="Arial" w:eastAsia="Times New Roman" w:hAnsi="Arial" w:cs="Arial"/>
              </w:rPr>
              <w:t>Por kilogramo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52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$0.29</w:t>
            </w:r>
          </w:p>
        </w:tc>
      </w:tr>
      <w:tr w:rsidR="00FA38A6" w:rsidRPr="00742036" w14:paraId="64BEAB02"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2EAF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w:t>
            </w:r>
            <w:r w:rsidRPr="00742036">
              <w:rPr>
                <w:rFonts w:ascii="Arial" w:eastAsia="Times New Roman" w:hAnsi="Arial" w:cs="Arial"/>
              </w:rPr>
              <w:t xml:space="preserve">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C4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$7.65</w:t>
            </w:r>
          </w:p>
        </w:tc>
      </w:tr>
      <w:tr w:rsidR="00FA38A6" w:rsidRPr="00742036" w14:paraId="69622D11"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34A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VII.</w:t>
            </w:r>
            <w:r w:rsidRPr="00742036">
              <w:rPr>
                <w:rFonts w:ascii="Arial" w:eastAsia="Times New Roman" w:hAnsi="Arial" w:cs="Arial"/>
              </w:rPr>
              <w:t xml:space="preserve">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9D4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$1.20</w:t>
            </w:r>
          </w:p>
        </w:tc>
      </w:tr>
      <w:tr w:rsidR="00FA38A6" w:rsidRPr="00742036" w14:paraId="3B5F2021"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7E4A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VIII.</w:t>
            </w:r>
            <w:r w:rsidRPr="00742036">
              <w:rPr>
                <w:rFonts w:ascii="Arial" w:eastAsia="Times New Roman" w:hAnsi="Arial" w:cs="Arial"/>
              </w:rPr>
              <w:t xml:space="preserve"> Por metro lineal de guarnición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ACD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$0.04</w:t>
            </w:r>
          </w:p>
        </w:tc>
      </w:tr>
      <w:tr w:rsidR="00FA38A6" w:rsidRPr="00742036" w14:paraId="7CEDEEBD"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05C7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IX.</w:t>
            </w:r>
            <w:r w:rsidRPr="00742036">
              <w:rPr>
                <w:rFonts w:ascii="Arial" w:eastAsia="Times New Roman" w:hAnsi="Arial" w:cs="Arial"/>
              </w:rPr>
              <w:t xml:space="preserve"> Por tonelada de basalto, pizarras,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8303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$0.74</w:t>
            </w:r>
          </w:p>
        </w:tc>
      </w:tr>
      <w:tr w:rsidR="00FA38A6" w:rsidRPr="00742036" w14:paraId="1906C453"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CBD2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w:t>
            </w:r>
            <w:r w:rsidRPr="00742036">
              <w:rPr>
                <w:rFonts w:ascii="Arial" w:eastAsia="Times New Roman" w:hAnsi="Arial" w:cs="Arial"/>
              </w:rPr>
              <w:t xml:space="preserve">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22C3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$0.60</w:t>
            </w:r>
          </w:p>
        </w:tc>
      </w:tr>
      <w:tr w:rsidR="00FA38A6" w:rsidRPr="00742036" w14:paraId="3A271B59"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65A5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XI.</w:t>
            </w:r>
            <w:r w:rsidRPr="00742036">
              <w:rPr>
                <w:rFonts w:ascii="Arial" w:eastAsia="Times New Roman" w:hAnsi="Arial" w:cs="Arial"/>
              </w:rPr>
              <w:t xml:space="preserve">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4088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$0.51</w:t>
            </w:r>
          </w:p>
        </w:tc>
      </w:tr>
      <w:tr w:rsidR="00FA38A6" w:rsidRPr="00742036" w14:paraId="7584B9AF"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1010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XII.</w:t>
            </w:r>
            <w:r w:rsidRPr="00742036">
              <w:rPr>
                <w:rFonts w:ascii="Arial" w:eastAsia="Times New Roman" w:hAnsi="Arial" w:cs="Arial"/>
              </w:rPr>
              <w:t xml:space="preserve">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1E9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$0.40</w:t>
            </w:r>
          </w:p>
        </w:tc>
      </w:tr>
      <w:tr w:rsidR="00FA38A6" w:rsidRPr="00742036" w14:paraId="26A3E959" w14:textId="77777777">
        <w:trPr>
          <w:divId w:val="1814444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46C8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XIII.</w:t>
            </w:r>
            <w:r w:rsidRPr="00742036">
              <w:rPr>
                <w:rFonts w:ascii="Arial" w:eastAsia="Times New Roman" w:hAnsi="Arial" w:cs="Arial"/>
              </w:rPr>
              <w:t xml:space="preserve">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45DE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$3.12</w:t>
            </w:r>
          </w:p>
        </w:tc>
      </w:tr>
    </w:tbl>
    <w:p w14:paraId="793BC129" w14:textId="77777777" w:rsidR="00FA38A6" w:rsidRPr="00742036" w:rsidRDefault="00FA38A6" w:rsidP="006000E4">
      <w:pPr>
        <w:spacing w:line="360" w:lineRule="auto"/>
        <w:jc w:val="both"/>
        <w:divId w:val="392588136"/>
        <w:rPr>
          <w:rFonts w:ascii="Arial" w:eastAsia="Times New Roman" w:hAnsi="Arial" w:cs="Arial"/>
        </w:rPr>
      </w:pPr>
    </w:p>
    <w:p w14:paraId="046E4D31" w14:textId="77777777" w:rsidR="00FA38A6" w:rsidRPr="00742036" w:rsidRDefault="00FA38A6" w:rsidP="006000E4">
      <w:pPr>
        <w:spacing w:line="360" w:lineRule="auto"/>
        <w:jc w:val="both"/>
        <w:divId w:val="392588136"/>
        <w:rPr>
          <w:rFonts w:ascii="Arial" w:eastAsia="Times New Roman" w:hAnsi="Arial" w:cs="Arial"/>
        </w:rPr>
      </w:pPr>
    </w:p>
    <w:p w14:paraId="17B707AD"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CUARTO</w:t>
      </w:r>
      <w:r w:rsidRPr="00742036">
        <w:rPr>
          <w:rFonts w:ascii="Arial" w:eastAsia="Times New Roman" w:hAnsi="Arial" w:cs="Arial"/>
          <w:b/>
          <w:bCs/>
        </w:rPr>
        <w:br/>
        <w:t xml:space="preserve">DE LOS DERECHOS </w:t>
      </w:r>
    </w:p>
    <w:p w14:paraId="63AE2674" w14:textId="77777777" w:rsidR="00FA38A6" w:rsidRPr="00742036" w:rsidRDefault="00FA38A6" w:rsidP="006000E4">
      <w:pPr>
        <w:spacing w:line="360" w:lineRule="auto"/>
        <w:jc w:val="both"/>
        <w:divId w:val="92550802"/>
        <w:rPr>
          <w:rFonts w:ascii="Arial" w:eastAsia="Times New Roman" w:hAnsi="Arial" w:cs="Arial"/>
        </w:rPr>
      </w:pPr>
    </w:p>
    <w:p w14:paraId="2B06093B" w14:textId="77777777" w:rsidR="00FA38A6" w:rsidRPr="00742036" w:rsidRDefault="00000000" w:rsidP="006000E4">
      <w:pPr>
        <w:pStyle w:val="NormalWeb"/>
        <w:spacing w:before="0" w:beforeAutospacing="0" w:after="0" w:afterAutospacing="0" w:line="360" w:lineRule="auto"/>
        <w:jc w:val="both"/>
        <w:divId w:val="645938224"/>
      </w:pPr>
      <w:r w:rsidRPr="00742036">
        <w:rPr>
          <w:rStyle w:val="Textoennegrita"/>
        </w:rPr>
        <w:t>Artículo 15</w:t>
      </w:r>
      <w:r w:rsidRPr="00742036">
        <w:t>.</w:t>
      </w:r>
      <w:r w:rsidRPr="00742036">
        <w:rPr>
          <w:b/>
          <w:bCs/>
        </w:rPr>
        <w:t> </w:t>
      </w:r>
      <w:r w:rsidRPr="00742036">
        <w:t xml:space="preserve">Los derechos por la prestación de los servicios públicos que proporcionan las dependencias y entidades del </w:t>
      </w:r>
      <w:proofErr w:type="gramStart"/>
      <w:r w:rsidRPr="00742036">
        <w:t>Municipio,</w:t>
      </w:r>
      <w:proofErr w:type="gramEnd"/>
      <w:r w:rsidRPr="00742036">
        <w:t xml:space="preserve"> se cubrirán en la forma establecida en el presente Capítulo.  </w:t>
      </w:r>
    </w:p>
    <w:p w14:paraId="219CF527" w14:textId="77777777" w:rsidR="00FA38A6" w:rsidRPr="00742036" w:rsidRDefault="00FA38A6" w:rsidP="006000E4">
      <w:pPr>
        <w:spacing w:line="360" w:lineRule="auto"/>
        <w:jc w:val="both"/>
        <w:divId w:val="92550802"/>
        <w:rPr>
          <w:rFonts w:ascii="Arial" w:eastAsia="Times New Roman" w:hAnsi="Arial" w:cs="Arial"/>
        </w:rPr>
      </w:pPr>
    </w:p>
    <w:p w14:paraId="1D758F0B" w14:textId="77777777" w:rsidR="00FA38A6" w:rsidRPr="00742036" w:rsidRDefault="00000000" w:rsidP="006000E4">
      <w:pPr>
        <w:spacing w:line="360" w:lineRule="auto"/>
        <w:jc w:val="center"/>
        <w:divId w:val="419838918"/>
        <w:rPr>
          <w:rFonts w:ascii="Arial" w:eastAsia="Times New Roman" w:hAnsi="Arial" w:cs="Arial"/>
        </w:rPr>
      </w:pPr>
      <w:r w:rsidRPr="00742036">
        <w:rPr>
          <w:rStyle w:val="Textoennegrita"/>
          <w:rFonts w:ascii="Arial" w:eastAsia="Times New Roman" w:hAnsi="Arial" w:cs="Arial"/>
        </w:rPr>
        <w:t>SECCIÓN PRIMERA</w:t>
      </w:r>
    </w:p>
    <w:p w14:paraId="41FD637A" w14:textId="77777777" w:rsidR="00FA38A6" w:rsidRPr="00742036" w:rsidRDefault="00000000" w:rsidP="006000E4">
      <w:pPr>
        <w:spacing w:line="360" w:lineRule="auto"/>
        <w:jc w:val="center"/>
        <w:divId w:val="419838918"/>
        <w:rPr>
          <w:rFonts w:ascii="Arial" w:eastAsia="Times New Roman" w:hAnsi="Arial" w:cs="Arial"/>
        </w:rPr>
      </w:pPr>
      <w:r w:rsidRPr="00742036">
        <w:rPr>
          <w:rStyle w:val="Textoennegrita"/>
          <w:rFonts w:ascii="Arial" w:eastAsia="Times New Roman" w:hAnsi="Arial" w:cs="Arial"/>
        </w:rPr>
        <w:t>SERVICIOS DE AGUA POTABLE, DRENAJE, ALCANTARILLADO, TRATAMIENTO Y DISPOSICIÓN DE SUS AGUAS RESIDUALES</w:t>
      </w:r>
    </w:p>
    <w:p w14:paraId="30DE07ED" w14:textId="77777777" w:rsidR="00FA38A6" w:rsidRPr="00742036" w:rsidRDefault="00FA38A6" w:rsidP="006000E4">
      <w:pPr>
        <w:spacing w:line="360" w:lineRule="auto"/>
        <w:jc w:val="both"/>
        <w:divId w:val="92550802"/>
        <w:rPr>
          <w:rFonts w:ascii="Arial" w:eastAsia="Times New Roman" w:hAnsi="Arial" w:cs="Arial"/>
        </w:rPr>
      </w:pPr>
    </w:p>
    <w:p w14:paraId="50E2E950" w14:textId="0AD2BE88" w:rsidR="00FA38A6" w:rsidRPr="00742036" w:rsidRDefault="00000000" w:rsidP="006000E4">
      <w:pPr>
        <w:pStyle w:val="NormalWeb"/>
        <w:spacing w:before="0" w:beforeAutospacing="0" w:after="0" w:afterAutospacing="0" w:line="360" w:lineRule="auto"/>
        <w:jc w:val="both"/>
        <w:divId w:val="1303657558"/>
      </w:pPr>
      <w:r w:rsidRPr="00742036">
        <w:rPr>
          <w:rStyle w:val="Textoennegrita"/>
        </w:rPr>
        <w:t>Artículo 16</w:t>
      </w:r>
      <w:r w:rsidRPr="00742036">
        <w:t>. Las contraprestaciones por la prestación de los servicios públicos de agua potable, drenaje, alcantarillado, tratamiento y disposición de sus aguas residuales, se causarán y liquidarán conforme a lo siguiente:</w:t>
      </w:r>
    </w:p>
    <w:p w14:paraId="51E42EBD" w14:textId="77777777" w:rsidR="00FE7BA8" w:rsidRPr="00742036" w:rsidRDefault="00FE7BA8" w:rsidP="006000E4">
      <w:pPr>
        <w:pStyle w:val="NormalWeb"/>
        <w:spacing w:before="0" w:beforeAutospacing="0" w:after="0" w:afterAutospacing="0" w:line="360" w:lineRule="auto"/>
        <w:jc w:val="both"/>
        <w:divId w:val="1303657558"/>
      </w:pPr>
    </w:p>
    <w:p w14:paraId="2C1D7037" w14:textId="39E1DF81" w:rsidR="00FA38A6" w:rsidRPr="00742036" w:rsidRDefault="00000000" w:rsidP="006000E4">
      <w:pPr>
        <w:pStyle w:val="NormalWeb"/>
        <w:spacing w:before="0" w:beforeAutospacing="0" w:after="0" w:afterAutospacing="0" w:line="360" w:lineRule="auto"/>
        <w:jc w:val="both"/>
        <w:divId w:val="1303657558"/>
      </w:pPr>
      <w:r w:rsidRPr="00742036">
        <w:rPr>
          <w:b/>
          <w:bCs/>
        </w:rPr>
        <w:t>I.</w:t>
      </w:r>
      <w:r w:rsidRPr="00742036">
        <w:t xml:space="preserve"> Servicio de Agua Potable:</w:t>
      </w:r>
      <w:r w:rsidRPr="00742036">
        <w:rPr>
          <w:b/>
          <w:bCs/>
        </w:rPr>
        <w:t>  </w:t>
      </w:r>
      <w:r w:rsidRPr="00742036">
        <w:t>Las contraprestaciones correspondientes a estos servicios se causarán y pagarán mensualmente de acuerdo con lo siguiente:</w:t>
      </w:r>
    </w:p>
    <w:p w14:paraId="0066B2C5" w14:textId="77777777" w:rsidR="00FA38A6" w:rsidRPr="00742036" w:rsidRDefault="00000000" w:rsidP="006000E4">
      <w:pPr>
        <w:pStyle w:val="NormalWeb"/>
        <w:spacing w:before="0" w:beforeAutospacing="0" w:after="0" w:afterAutospacing="0" w:line="360" w:lineRule="auto"/>
        <w:jc w:val="both"/>
        <w:divId w:val="1303657558"/>
      </w:pPr>
      <w:r w:rsidRPr="00742036">
        <w:t xml:space="preserve">Para cualquier nivel de consumo se pagará una cuota base y se agregará el importe que corresponda </w:t>
      </w:r>
      <w:proofErr w:type="gramStart"/>
      <w:r w:rsidRPr="00742036">
        <w:t>de acuerdo al</w:t>
      </w:r>
      <w:proofErr w:type="gramEnd"/>
      <w:r w:rsidRPr="00742036">
        <w:t xml:space="preserve"> nivel de consumo, con base en la siguiente tabla:</w:t>
      </w:r>
    </w:p>
    <w:p w14:paraId="4EE757BF" w14:textId="77777777" w:rsidR="00FE7BA8" w:rsidRPr="00742036" w:rsidRDefault="00FE7BA8" w:rsidP="006000E4">
      <w:pPr>
        <w:pStyle w:val="NormalWeb"/>
        <w:spacing w:before="0" w:beforeAutospacing="0" w:after="0" w:afterAutospacing="0" w:line="360" w:lineRule="auto"/>
        <w:jc w:val="both"/>
        <w:divId w:val="1303657558"/>
        <w:rPr>
          <w:b/>
          <w:bCs/>
        </w:rPr>
      </w:pPr>
    </w:p>
    <w:p w14:paraId="7EE4D94C" w14:textId="29481F59" w:rsidR="00FA38A6" w:rsidRPr="00742036" w:rsidRDefault="00000000" w:rsidP="006000E4">
      <w:pPr>
        <w:pStyle w:val="NormalWeb"/>
        <w:spacing w:before="0" w:beforeAutospacing="0" w:after="0" w:afterAutospacing="0" w:line="360" w:lineRule="auto"/>
        <w:jc w:val="both"/>
        <w:divId w:val="1303657558"/>
      </w:pPr>
      <w:r w:rsidRPr="00742036">
        <w:rPr>
          <w:b/>
          <w:bCs/>
        </w:rPr>
        <w:t>a) Uso Doméstico: </w:t>
      </w:r>
      <w:r w:rsidRPr="00742036">
        <w:t xml:space="preserve">Se cobrará una cuota base de $127.45 y se le sumará el importe que resulte de multiplicar los metros cúbicos consumidos por el precio unitario que le corresponda de </w:t>
      </w:r>
      <w:proofErr w:type="gramStart"/>
      <w:r w:rsidRPr="00742036">
        <w:t>la  siguiente</w:t>
      </w:r>
      <w:proofErr w:type="gramEnd"/>
      <w:r w:rsidRPr="00742036">
        <w:t xml:space="preserve"> tabla:</w:t>
      </w:r>
    </w:p>
    <w:tbl>
      <w:tblPr>
        <w:tblW w:w="114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3"/>
        <w:gridCol w:w="974"/>
        <w:gridCol w:w="1163"/>
        <w:gridCol w:w="974"/>
        <w:gridCol w:w="1163"/>
        <w:gridCol w:w="974"/>
        <w:gridCol w:w="1163"/>
        <w:gridCol w:w="974"/>
      </w:tblGrid>
      <w:tr w:rsidR="00FA38A6" w:rsidRPr="00742036" w14:paraId="1D8C947B" w14:textId="77777777" w:rsidTr="00FE7BA8">
        <w:trPr>
          <w:divId w:val="1902518625"/>
          <w:tblHeader/>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C713F7C" w14:textId="77777777"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lastRenderedPageBreak/>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9D381D" w14:textId="77777777"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7E6FA1" w14:textId="12C94855"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68D24B8" w14:textId="4EE89AD4"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FC66748" w14:textId="4C888876"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9751717" w14:textId="2CE801B7"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039057" w14:textId="5B96A411"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C54249" w14:textId="3D21112B"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r>
      <w:tr w:rsidR="00FA38A6" w:rsidRPr="00742036" w14:paraId="55E22944"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52901B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3454FB" w14:textId="389C752A" w:rsidR="00FA38A6" w:rsidRPr="00742036" w:rsidRDefault="00FA38A6" w:rsidP="00FE7BA8">
            <w:pPr>
              <w:jc w:val="center"/>
              <w:rPr>
                <w:rFonts w:ascii="Arial" w:eastAsia="Times New Roman" w:hAnsi="Arial" w:cs="Arial"/>
                <w:sz w:val="20"/>
                <w:szCs w:val="20"/>
              </w:rPr>
            </w:pP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ACBFD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1480D0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428586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AD51EC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09545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F6387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$9.28</w:t>
            </w:r>
          </w:p>
        </w:tc>
      </w:tr>
      <w:tr w:rsidR="00FA38A6" w:rsidRPr="00742036" w14:paraId="56CAD599"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055FA5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71668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77D04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7D9E8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36F15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D46F3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BB730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39FDD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$9.49</w:t>
            </w:r>
          </w:p>
        </w:tc>
      </w:tr>
      <w:tr w:rsidR="00FA38A6" w:rsidRPr="00742036" w14:paraId="2A3D839C"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E7141E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F9DCF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9DA88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55EAA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17CC5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068D2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D62EF4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7837C2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$9.95</w:t>
            </w:r>
          </w:p>
        </w:tc>
      </w:tr>
      <w:tr w:rsidR="00FA38A6" w:rsidRPr="00742036" w14:paraId="6E84D0D4"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4EEC30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BD993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ABEED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F6340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$12.00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836B16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41AE5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CA103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DD6BF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$15.06</w:t>
            </w:r>
          </w:p>
        </w:tc>
      </w:tr>
      <w:tr w:rsidR="00FA38A6" w:rsidRPr="00742036" w14:paraId="1EF07D62"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84C41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88787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81F60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C71B2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69164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89B39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$21.71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BA4D2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2E2FE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$23.81</w:t>
            </w:r>
          </w:p>
        </w:tc>
      </w:tr>
      <w:tr w:rsidR="00FA38A6" w:rsidRPr="00742036" w14:paraId="39976B1C"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B06ED5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3CC338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$25.89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BE1340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995F20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$26.95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727ED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B799D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$27.99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AE7A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A900F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$29.04</w:t>
            </w:r>
          </w:p>
        </w:tc>
      </w:tr>
      <w:tr w:rsidR="00FA38A6" w:rsidRPr="00742036" w14:paraId="7320BF70"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0F4E76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5EA9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$30.08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AB6E7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BBA2C6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$31.19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45CBA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A2788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$31.77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3F7532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3DACF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$32.35</w:t>
            </w:r>
          </w:p>
        </w:tc>
      </w:tr>
      <w:tr w:rsidR="00FA38A6" w:rsidRPr="00742036" w14:paraId="654D6FF7"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A5D31B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49D17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$32.94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F67A3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BC10C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$33.52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DBCED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9A412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$34.09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8C2607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FB934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$34.42</w:t>
            </w:r>
          </w:p>
        </w:tc>
      </w:tr>
      <w:tr w:rsidR="00FA38A6" w:rsidRPr="00742036" w14:paraId="7A896AF2"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6CD55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E64A24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$34.74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B3770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EB438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89898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6DB59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2DD435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6E463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$35.69</w:t>
            </w:r>
          </w:p>
        </w:tc>
      </w:tr>
      <w:tr w:rsidR="00FA38A6" w:rsidRPr="00742036" w14:paraId="4FF3B963"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4D8CF7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9C8E6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$36.01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0FF4C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2DB38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$36.33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4D48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BDEF1F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$36.64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F4FE6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BCF6F7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$36.96</w:t>
            </w:r>
          </w:p>
        </w:tc>
      </w:tr>
      <w:tr w:rsidR="00FA38A6" w:rsidRPr="00742036" w14:paraId="60EF4251"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41BFBA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923D1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$37.28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53D714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2F317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89946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0FC62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32AF7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8289D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$38.25</w:t>
            </w:r>
          </w:p>
        </w:tc>
      </w:tr>
      <w:tr w:rsidR="00FA38A6" w:rsidRPr="00742036" w14:paraId="62EADE4E"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5CFFA4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C0B83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6770E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62B80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3B2FF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AC434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$39.20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9E53E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006E0C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$39.52</w:t>
            </w:r>
          </w:p>
        </w:tc>
      </w:tr>
      <w:tr w:rsidR="00FA38A6" w:rsidRPr="00742036" w14:paraId="7B7D7CC4"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75F3B4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716CE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6AD10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E1B27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89410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E9148E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$40.47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A6437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76468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$40.79</w:t>
            </w:r>
          </w:p>
        </w:tc>
      </w:tr>
      <w:tr w:rsidR="00FA38A6" w:rsidRPr="00742036" w14:paraId="78EE96AE"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8285A7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F23A3C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54E0E1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8030B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D9057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EB46AA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6D0F4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4F07CB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$42.08</w:t>
            </w:r>
          </w:p>
        </w:tc>
      </w:tr>
      <w:tr w:rsidR="00FA38A6" w:rsidRPr="00742036" w14:paraId="552BAA0C"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417959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D35A0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23104E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96B7C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1582F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4F368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$43.03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EC5E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EE11B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$43.35</w:t>
            </w:r>
          </w:p>
        </w:tc>
      </w:tr>
      <w:tr w:rsidR="00FA38A6" w:rsidRPr="00742036" w14:paraId="1B2F4A9F"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7276A4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25BA9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7398D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BBE24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E473A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36319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19A9B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90202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$44.24</w:t>
            </w:r>
          </w:p>
        </w:tc>
      </w:tr>
      <w:tr w:rsidR="00FA38A6" w:rsidRPr="00742036" w14:paraId="0422C6A0"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04E7B4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DCDBA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E3E66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0B810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A626BA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CC975C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$44.80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B9553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C0843E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$44.99</w:t>
            </w:r>
          </w:p>
        </w:tc>
      </w:tr>
      <w:tr w:rsidR="00FA38A6" w:rsidRPr="00742036" w14:paraId="4E136560"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52A8E5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A36B8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60342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BD21B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C3653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E0DB80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58E8D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0E937E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$45.74</w:t>
            </w:r>
          </w:p>
        </w:tc>
      </w:tr>
      <w:tr w:rsidR="00FA38A6" w:rsidRPr="00742036" w14:paraId="12025E99"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924EB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673B2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B5579F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934220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0AAD6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4AB251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$46.31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BB4AB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2EE48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$46.50</w:t>
            </w:r>
          </w:p>
        </w:tc>
      </w:tr>
      <w:tr w:rsidR="00FA38A6" w:rsidRPr="00742036" w14:paraId="7213B511"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FF3CC9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FD128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5BD868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2E005E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4F1C6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0158B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$47.06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B51EE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7037A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$47.25</w:t>
            </w:r>
          </w:p>
        </w:tc>
      </w:tr>
      <w:tr w:rsidR="00FA38A6" w:rsidRPr="00742036" w14:paraId="18EE4038"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9163E3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5EAE1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4A3D1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15874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F44B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9FF304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EBE1C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4206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$47.80</w:t>
            </w:r>
          </w:p>
        </w:tc>
      </w:tr>
      <w:tr w:rsidR="00FA38A6" w:rsidRPr="00742036" w14:paraId="00046E4C"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722599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lastRenderedPageBreak/>
              <w:t>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D4E1D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0E9782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B2879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07AFF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F7C02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943F9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59259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$48.30</w:t>
            </w:r>
          </w:p>
        </w:tc>
      </w:tr>
      <w:tr w:rsidR="00FA38A6" w:rsidRPr="00742036" w14:paraId="2A44FF2D"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5081BE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323FD0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B0055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CA7D4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33F09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A0CF3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3ADB2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F572E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$48.79</w:t>
            </w:r>
          </w:p>
        </w:tc>
      </w:tr>
      <w:tr w:rsidR="00FA38A6" w:rsidRPr="00742036" w14:paraId="0B1C4890"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3FE284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5D12B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A3391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D2F07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$49.03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5EEFE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26240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740A90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A09FB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$49.28</w:t>
            </w:r>
          </w:p>
        </w:tc>
      </w:tr>
      <w:tr w:rsidR="00FA38A6" w:rsidRPr="00742036" w14:paraId="376098C3"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718736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0F63D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764F3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CA444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CAA3A5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8C568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7E01A6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611B4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$49.78</w:t>
            </w:r>
          </w:p>
        </w:tc>
      </w:tr>
      <w:tr w:rsidR="00FA38A6" w:rsidRPr="00742036" w14:paraId="165A9A5E"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FD1312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5692F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$49.90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F5198C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5ECBD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BF67F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05A0F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FC085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D862F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$50.27</w:t>
            </w:r>
          </w:p>
        </w:tc>
      </w:tr>
      <w:tr w:rsidR="00FA38A6" w:rsidRPr="00742036" w14:paraId="28C427E8"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CE0D7C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C38A2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9884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1BB1F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$50.51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872F1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256CF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$50.63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D194F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4BECB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$50.75</w:t>
            </w:r>
          </w:p>
        </w:tc>
      </w:tr>
      <w:tr w:rsidR="00FA38A6" w:rsidRPr="00742036" w14:paraId="21541BCD"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83BAE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A029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F77182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6E5D91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C65A8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8B49E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9EF57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3C9CB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$51.25</w:t>
            </w:r>
          </w:p>
        </w:tc>
      </w:tr>
      <w:tr w:rsidR="00FA38A6" w:rsidRPr="00742036" w14:paraId="22E86566"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2BB57B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211C4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94712A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A4883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0A41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18A580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360757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86228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$51.74</w:t>
            </w:r>
          </w:p>
        </w:tc>
      </w:tr>
      <w:tr w:rsidR="00FA38A6" w:rsidRPr="00742036" w14:paraId="49BA0304"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886BC4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F2529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57B11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32975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E52E2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28CC4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30F95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DB222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$52.23</w:t>
            </w:r>
          </w:p>
        </w:tc>
      </w:tr>
      <w:tr w:rsidR="00FA38A6" w:rsidRPr="00742036" w14:paraId="349F8378"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01289E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41D19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2116F5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E803B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E2568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21F0A0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CFBD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B046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$52.63</w:t>
            </w:r>
          </w:p>
        </w:tc>
      </w:tr>
      <w:tr w:rsidR="00FA38A6" w:rsidRPr="00742036" w14:paraId="0D1F9188"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683514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6D31ED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51E69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08A85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02FF2E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85FF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A5CAD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62E6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$52.99</w:t>
            </w:r>
          </w:p>
        </w:tc>
      </w:tr>
      <w:tr w:rsidR="00FA38A6" w:rsidRPr="00742036" w14:paraId="5F945DAA"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F1ED2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902F4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72F0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E7D033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CF2565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7E701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439A6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0873F4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$53.35</w:t>
            </w:r>
          </w:p>
        </w:tc>
      </w:tr>
      <w:tr w:rsidR="00FA38A6" w:rsidRPr="00742036" w14:paraId="6FBD5E79"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9DA23C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9BEA4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7877B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95AF5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73E90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C0992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BF2EB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A6F6D3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$53.70</w:t>
            </w:r>
          </w:p>
        </w:tc>
      </w:tr>
      <w:tr w:rsidR="00FA38A6" w:rsidRPr="00742036" w14:paraId="31B939AA"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EDE281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BB4D5F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$53.80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38250B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5FFF8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D9F57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A9DA6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2B650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D064D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$54.07</w:t>
            </w:r>
          </w:p>
        </w:tc>
      </w:tr>
      <w:tr w:rsidR="00FA38A6" w:rsidRPr="00742036" w14:paraId="430C01C7"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9E5F30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5A8CC7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BA217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A3B44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47783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DB6B7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B752E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F4667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$54.43</w:t>
            </w:r>
          </w:p>
        </w:tc>
      </w:tr>
      <w:tr w:rsidR="00FA38A6" w:rsidRPr="00742036" w14:paraId="21429A33"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EAD169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4997B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4F46E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5F5DC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9CDFD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456CA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65A88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FEC11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$54.79</w:t>
            </w:r>
          </w:p>
        </w:tc>
      </w:tr>
      <w:tr w:rsidR="00FA38A6" w:rsidRPr="00742036" w14:paraId="022BC116"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322604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D393A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D33E2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0581D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52FD1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C4D32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$55.07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E5003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F462CA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$55.15</w:t>
            </w:r>
          </w:p>
        </w:tc>
      </w:tr>
      <w:tr w:rsidR="00FA38A6" w:rsidRPr="00742036" w14:paraId="6B304991"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39B283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6344F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5986E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69A321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47FE60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A8A6A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0E6E7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B1D47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$55.52</w:t>
            </w:r>
          </w:p>
        </w:tc>
      </w:tr>
      <w:tr w:rsidR="00FA38A6" w:rsidRPr="00742036" w14:paraId="3BFF9AD3"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683414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46D0A1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296D3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4F0AA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95798C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8DFA4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1C6DE0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410F9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$55.88</w:t>
            </w:r>
          </w:p>
        </w:tc>
      </w:tr>
      <w:tr w:rsidR="00FA38A6" w:rsidRPr="00742036" w14:paraId="28648628"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7E3665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DB1C8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5E36FD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14584E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08AC5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C893A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FD5EFF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62F52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$56.24</w:t>
            </w:r>
          </w:p>
        </w:tc>
      </w:tr>
      <w:tr w:rsidR="00FA38A6" w:rsidRPr="00742036" w14:paraId="3DCD97E1"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37B78F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DC335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AA26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81FF2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C26A44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79369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22F65C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5FEB2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$56.60</w:t>
            </w:r>
          </w:p>
        </w:tc>
      </w:tr>
      <w:tr w:rsidR="00FA38A6" w:rsidRPr="00742036" w14:paraId="6BD586D3"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348629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lastRenderedPageBreak/>
              <w:t>168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FBECA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B20D9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2C14F8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149B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A9C677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3A252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B0631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$56.96</w:t>
            </w:r>
          </w:p>
        </w:tc>
      </w:tr>
      <w:tr w:rsidR="00FA38A6" w:rsidRPr="00742036" w14:paraId="522BE144"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9A22BF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7D580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A5FDE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0A2AB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1641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D7841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$57.23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F3AD1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4333E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$57.33</w:t>
            </w:r>
          </w:p>
        </w:tc>
      </w:tr>
      <w:tr w:rsidR="00FA38A6" w:rsidRPr="00742036" w14:paraId="7ABC5A70"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86DC33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E638A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18DA5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7D8D8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AC58C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D69C1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2FEBD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78435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$57.68</w:t>
            </w:r>
          </w:p>
        </w:tc>
      </w:tr>
      <w:tr w:rsidR="00FA38A6" w:rsidRPr="00742036" w14:paraId="33CE4A57"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6E661D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4539C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C6164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51883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E3B1C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28B6B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F5D7D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65C1F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$58.04</w:t>
            </w:r>
          </w:p>
        </w:tc>
      </w:tr>
      <w:tr w:rsidR="00FA38A6" w:rsidRPr="00742036" w14:paraId="1F54BFCD"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C06B4E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5634A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2F538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A4EA0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9B2723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D4B53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$58.31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4390E3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E445C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$58.40</w:t>
            </w:r>
          </w:p>
        </w:tc>
      </w:tr>
      <w:tr w:rsidR="00FA38A6" w:rsidRPr="00742036" w14:paraId="595A5AEA"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14EE84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31A63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C33FB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7002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2B62C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7A565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4F623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676745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$58.76</w:t>
            </w:r>
          </w:p>
        </w:tc>
      </w:tr>
      <w:tr w:rsidR="00FA38A6" w:rsidRPr="00742036" w14:paraId="15BE814F"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A5EA20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7A599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FCB72C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FF51B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EE213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7CDEB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$59.04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792B5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804AB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$59.12</w:t>
            </w:r>
          </w:p>
        </w:tc>
      </w:tr>
      <w:tr w:rsidR="00FA38A6" w:rsidRPr="00742036" w14:paraId="5F2E53F7" w14:textId="77777777" w:rsidTr="00FE7BA8">
        <w:trPr>
          <w:divId w:val="1902518625"/>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87363B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C5C0F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$59.21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88C13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69FE2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$59.31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47F29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B333FC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22D83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BCC7EE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$59.49</w:t>
            </w:r>
          </w:p>
        </w:tc>
      </w:tr>
    </w:tbl>
    <w:p w14:paraId="0F580CF7" w14:textId="77777777" w:rsidR="00FA38A6" w:rsidRPr="00742036" w:rsidRDefault="00FA38A6" w:rsidP="006000E4">
      <w:pPr>
        <w:spacing w:line="360" w:lineRule="auto"/>
        <w:jc w:val="both"/>
        <w:divId w:val="1303657558"/>
        <w:rPr>
          <w:rFonts w:ascii="Arial" w:eastAsia="Times New Roman" w:hAnsi="Arial" w:cs="Arial"/>
        </w:rPr>
      </w:pPr>
    </w:p>
    <w:p w14:paraId="5F0C4142" w14:textId="77777777" w:rsidR="00FA38A6" w:rsidRPr="00742036" w:rsidRDefault="00000000" w:rsidP="006000E4">
      <w:pPr>
        <w:pStyle w:val="NormalWeb"/>
        <w:spacing w:before="0" w:beforeAutospacing="0" w:after="0" w:afterAutospacing="0" w:line="360" w:lineRule="auto"/>
        <w:jc w:val="both"/>
        <w:divId w:val="1303657558"/>
      </w:pPr>
      <w:r w:rsidRPr="00742036">
        <w:t>En consumos iguales o mayores a 200 m</w:t>
      </w:r>
      <w:r w:rsidRPr="00742036">
        <w:rPr>
          <w:vertAlign w:val="superscript"/>
        </w:rPr>
        <w:t>3</w:t>
      </w:r>
      <w:r w:rsidRPr="00742036">
        <w:t xml:space="preserve"> se cobrará cada metro cúbico a un precio de $59.</w:t>
      </w:r>
      <w:proofErr w:type="gramStart"/>
      <w:r w:rsidRPr="00742036">
        <w:t>57  y</w:t>
      </w:r>
      <w:proofErr w:type="gramEnd"/>
      <w:r w:rsidRPr="00742036">
        <w:t xml:space="preserve"> al importe que resulte se le sumará la cuota base.</w:t>
      </w:r>
    </w:p>
    <w:p w14:paraId="638F194B" w14:textId="77777777" w:rsidR="00FE7BA8" w:rsidRPr="00742036" w:rsidRDefault="00FE7BA8" w:rsidP="006000E4">
      <w:pPr>
        <w:pStyle w:val="NormalWeb"/>
        <w:spacing w:before="0" w:beforeAutospacing="0" w:after="0" w:afterAutospacing="0" w:line="360" w:lineRule="auto"/>
        <w:jc w:val="both"/>
        <w:divId w:val="1303657558"/>
        <w:rPr>
          <w:b/>
          <w:bCs/>
        </w:rPr>
      </w:pPr>
    </w:p>
    <w:p w14:paraId="74307929" w14:textId="03CA32AF" w:rsidR="00FA38A6" w:rsidRPr="00742036" w:rsidRDefault="00000000" w:rsidP="006000E4">
      <w:pPr>
        <w:pStyle w:val="NormalWeb"/>
        <w:spacing w:before="0" w:beforeAutospacing="0" w:after="0" w:afterAutospacing="0" w:line="360" w:lineRule="auto"/>
        <w:jc w:val="both"/>
        <w:divId w:val="1303657558"/>
      </w:pPr>
      <w:r w:rsidRPr="00742036">
        <w:rPr>
          <w:b/>
          <w:bCs/>
        </w:rPr>
        <w:t>b) Uso comercial y de servicios: </w:t>
      </w:r>
      <w:r w:rsidRPr="00742036">
        <w:t xml:space="preserve">Se cobrará una cuota base de $256.06 y se le sumará el importe que resulte de multiplicar los metros cúbicos consumidos por el precio unitario que le corresponda de </w:t>
      </w:r>
      <w:proofErr w:type="gramStart"/>
      <w:r w:rsidRPr="00742036">
        <w:t>la  siguiente</w:t>
      </w:r>
      <w:proofErr w:type="gramEnd"/>
      <w:r w:rsidRPr="00742036">
        <w:t xml:space="preserve"> tabla:</w:t>
      </w:r>
    </w:p>
    <w:p w14:paraId="7F070E48" w14:textId="77777777" w:rsidR="00FE7BA8" w:rsidRPr="00742036" w:rsidRDefault="00FE7BA8" w:rsidP="006000E4">
      <w:pPr>
        <w:pStyle w:val="NormalWeb"/>
        <w:spacing w:before="0" w:beforeAutospacing="0" w:after="0" w:afterAutospacing="0" w:line="360" w:lineRule="auto"/>
        <w:jc w:val="both"/>
        <w:divId w:val="1303657558"/>
      </w:pPr>
    </w:p>
    <w:tbl>
      <w:tblPr>
        <w:tblW w:w="114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3"/>
        <w:gridCol w:w="974"/>
        <w:gridCol w:w="1163"/>
        <w:gridCol w:w="974"/>
        <w:gridCol w:w="1163"/>
        <w:gridCol w:w="974"/>
        <w:gridCol w:w="1163"/>
        <w:gridCol w:w="974"/>
      </w:tblGrid>
      <w:tr w:rsidR="00FE7BA8" w:rsidRPr="00742036" w14:paraId="04CE2A79" w14:textId="77777777" w:rsidTr="00FE7BA8">
        <w:trPr>
          <w:divId w:val="908811850"/>
          <w:trHeight w:val="20"/>
          <w:tblHeader/>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2A5013A" w14:textId="77777777"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2CADC5" w14:textId="77777777"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0130BAD" w14:textId="65479E3A"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B3C3AA" w14:textId="078E0C56"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C66261A" w14:textId="6F7BFCFB"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5D08904" w14:textId="02A51CCD"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252291" w14:textId="134EA271"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7ABCC6D" w14:textId="4ABA84D8"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r>
      <w:tr w:rsidR="00FE7BA8" w:rsidRPr="00742036" w14:paraId="1EC0F957"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440124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0977EB" w14:textId="7087415C" w:rsidR="00FA38A6" w:rsidRPr="00742036" w:rsidRDefault="00FA38A6" w:rsidP="00FE7BA8">
            <w:pPr>
              <w:jc w:val="center"/>
              <w:rPr>
                <w:rFonts w:ascii="Arial" w:eastAsia="Times New Roman" w:hAnsi="Arial" w:cs="Arial"/>
                <w:sz w:val="20"/>
                <w:szCs w:val="20"/>
              </w:rPr>
            </w:pP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4A5BA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AAAAA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$31.94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46176C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A15726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$32.84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D38EC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1A01B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$33.75</w:t>
            </w:r>
          </w:p>
        </w:tc>
      </w:tr>
      <w:tr w:rsidR="00FE7BA8" w:rsidRPr="00742036" w14:paraId="1FEA75A5"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C2A3DF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B992CB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$34.65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56250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9D84E1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39D26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499CC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$36.45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102C3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7D6DD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$37.35</w:t>
            </w:r>
          </w:p>
        </w:tc>
      </w:tr>
      <w:tr w:rsidR="00FE7BA8" w:rsidRPr="00742036" w14:paraId="76D991EF"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0AFED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34F23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3D5D4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731749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52BD5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368F7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29BDE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67880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$40.92</w:t>
            </w:r>
          </w:p>
        </w:tc>
      </w:tr>
      <w:tr w:rsidR="00FE7BA8" w:rsidRPr="00742036" w14:paraId="497D263F"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3C07C8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7626E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BE456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7A4F9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4B803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18379C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BE49EE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CB150F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$44.50</w:t>
            </w:r>
          </w:p>
        </w:tc>
      </w:tr>
      <w:tr w:rsidR="00FE7BA8" w:rsidRPr="00742036" w14:paraId="499C37F1"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13110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40F83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804D9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2DAFB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BABDC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0E2B8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A9BCA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CB6BDC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$48.08</w:t>
            </w:r>
          </w:p>
        </w:tc>
      </w:tr>
      <w:tr w:rsidR="00FE7BA8" w:rsidRPr="00742036" w14:paraId="70B8298C"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91AE38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lastRenderedPageBreak/>
              <w:t>20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98919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$48.97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316CB0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780F6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4F3DB4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300C2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$50.75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50354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01996B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$51.64</w:t>
            </w:r>
          </w:p>
        </w:tc>
      </w:tr>
      <w:tr w:rsidR="00FE7BA8" w:rsidRPr="00742036" w14:paraId="28989400"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41EC0B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AD51B4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836B7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BED92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9D58A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5DD97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6BFD1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DA812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$55.22</w:t>
            </w:r>
          </w:p>
        </w:tc>
      </w:tr>
      <w:tr w:rsidR="00FE7BA8" w:rsidRPr="00742036" w14:paraId="0D7094B7"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07282A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40AA1B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EB0F5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B99AA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56F157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98634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25993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372FD6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$58.21</w:t>
            </w:r>
          </w:p>
        </w:tc>
      </w:tr>
      <w:tr w:rsidR="00FE7BA8" w:rsidRPr="00742036" w14:paraId="76439797"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305F5B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B041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BB715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F7577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E25F2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69DBA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1C3FC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C7924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$59.43</w:t>
            </w:r>
          </w:p>
        </w:tc>
      </w:tr>
      <w:tr w:rsidR="00FE7BA8" w:rsidRPr="00742036" w14:paraId="46068CF6"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A1B67F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70BFD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87D0CD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061D37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F9794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AD9F5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3C66F3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A5B46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$60.65</w:t>
            </w:r>
          </w:p>
        </w:tc>
      </w:tr>
      <w:tr w:rsidR="00FE7BA8" w:rsidRPr="00742036" w14:paraId="0C88DD01"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45AA6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4AE08D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95267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F2B78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9782E6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9A111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$61.57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8F9FF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F8881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$61.87</w:t>
            </w:r>
          </w:p>
        </w:tc>
      </w:tr>
      <w:tr w:rsidR="00FE7BA8" w:rsidRPr="00742036" w14:paraId="23C57F85"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993274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55FC2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B70A4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133DA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$62.48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304D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28D5B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9C3FD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A4B3F3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$63.10</w:t>
            </w:r>
          </w:p>
        </w:tc>
      </w:tr>
      <w:tr w:rsidR="00FE7BA8" w:rsidRPr="00742036" w14:paraId="1AB54E13"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AB9D6E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77121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FF08C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3017CB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1A1C9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C7E23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3D25A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DA45D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$64.31</w:t>
            </w:r>
          </w:p>
        </w:tc>
      </w:tr>
      <w:tr w:rsidR="00FE7BA8" w:rsidRPr="00742036" w14:paraId="0372E25A"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880FF0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C3838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98EA4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601CF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54385D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729B1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9B3AEB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42B6F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$65.53</w:t>
            </w:r>
          </w:p>
        </w:tc>
      </w:tr>
      <w:tr w:rsidR="00FE7BA8" w:rsidRPr="00742036" w14:paraId="56221BEF"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962537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28BB9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B28FD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45E7A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D5C23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189C2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$66.45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E569E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1C70D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$66.75</w:t>
            </w:r>
          </w:p>
        </w:tc>
      </w:tr>
      <w:tr w:rsidR="00FE7BA8" w:rsidRPr="00742036" w14:paraId="24FB7F1E"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596774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6A449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$67.06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D5590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C4252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$67.09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D2F07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5FB2C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25AB3A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AA86A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$67.16</w:t>
            </w:r>
          </w:p>
        </w:tc>
      </w:tr>
      <w:tr w:rsidR="00FE7BA8" w:rsidRPr="00742036" w14:paraId="5E209E1A"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F48775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163AF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E0D5B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73D27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5E7BF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2C6B74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C7204F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367B2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$67.29</w:t>
            </w:r>
          </w:p>
        </w:tc>
      </w:tr>
      <w:tr w:rsidR="00FE7BA8" w:rsidRPr="00742036" w14:paraId="08D55498"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45E382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9D929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10DF4A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F6EF11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251F4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12DF21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AD032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A5F65E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$67.43</w:t>
            </w:r>
          </w:p>
        </w:tc>
      </w:tr>
      <w:tr w:rsidR="00FE7BA8" w:rsidRPr="00742036" w14:paraId="79AC2DD3"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B1B007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EEC13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77DE2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89289A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B8E0A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8F5DF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143A1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D04BB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$67.56</w:t>
            </w:r>
          </w:p>
        </w:tc>
      </w:tr>
      <w:tr w:rsidR="00FE7BA8" w:rsidRPr="00742036" w14:paraId="22B0A90D"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D66E6D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B2DB9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9EF1A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BA90CD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$67.63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F5ECCB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E0EAF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A3C99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B78C1D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$67.69</w:t>
            </w:r>
          </w:p>
        </w:tc>
      </w:tr>
      <w:tr w:rsidR="00FE7BA8" w:rsidRPr="00742036" w14:paraId="1419846D"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E5212B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A3E84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$67.73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125C2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F655F9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11ED2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C44A1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5B022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6DD1E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$67.82</w:t>
            </w:r>
          </w:p>
        </w:tc>
      </w:tr>
      <w:tr w:rsidR="00FE7BA8" w:rsidRPr="00742036" w14:paraId="68AE2764"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1F9FB5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2C768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CCC44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C93D04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AB36C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62109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24557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EE93E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$67.96</w:t>
            </w:r>
          </w:p>
        </w:tc>
      </w:tr>
      <w:tr w:rsidR="00FE7BA8" w:rsidRPr="00742036" w14:paraId="0128AF43"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C2A12F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527C18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37A89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4C69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182A97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CAD3B7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$68.06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CCE0A6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72260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$68.09</w:t>
            </w:r>
          </w:p>
        </w:tc>
      </w:tr>
      <w:tr w:rsidR="00FE7BA8" w:rsidRPr="00742036" w14:paraId="28415CE3"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0D847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4E02D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D08A6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595BF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52908F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48B79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B875A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18722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$68.23</w:t>
            </w:r>
          </w:p>
        </w:tc>
      </w:tr>
      <w:tr w:rsidR="00FE7BA8" w:rsidRPr="00742036" w14:paraId="2964209B"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E95326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CBB6D4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5B871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B598E6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$68.30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B8458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4F421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A7A9E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2EB1B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$68.36</w:t>
            </w:r>
          </w:p>
        </w:tc>
      </w:tr>
      <w:tr w:rsidR="00FE7BA8" w:rsidRPr="00742036" w14:paraId="52E0E58F"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143A87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A27BA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6E85C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20E9C3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58BAA4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0FED1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06610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FC565D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$68.49</w:t>
            </w:r>
          </w:p>
        </w:tc>
      </w:tr>
      <w:tr w:rsidR="00FE7BA8" w:rsidRPr="00742036" w14:paraId="6DCCCD03"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8D393E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lastRenderedPageBreak/>
              <w:t>104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DE403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5341E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913D0F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43BD5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C37B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747FA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52928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$68.63</w:t>
            </w:r>
          </w:p>
        </w:tc>
      </w:tr>
      <w:tr w:rsidR="00FE7BA8" w:rsidRPr="00742036" w14:paraId="70720B18"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4E1E93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BCF05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5E3CF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566C8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8E874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E8A1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9734F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D6D33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$68.76</w:t>
            </w:r>
          </w:p>
        </w:tc>
      </w:tr>
      <w:tr w:rsidR="00FE7BA8" w:rsidRPr="00742036" w14:paraId="21D1EA5A"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2208C6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5B65E6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503D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62BDD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1B0BB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C9E826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FE093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B4E56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$68.89</w:t>
            </w:r>
          </w:p>
        </w:tc>
      </w:tr>
      <w:tr w:rsidR="00FE7BA8" w:rsidRPr="00742036" w14:paraId="310D8802" w14:textId="77777777" w:rsidTr="00FE7BA8">
        <w:trPr>
          <w:divId w:val="90881185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D18462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49112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22DE3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B43C9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285982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A2A7FC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7417D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C4195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$69.02</w:t>
            </w:r>
          </w:p>
        </w:tc>
      </w:tr>
    </w:tbl>
    <w:p w14:paraId="6F27874C" w14:textId="77777777" w:rsidR="00FA38A6" w:rsidRPr="00742036" w:rsidRDefault="00FA38A6" w:rsidP="006000E4">
      <w:pPr>
        <w:spacing w:line="360" w:lineRule="auto"/>
        <w:jc w:val="both"/>
        <w:divId w:val="1303657558"/>
        <w:rPr>
          <w:rFonts w:ascii="Arial" w:eastAsia="Times New Roman" w:hAnsi="Arial" w:cs="Arial"/>
        </w:rPr>
      </w:pPr>
    </w:p>
    <w:p w14:paraId="3AA56A67" w14:textId="77777777" w:rsidR="00FA38A6" w:rsidRPr="00742036" w:rsidRDefault="00000000" w:rsidP="006000E4">
      <w:pPr>
        <w:pStyle w:val="NormalWeb"/>
        <w:spacing w:before="0" w:beforeAutospacing="0" w:after="0" w:afterAutospacing="0" w:line="360" w:lineRule="auto"/>
        <w:jc w:val="both"/>
        <w:divId w:val="1303657558"/>
      </w:pPr>
      <w:r w:rsidRPr="00742036">
        <w:t>En consumos iguales o mayores a 120 m3 se cobrará cada metro cúbico a un precio de $69.05 y al importe que resulte se le sumará la cuota base.</w:t>
      </w:r>
    </w:p>
    <w:p w14:paraId="3F6445B0" w14:textId="77777777" w:rsidR="00FE7BA8" w:rsidRPr="00742036" w:rsidRDefault="00FE7BA8" w:rsidP="006000E4">
      <w:pPr>
        <w:pStyle w:val="NormalWeb"/>
        <w:spacing w:before="0" w:beforeAutospacing="0" w:after="0" w:afterAutospacing="0" w:line="360" w:lineRule="auto"/>
        <w:jc w:val="both"/>
        <w:divId w:val="1303657558"/>
        <w:rPr>
          <w:b/>
          <w:bCs/>
        </w:rPr>
      </w:pPr>
    </w:p>
    <w:p w14:paraId="76EFC8A2" w14:textId="04D23EA4" w:rsidR="00FA38A6" w:rsidRPr="00742036" w:rsidRDefault="00000000" w:rsidP="006000E4">
      <w:pPr>
        <w:pStyle w:val="NormalWeb"/>
        <w:spacing w:before="0" w:beforeAutospacing="0" w:after="0" w:afterAutospacing="0" w:line="360" w:lineRule="auto"/>
        <w:jc w:val="both"/>
        <w:divId w:val="1303657558"/>
      </w:pPr>
      <w:r w:rsidRPr="00742036">
        <w:rPr>
          <w:b/>
          <w:bCs/>
        </w:rPr>
        <w:t xml:space="preserve">c) Uso </w:t>
      </w:r>
      <w:proofErr w:type="gramStart"/>
      <w:r w:rsidRPr="00742036">
        <w:rPr>
          <w:b/>
          <w:bCs/>
        </w:rPr>
        <w:t>Industrial :</w:t>
      </w:r>
      <w:proofErr w:type="gramEnd"/>
      <w:r w:rsidRPr="00742036">
        <w:rPr>
          <w:b/>
          <w:bCs/>
        </w:rPr>
        <w:t> </w:t>
      </w:r>
      <w:r w:rsidRPr="00742036">
        <w:t>Se cobrará una cuota base de $279.45 y se le sumará el importe que resulte de multiplicar los metros cúbicos consumidos por el precio unitario que le corresponda de la  siguiente tabla.</w:t>
      </w:r>
    </w:p>
    <w:p w14:paraId="10B9DAEB" w14:textId="77777777" w:rsidR="00FE7BA8" w:rsidRPr="00742036" w:rsidRDefault="00FE7BA8" w:rsidP="006000E4">
      <w:pPr>
        <w:pStyle w:val="NormalWeb"/>
        <w:spacing w:before="0" w:beforeAutospacing="0" w:after="0" w:afterAutospacing="0" w:line="360" w:lineRule="auto"/>
        <w:jc w:val="both"/>
        <w:divId w:val="1303657558"/>
      </w:pPr>
    </w:p>
    <w:tbl>
      <w:tblPr>
        <w:tblW w:w="114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3"/>
        <w:gridCol w:w="974"/>
        <w:gridCol w:w="1163"/>
        <w:gridCol w:w="974"/>
        <w:gridCol w:w="1163"/>
        <w:gridCol w:w="974"/>
        <w:gridCol w:w="1163"/>
        <w:gridCol w:w="974"/>
      </w:tblGrid>
      <w:tr w:rsidR="00FA38A6" w:rsidRPr="00742036" w14:paraId="653C9330" w14:textId="77777777" w:rsidTr="00FE7BA8">
        <w:trPr>
          <w:divId w:val="541599845"/>
          <w:trHeight w:val="20"/>
          <w:tblHeader/>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7F0D92C" w14:textId="77777777"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C86399" w14:textId="77777777"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BA1ACAA" w14:textId="0FE36009"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69C58E" w14:textId="20E7E541"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CCC396" w14:textId="7B52B9FD"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27813A8" w14:textId="2FB614C6"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96D66B" w14:textId="7747BF20"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AC9E2A" w14:textId="167C2E9B"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r>
      <w:tr w:rsidR="00FA38A6" w:rsidRPr="00742036" w14:paraId="7C18C51D"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FE781C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6AE4B2" w14:textId="3514AD14" w:rsidR="00FA38A6" w:rsidRPr="00742036" w:rsidRDefault="00FA38A6" w:rsidP="00FE7BA8">
            <w:pPr>
              <w:jc w:val="center"/>
              <w:rPr>
                <w:rFonts w:ascii="Arial" w:eastAsia="Times New Roman" w:hAnsi="Arial" w:cs="Arial"/>
                <w:sz w:val="20"/>
                <w:szCs w:val="20"/>
              </w:rPr>
            </w:pP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D450F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33C8F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$32.04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B1510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7EFE5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$32.78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F1413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60292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$33.53</w:t>
            </w:r>
          </w:p>
        </w:tc>
      </w:tr>
      <w:tr w:rsidR="00FA38A6" w:rsidRPr="00742036" w14:paraId="53D6175A"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D4EEFF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585EC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$34.27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137AFF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06548E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8AAA10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F084F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293E5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493DD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$36.52</w:t>
            </w:r>
          </w:p>
        </w:tc>
      </w:tr>
      <w:tr w:rsidR="00FA38A6" w:rsidRPr="00742036" w14:paraId="595D211D"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74AC50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7504D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46A20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EC22FF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B81A7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DCE09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A0B6B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8EEE6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$39.51</w:t>
            </w:r>
          </w:p>
        </w:tc>
      </w:tr>
      <w:tr w:rsidR="00FA38A6" w:rsidRPr="00742036" w14:paraId="484742CA"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4CC2FD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85386C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661A9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1709B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$41.00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DBA84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D3E2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A1096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F327B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$42.50</w:t>
            </w:r>
          </w:p>
        </w:tc>
      </w:tr>
      <w:tr w:rsidR="00FA38A6" w:rsidRPr="00742036" w14:paraId="3CCD0348"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0DA18C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9F5322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91F44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55609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$44.00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66A8E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6A033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0A9E2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B627FC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$45.49</w:t>
            </w:r>
          </w:p>
        </w:tc>
      </w:tr>
      <w:tr w:rsidR="00FA38A6" w:rsidRPr="00742036" w14:paraId="610278F6"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003C31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600C5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C64E4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B5F07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6D76DB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9990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5B8BD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10290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$48.48</w:t>
            </w:r>
          </w:p>
        </w:tc>
      </w:tr>
      <w:tr w:rsidR="00FA38A6" w:rsidRPr="00742036" w14:paraId="40220FF2"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6E74E8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BC971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$49.23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FD257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935DC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$49.97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82B9B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1BBAC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5D97CE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9A43A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$50.94</w:t>
            </w:r>
          </w:p>
        </w:tc>
      </w:tr>
      <w:tr w:rsidR="00FA38A6" w:rsidRPr="00742036" w14:paraId="1403E746"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5CA8C2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70B5A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F6762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1F9AF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881B8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947C7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78593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C04823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$52.82</w:t>
            </w:r>
          </w:p>
        </w:tc>
      </w:tr>
      <w:tr w:rsidR="00FA38A6" w:rsidRPr="00742036" w14:paraId="747FEC7C"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4CC2ED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2EA43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5F647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9D2A4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6CB15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DC9A5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19005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E2F37E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$54.53</w:t>
            </w:r>
          </w:p>
        </w:tc>
      </w:tr>
      <w:tr w:rsidR="00FA38A6" w:rsidRPr="00742036" w14:paraId="6E45A38E"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AA035F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lastRenderedPageBreak/>
              <w:t>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43851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54E7C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4D31E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8179E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2EC28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2EA6C1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40C80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$56.24</w:t>
            </w:r>
          </w:p>
        </w:tc>
      </w:tr>
      <w:tr w:rsidR="00FA38A6" w:rsidRPr="00742036" w14:paraId="1151EEC5"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0A06C9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725C7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52B80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6B6F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$57.09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ABE51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80A9F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F053B9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CAE8C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$57.96</w:t>
            </w:r>
          </w:p>
        </w:tc>
      </w:tr>
      <w:tr w:rsidR="00FA38A6" w:rsidRPr="00742036" w14:paraId="678A7B86"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F41BD6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80CF1D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A6868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8365B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E32A8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E3443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BD2DF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999F8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$59.67</w:t>
            </w:r>
          </w:p>
        </w:tc>
      </w:tr>
      <w:tr w:rsidR="00FA38A6" w:rsidRPr="00742036" w14:paraId="1A564220"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6B1B06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C9286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1FA7C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732A4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F2A6C4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88518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ADA12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0C5CF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$61.38</w:t>
            </w:r>
          </w:p>
        </w:tc>
      </w:tr>
      <w:tr w:rsidR="00FA38A6" w:rsidRPr="00742036" w14:paraId="10072D5C"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A337E6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485C2F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94329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66076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F35C80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4708A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9231E4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4D1AB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$63.10</w:t>
            </w:r>
          </w:p>
        </w:tc>
      </w:tr>
      <w:tr w:rsidR="00FA38A6" w:rsidRPr="00742036" w14:paraId="300F6376"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E63E9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FFE87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8641F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9EBDE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E776A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CC069B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A48B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84431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$64.82</w:t>
            </w:r>
          </w:p>
        </w:tc>
      </w:tr>
      <w:tr w:rsidR="00FA38A6" w:rsidRPr="00742036" w14:paraId="5EBFC5CE"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9677AF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E5FC9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1763E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F5F658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C623F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5E783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37E79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BCA2D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$65.50</w:t>
            </w:r>
          </w:p>
        </w:tc>
      </w:tr>
      <w:tr w:rsidR="00FA38A6" w:rsidRPr="00742036" w14:paraId="5D32EEC3"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E14566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43ED8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$65.58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FC701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66168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37AF48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F040E2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$65.75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9FB49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E047E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$65.83</w:t>
            </w:r>
          </w:p>
        </w:tc>
      </w:tr>
      <w:tr w:rsidR="00FA38A6" w:rsidRPr="00742036" w14:paraId="3C24BC78"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5FE8F2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C581C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0FE61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9FAC87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$66.00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4E8407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CFEC00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1A4E8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432D1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$66.17</w:t>
            </w:r>
          </w:p>
        </w:tc>
      </w:tr>
      <w:tr w:rsidR="00FA38A6" w:rsidRPr="00742036" w14:paraId="767A9134"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85F128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566AB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8496FC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452426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2CAD8E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EF6A6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D11D5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5FC0F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$66.51</w:t>
            </w:r>
          </w:p>
        </w:tc>
      </w:tr>
      <w:tr w:rsidR="00FA38A6" w:rsidRPr="00742036" w14:paraId="78B6D784"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721710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FACE9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8D58DD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B04AE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363DD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4EE096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$66.75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EAF6F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311B0C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$66.84</w:t>
            </w:r>
          </w:p>
        </w:tc>
      </w:tr>
      <w:tr w:rsidR="00FA38A6" w:rsidRPr="00742036" w14:paraId="018181EF"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976E96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E3DC9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9383F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F39BFF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$67.00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8765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649794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$67.09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BF863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8CE6D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$67.18</w:t>
            </w:r>
          </w:p>
        </w:tc>
      </w:tr>
      <w:tr w:rsidR="00FA38A6" w:rsidRPr="00742036" w14:paraId="04B1EF50"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062528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05522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2C5A5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925E5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C3B472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2507B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A6F1C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96D68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$67.51</w:t>
            </w:r>
          </w:p>
        </w:tc>
      </w:tr>
      <w:tr w:rsidR="00FA38A6" w:rsidRPr="00742036" w14:paraId="381579C3"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9368ED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13234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3D2BB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FC2EBE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E1411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8A8AA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F5580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3F8D1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$67.85</w:t>
            </w:r>
          </w:p>
        </w:tc>
      </w:tr>
      <w:tr w:rsidR="00FA38A6" w:rsidRPr="00742036" w14:paraId="361A7D39"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AECFAB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5B3D4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749F3B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171B5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81392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7AE89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3889C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0B146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$68.19</w:t>
            </w:r>
          </w:p>
        </w:tc>
      </w:tr>
      <w:tr w:rsidR="00FA38A6" w:rsidRPr="00742036" w14:paraId="188D903E"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142CA5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58AB1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A8827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A3269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0D452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21D2A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9A944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37323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$68.52</w:t>
            </w:r>
          </w:p>
        </w:tc>
      </w:tr>
      <w:tr w:rsidR="00FA38A6" w:rsidRPr="00742036" w14:paraId="2E20AF62"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9E3597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EBF3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F8142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F29B0C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6F73E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7BDFB7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E651E4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479B6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$68.86</w:t>
            </w:r>
          </w:p>
        </w:tc>
      </w:tr>
      <w:tr w:rsidR="00FA38A6" w:rsidRPr="00742036" w14:paraId="3CC46754"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6F4FF9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FE3E8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B10EB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8D73B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9E18E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32DA6A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5EA3D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EBF524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$69.19</w:t>
            </w:r>
          </w:p>
        </w:tc>
      </w:tr>
      <w:tr w:rsidR="00FA38A6" w:rsidRPr="00742036" w14:paraId="34DC2779"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5BCCC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101C9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248B5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0175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4037A2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71AE3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35467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DD8FA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$69.53</w:t>
            </w:r>
          </w:p>
        </w:tc>
      </w:tr>
      <w:tr w:rsidR="00FA38A6" w:rsidRPr="00742036" w14:paraId="255FA7C4"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CE31CD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D5E2F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B719BA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6D927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699950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F83D8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5C94F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CCBC4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$69.87</w:t>
            </w:r>
          </w:p>
        </w:tc>
      </w:tr>
      <w:tr w:rsidR="00FA38A6" w:rsidRPr="00742036" w14:paraId="72FCF1E4"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1B3D7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71807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5B201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EBD72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$70.03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AA764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88134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57647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B586B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$70.19</w:t>
            </w:r>
          </w:p>
        </w:tc>
      </w:tr>
      <w:tr w:rsidR="00FA38A6" w:rsidRPr="00742036" w14:paraId="76CDB5D8"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CD89DA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lastRenderedPageBreak/>
              <w:t>120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250A2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$70.28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04399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22162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B85D7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3E55CE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2A64E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26EFC3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$70.38</w:t>
            </w:r>
          </w:p>
        </w:tc>
      </w:tr>
      <w:tr w:rsidR="00FA38A6" w:rsidRPr="00742036" w14:paraId="7BCA48A0"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CC61BB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21991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FAD2E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79058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8D6460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48DAD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00970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AF3D2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$70.52</w:t>
            </w:r>
          </w:p>
        </w:tc>
      </w:tr>
      <w:tr w:rsidR="00FA38A6" w:rsidRPr="00742036" w14:paraId="4E7AAD1A"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A51103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E7218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FF4B2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F3201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21DA2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BC04C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103F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73331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$70.67</w:t>
            </w:r>
          </w:p>
        </w:tc>
      </w:tr>
      <w:tr w:rsidR="00FA38A6" w:rsidRPr="00742036" w14:paraId="64EEACB6"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34F927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B1C44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C3BFB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9ECD3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$70.73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B3362A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5CE9A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7B7F1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CC822D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$70.80</w:t>
            </w:r>
          </w:p>
        </w:tc>
      </w:tr>
      <w:tr w:rsidR="00FA38A6" w:rsidRPr="00742036" w14:paraId="0FA81913"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364AAF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FEBDD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2C49B5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8957F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FF768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72881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DC721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910AC1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$70.94</w:t>
            </w:r>
          </w:p>
        </w:tc>
      </w:tr>
      <w:tr w:rsidR="00FA38A6" w:rsidRPr="00742036" w14:paraId="17A8A448"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ED6B27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893A6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$70.97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4932E1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D5C98B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45BE60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942E7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$71.04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C7BDE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CE5BE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$71.08</w:t>
            </w:r>
          </w:p>
        </w:tc>
      </w:tr>
      <w:tr w:rsidR="00FA38A6" w:rsidRPr="00742036" w14:paraId="098FC476"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BB31F3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C08E1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18DD4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EDD87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9627B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7F8E0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793D0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26E0E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$71.22</w:t>
            </w:r>
          </w:p>
        </w:tc>
      </w:tr>
      <w:tr w:rsidR="00FA38A6" w:rsidRPr="00742036" w14:paraId="6F171039"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B70869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6E8DAC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1EB2E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C320B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CBC90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ECE21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8AB966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B5D0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$71.36</w:t>
            </w:r>
          </w:p>
        </w:tc>
      </w:tr>
      <w:tr w:rsidR="00FA38A6" w:rsidRPr="00742036" w14:paraId="6404926D"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2D641C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A779A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F2617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491163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0E714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E1DAD0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84C54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790406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$71.50</w:t>
            </w:r>
          </w:p>
        </w:tc>
      </w:tr>
      <w:tr w:rsidR="00FA38A6" w:rsidRPr="00742036" w14:paraId="5E394061"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1E7250F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98E6C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D9377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323A7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$71.57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F96CF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D7725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24954B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428D7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$71.63</w:t>
            </w:r>
          </w:p>
        </w:tc>
      </w:tr>
      <w:tr w:rsidR="00FA38A6" w:rsidRPr="00742036" w14:paraId="32E42D36"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567C4A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8EFCE0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2BEAA9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7A365D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286635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9DB49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267A8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38175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$71.77</w:t>
            </w:r>
          </w:p>
        </w:tc>
      </w:tr>
      <w:tr w:rsidR="00FA38A6" w:rsidRPr="00742036" w14:paraId="3DBC3550"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6A74AE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AF17B6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17DF1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D5F91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C2379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DB208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7AB28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1FD1B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$71.92</w:t>
            </w:r>
          </w:p>
        </w:tc>
      </w:tr>
      <w:tr w:rsidR="00FA38A6" w:rsidRPr="00742036" w14:paraId="5DBE45DF"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85618F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0808C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45A6B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198DF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678A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37628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CC8F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BBE14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$72.05</w:t>
            </w:r>
          </w:p>
        </w:tc>
      </w:tr>
      <w:tr w:rsidR="00FA38A6" w:rsidRPr="00742036" w14:paraId="7A10F529"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78B571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9A3BA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EFEF2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B78C4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8E68F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5CF93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D24D2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AE6F9F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$72.19</w:t>
            </w:r>
          </w:p>
        </w:tc>
      </w:tr>
      <w:tr w:rsidR="00FA38A6" w:rsidRPr="00742036" w14:paraId="2D8198AB"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79A241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66C23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36C08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84EC8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740AE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D341C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8EF41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36E1C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$72.33</w:t>
            </w:r>
          </w:p>
        </w:tc>
      </w:tr>
      <w:tr w:rsidR="00FA38A6" w:rsidRPr="00742036" w14:paraId="525F9E71"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FCAA31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E0D5A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70FEA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E6DD5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C5DF6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18E8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8A64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49196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$72.47</w:t>
            </w:r>
          </w:p>
        </w:tc>
      </w:tr>
      <w:tr w:rsidR="00FA38A6" w:rsidRPr="00742036" w14:paraId="00156A56"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94E26B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30609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8F69BD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C41FF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0A9F9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49A516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$72.58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32CB6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AB2954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$72.61</w:t>
            </w:r>
          </w:p>
        </w:tc>
      </w:tr>
      <w:tr w:rsidR="00FA38A6" w:rsidRPr="00742036" w14:paraId="26C8290F"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09D18C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CCFC6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$72.64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FB44E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8DEFD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37A46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2AA3F2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45CF8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9373A6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$72.75</w:t>
            </w:r>
          </w:p>
        </w:tc>
      </w:tr>
      <w:tr w:rsidR="00FA38A6" w:rsidRPr="00742036" w14:paraId="5B037330"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7DBDB4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78CAF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0EAC0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EAB48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1B8D8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117DF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31B15C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1E1B2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$72.88</w:t>
            </w:r>
          </w:p>
        </w:tc>
      </w:tr>
      <w:tr w:rsidR="00FA38A6" w:rsidRPr="00742036" w14:paraId="23B946B4" w14:textId="77777777" w:rsidTr="00FE7BA8">
        <w:trPr>
          <w:divId w:val="541599845"/>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E66ED1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DA2D12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A3F267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B3F79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2DB9C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3C553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9EF87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AF28B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$73.03</w:t>
            </w:r>
          </w:p>
        </w:tc>
      </w:tr>
    </w:tbl>
    <w:p w14:paraId="15DA1B8B" w14:textId="77777777" w:rsidR="00FA38A6" w:rsidRPr="00742036" w:rsidRDefault="00FA38A6" w:rsidP="006000E4">
      <w:pPr>
        <w:spacing w:line="360" w:lineRule="auto"/>
        <w:jc w:val="both"/>
        <w:divId w:val="1303657558"/>
        <w:rPr>
          <w:rFonts w:ascii="Arial" w:eastAsia="Times New Roman" w:hAnsi="Arial" w:cs="Arial"/>
        </w:rPr>
      </w:pPr>
    </w:p>
    <w:p w14:paraId="6B5F6727" w14:textId="77777777" w:rsidR="00FA38A6" w:rsidRPr="00742036" w:rsidRDefault="00FA38A6" w:rsidP="006000E4">
      <w:pPr>
        <w:spacing w:line="360" w:lineRule="auto"/>
        <w:jc w:val="both"/>
        <w:divId w:val="1303657558"/>
        <w:rPr>
          <w:rFonts w:ascii="Arial" w:eastAsia="Times New Roman" w:hAnsi="Arial" w:cs="Arial"/>
        </w:rPr>
      </w:pPr>
    </w:p>
    <w:p w14:paraId="46054432" w14:textId="754097A7" w:rsidR="00FA38A6" w:rsidRPr="00742036" w:rsidRDefault="00000000" w:rsidP="006000E4">
      <w:pPr>
        <w:pStyle w:val="NormalWeb"/>
        <w:spacing w:before="0" w:beforeAutospacing="0" w:after="0" w:afterAutospacing="0" w:line="360" w:lineRule="auto"/>
        <w:jc w:val="both"/>
        <w:divId w:val="1303657558"/>
      </w:pPr>
      <w:r w:rsidRPr="00742036">
        <w:lastRenderedPageBreak/>
        <w:t>En consumos iguales o mayores a 200 m</w:t>
      </w:r>
      <w:r w:rsidRPr="00742036">
        <w:rPr>
          <w:vertAlign w:val="superscript"/>
        </w:rPr>
        <w:t>3</w:t>
      </w:r>
      <w:r w:rsidRPr="00742036">
        <w:t xml:space="preserve"> se cobrará cada metro cúbico a un precio de $73.06 y al importe que resulte se le sumará la cuota base.</w:t>
      </w:r>
    </w:p>
    <w:p w14:paraId="4A06D522" w14:textId="77777777" w:rsidR="00FE7BA8" w:rsidRPr="00742036" w:rsidRDefault="00FE7BA8" w:rsidP="006000E4">
      <w:pPr>
        <w:pStyle w:val="NormalWeb"/>
        <w:spacing w:before="0" w:beforeAutospacing="0" w:after="0" w:afterAutospacing="0" w:line="360" w:lineRule="auto"/>
        <w:jc w:val="both"/>
        <w:divId w:val="1303657558"/>
      </w:pPr>
    </w:p>
    <w:p w14:paraId="531603E9" w14:textId="032B4FBF" w:rsidR="00FA38A6" w:rsidRPr="00742036" w:rsidRDefault="00000000" w:rsidP="006000E4">
      <w:pPr>
        <w:pStyle w:val="NormalWeb"/>
        <w:spacing w:before="0" w:beforeAutospacing="0" w:after="0" w:afterAutospacing="0" w:line="360" w:lineRule="auto"/>
        <w:jc w:val="both"/>
        <w:divId w:val="1303657558"/>
      </w:pPr>
      <w:r w:rsidRPr="00742036">
        <w:rPr>
          <w:b/>
          <w:bCs/>
        </w:rPr>
        <w:t>d) Uso Mixto: </w:t>
      </w:r>
      <w:r w:rsidRPr="00742036">
        <w:t xml:space="preserve">Se cobrará una cuota base de $146.56 y se le sumará el importe que resulte de multiplicar los metros cúbicos consumidos por el precio unitario que le corresponda de </w:t>
      </w:r>
      <w:proofErr w:type="gramStart"/>
      <w:r w:rsidRPr="00742036">
        <w:t>la  siguiente</w:t>
      </w:r>
      <w:proofErr w:type="gramEnd"/>
      <w:r w:rsidRPr="00742036">
        <w:t xml:space="preserve"> tabla:</w:t>
      </w:r>
    </w:p>
    <w:p w14:paraId="2F9F166C" w14:textId="77777777" w:rsidR="00FE7BA8" w:rsidRPr="00742036" w:rsidRDefault="00FE7BA8" w:rsidP="006000E4">
      <w:pPr>
        <w:pStyle w:val="NormalWeb"/>
        <w:spacing w:before="0" w:beforeAutospacing="0" w:after="0" w:afterAutospacing="0" w:line="360" w:lineRule="auto"/>
        <w:jc w:val="both"/>
        <w:divId w:val="1303657558"/>
      </w:pPr>
    </w:p>
    <w:tbl>
      <w:tblPr>
        <w:tblW w:w="114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3"/>
        <w:gridCol w:w="974"/>
        <w:gridCol w:w="1163"/>
        <w:gridCol w:w="974"/>
        <w:gridCol w:w="1163"/>
        <w:gridCol w:w="974"/>
        <w:gridCol w:w="1163"/>
        <w:gridCol w:w="974"/>
      </w:tblGrid>
      <w:tr w:rsidR="00FA38A6" w:rsidRPr="00742036" w14:paraId="741385E4" w14:textId="77777777" w:rsidTr="00FE7BA8">
        <w:trPr>
          <w:divId w:val="604650920"/>
          <w:trHeight w:val="20"/>
          <w:tblHeader/>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EA0E201" w14:textId="77777777"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0B0A78" w14:textId="77777777"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B9D69B9" w14:textId="47755FD1"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EDA6AA" w14:textId="7CE9BD26"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1F9409" w14:textId="2E0A4E0C"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7EF3A9" w14:textId="5C60E3EC"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5684CA" w14:textId="0C14AC1B"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Consumo m³</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3136E3" w14:textId="101B3358" w:rsidR="00FA38A6" w:rsidRPr="00742036" w:rsidRDefault="00000000" w:rsidP="00FE7BA8">
            <w:pPr>
              <w:jc w:val="center"/>
              <w:rPr>
                <w:rFonts w:ascii="Arial" w:eastAsia="Times New Roman" w:hAnsi="Arial" w:cs="Arial"/>
                <w:b/>
                <w:bCs/>
                <w:sz w:val="20"/>
                <w:szCs w:val="20"/>
              </w:rPr>
            </w:pPr>
            <w:r w:rsidRPr="00742036">
              <w:rPr>
                <w:rFonts w:ascii="Arial" w:eastAsia="Times New Roman" w:hAnsi="Arial" w:cs="Arial"/>
                <w:b/>
                <w:bCs/>
                <w:sz w:val="20"/>
                <w:szCs w:val="20"/>
              </w:rPr>
              <w:t>Importe por m³</w:t>
            </w:r>
          </w:p>
        </w:tc>
      </w:tr>
      <w:tr w:rsidR="00FA38A6" w:rsidRPr="00742036" w14:paraId="614FED75"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C047D7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4DAE45" w14:textId="7E8D7EE5" w:rsidR="00FA38A6" w:rsidRPr="00742036" w:rsidRDefault="00FA38A6" w:rsidP="00FE7BA8">
            <w:pPr>
              <w:jc w:val="center"/>
              <w:rPr>
                <w:rFonts w:ascii="Arial" w:eastAsia="Times New Roman" w:hAnsi="Arial" w:cs="Arial"/>
                <w:sz w:val="20"/>
                <w:szCs w:val="20"/>
              </w:rPr>
            </w:pP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62372D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8F8AF6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$11.07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76D65A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AE14E5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886D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E827E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$11.19</w:t>
            </w:r>
          </w:p>
        </w:tc>
      </w:tr>
      <w:tr w:rsidR="00FA38A6" w:rsidRPr="00742036" w14:paraId="637D5362"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2559D3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97CF63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9FD538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67AFF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BAAC5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F71E72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BED9A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B0C4D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$11.45</w:t>
            </w:r>
          </w:p>
        </w:tc>
      </w:tr>
      <w:tr w:rsidR="00FA38A6" w:rsidRPr="00742036" w14:paraId="17B6697E"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9F4D58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B090B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AC427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7F0A2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B6419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FFA84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E89FB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44E29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$11.73</w:t>
            </w:r>
          </w:p>
        </w:tc>
      </w:tr>
      <w:tr w:rsidR="00FA38A6" w:rsidRPr="00742036" w14:paraId="6B9C05C1"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BF9D30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22701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33F2E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1FB91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1B941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0CE44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9EAB9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2ACA3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$17.75</w:t>
            </w:r>
          </w:p>
        </w:tc>
      </w:tr>
      <w:tr w:rsidR="00FA38A6" w:rsidRPr="00742036" w14:paraId="32A99BE1"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B95A74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73F843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$20.15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BF427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666847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$22.56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5F46E9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D4495B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$24.96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3154B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E8AECC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$27.37</w:t>
            </w:r>
          </w:p>
        </w:tc>
      </w:tr>
      <w:tr w:rsidR="00FA38A6" w:rsidRPr="00742036" w14:paraId="7FF9CAF9"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FCDD2A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16B77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$29.79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8A356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2FF8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$30.98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867B8E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E2CF16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$32.19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3699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2BDA1E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$33.40</w:t>
            </w:r>
          </w:p>
        </w:tc>
      </w:tr>
      <w:tr w:rsidR="00FA38A6" w:rsidRPr="00742036" w14:paraId="0D3C1EE5"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CECB66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1E88A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$34.60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E6E26F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D9D4E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CA8A6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2C400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$36.53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A0FF4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6DD2C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$37.19</w:t>
            </w:r>
          </w:p>
        </w:tc>
      </w:tr>
      <w:tr w:rsidR="00FA38A6" w:rsidRPr="00742036" w14:paraId="1ED89FCB"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67A01A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9EEC1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8D4089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59973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09F79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6C059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51F526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AA71B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$39.56</w:t>
            </w:r>
          </w:p>
        </w:tc>
      </w:tr>
      <w:tr w:rsidR="00FA38A6" w:rsidRPr="00742036" w14:paraId="7CF3C0BA"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776F85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A21703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FDB467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2A7A6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A685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6EA9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D67949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BD445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$41.04</w:t>
            </w:r>
          </w:p>
        </w:tc>
      </w:tr>
      <w:tr w:rsidR="00FA38A6" w:rsidRPr="00742036" w14:paraId="4585BE37"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E359AD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81893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79C06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D7C6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F9333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2DDED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7CB3B4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AE8DE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$42.52</w:t>
            </w:r>
          </w:p>
        </w:tc>
      </w:tr>
      <w:tr w:rsidR="00FA38A6" w:rsidRPr="00742036" w14:paraId="1BF95371"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6DF16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7799F1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FDA1F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E56DA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5AC109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505F70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E2B6E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48EF92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$43.98</w:t>
            </w:r>
          </w:p>
        </w:tc>
      </w:tr>
      <w:tr w:rsidR="00FA38A6" w:rsidRPr="00742036" w14:paraId="13370A5B"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702DCB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D9F09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F056E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41D72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$44.70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5E7855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F4930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B98E1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8E0A8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$45.45</w:t>
            </w:r>
          </w:p>
        </w:tc>
      </w:tr>
      <w:tr w:rsidR="00FA38A6" w:rsidRPr="00742036" w14:paraId="0679604F"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194FDC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D8A8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$45.81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C0C9C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0A0C7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8D396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DEF34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$46.57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28287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A4205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$46.91</w:t>
            </w:r>
          </w:p>
        </w:tc>
      </w:tr>
      <w:tr w:rsidR="00FA38A6" w:rsidRPr="00742036" w14:paraId="101AE448"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9705AE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5BAC6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F1C1A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9F4CD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$47.66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544CF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189C2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$48.03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2B85D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BB7F9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$48.37</w:t>
            </w:r>
          </w:p>
        </w:tc>
      </w:tr>
      <w:tr w:rsidR="00FA38A6" w:rsidRPr="00742036" w14:paraId="74C42CBA"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2B44D8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A0E6CA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$48.77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6A7F2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9D087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95B468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AE705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182FF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F3F9D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$49.85</w:t>
            </w:r>
          </w:p>
        </w:tc>
      </w:tr>
      <w:tr w:rsidR="00FA38A6" w:rsidRPr="00742036" w14:paraId="24C2002F"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4F4DF4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lastRenderedPageBreak/>
              <w:t>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2726A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0379F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69C3C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$50.45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88901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40CCAA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C72BB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E56E3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$50.89</w:t>
            </w:r>
          </w:p>
        </w:tc>
      </w:tr>
      <w:tr w:rsidR="00FA38A6" w:rsidRPr="00742036" w14:paraId="2322EB94"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18DDA8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0428A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$51.09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988BC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37F82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$51.30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37273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E7396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92CE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F6F50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$51.73</w:t>
            </w:r>
          </w:p>
        </w:tc>
      </w:tr>
      <w:tr w:rsidR="00FA38A6" w:rsidRPr="00742036" w14:paraId="34563A27"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DB4650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94BCB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$51.94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117DBD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5AC05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92C57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AF497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A23A2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9D3DB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$52.60</w:t>
            </w:r>
          </w:p>
        </w:tc>
      </w:tr>
      <w:tr w:rsidR="00FA38A6" w:rsidRPr="00742036" w14:paraId="2B278AA7"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B01B06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D8344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$52.83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5A8D1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E38A8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$53.04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45B7A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A3695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40E23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86E5B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$53.49</w:t>
            </w:r>
          </w:p>
        </w:tc>
      </w:tr>
      <w:tr w:rsidR="00FA38A6" w:rsidRPr="00742036" w14:paraId="32C65A60"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6FEF51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0D7E0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A9748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E7C3D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$53.89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5111C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23F71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2CB8B4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AB96D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$54.34</w:t>
            </w:r>
          </w:p>
        </w:tc>
      </w:tr>
      <w:tr w:rsidR="00FA38A6" w:rsidRPr="00742036" w14:paraId="400FA46F"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E85DC0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57F45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94616D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E7BAA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4EFA20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28DEB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2F3B31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A2B740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$54.98</w:t>
            </w:r>
          </w:p>
        </w:tc>
      </w:tr>
      <w:tr w:rsidR="00FA38A6" w:rsidRPr="00742036" w14:paraId="75399F56"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324196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AEE7D0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3F206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CAE55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CCDE1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4EC94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8B793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B6DC9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$55.56</w:t>
            </w:r>
          </w:p>
        </w:tc>
      </w:tr>
      <w:tr w:rsidR="00FA38A6" w:rsidRPr="00742036" w14:paraId="444A35C2"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EA2AA9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764E2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9FE61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B4B9AC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7D00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9B0F3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$55.98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3A4C5F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4B8C1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$56.11</w:t>
            </w:r>
          </w:p>
        </w:tc>
      </w:tr>
      <w:tr w:rsidR="00FA38A6" w:rsidRPr="00742036" w14:paraId="6068B772"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DFD206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D1E45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31C96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09430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C5E052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F8117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C3D95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4753B1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$56.69</w:t>
            </w:r>
          </w:p>
        </w:tc>
      </w:tr>
      <w:tr w:rsidR="00FA38A6" w:rsidRPr="00742036" w14:paraId="12EC0223"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C52854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D0C29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C6497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FC303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$56.95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1D2A8B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9F3C3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$57.09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D4D0C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597BB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$57.24</w:t>
            </w:r>
          </w:p>
        </w:tc>
      </w:tr>
      <w:tr w:rsidR="00FA38A6" w:rsidRPr="00742036" w14:paraId="157D5F08"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31AA65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6C6F9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00A8E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5B87B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73733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17F41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FC4B3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DF02D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$57.61</w:t>
            </w:r>
          </w:p>
        </w:tc>
      </w:tr>
      <w:tr w:rsidR="00FA38A6" w:rsidRPr="00742036" w14:paraId="63B631CF"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5B376B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DE4F4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93455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D89E9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$57.96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49858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F94C1D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$58.28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DC621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ABED2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$58.31</w:t>
            </w:r>
          </w:p>
        </w:tc>
      </w:tr>
      <w:tr w:rsidR="00FA38A6" w:rsidRPr="00742036" w14:paraId="68FD80EA"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FA1ABF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4EED6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F798D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109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AF179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28F17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C54F5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C82351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A3AB34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$58.84</w:t>
            </w:r>
          </w:p>
        </w:tc>
      </w:tr>
      <w:tr w:rsidR="00FA38A6" w:rsidRPr="00742036" w14:paraId="4D79176F"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047791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FCFFE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F33D7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8A605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9FB11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5AA3D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4D389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7FEB7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$59.76</w:t>
            </w:r>
          </w:p>
        </w:tc>
      </w:tr>
      <w:tr w:rsidR="00FA38A6" w:rsidRPr="00742036" w14:paraId="6BBA8EAC"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984EA0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B13975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9A1BB4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C9B328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EDDEF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8FDB4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DD526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119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2AFC23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$60.06</w:t>
            </w:r>
          </w:p>
        </w:tc>
      </w:tr>
      <w:tr w:rsidR="00FA38A6" w:rsidRPr="00742036" w14:paraId="53BDAF4F"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F003C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19B55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4EFC4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30639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$59.90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697C1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CB195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$60.13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98BA7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935104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$60.33</w:t>
            </w:r>
          </w:p>
        </w:tc>
      </w:tr>
      <w:tr w:rsidR="00FA38A6" w:rsidRPr="00742036" w14:paraId="607A8CF9"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2EFB42C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3E181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2F535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9C3B5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9D6E8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DA6AC1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$60.91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24CBA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A531F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$61.09</w:t>
            </w:r>
          </w:p>
        </w:tc>
      </w:tr>
      <w:tr w:rsidR="00FA38A6" w:rsidRPr="00742036" w14:paraId="0EEBCE2E"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87F07C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C5AE0B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6AE05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2DFF2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A1DA2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39D37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7368C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E86A81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$61.87</w:t>
            </w:r>
          </w:p>
        </w:tc>
      </w:tr>
      <w:tr w:rsidR="00FA38A6" w:rsidRPr="00742036" w14:paraId="3C216CCD"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751815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DCD80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$62.05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57649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BA167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$62.26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FBF25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B8D1F9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00D25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925DB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$62.65</w:t>
            </w:r>
          </w:p>
        </w:tc>
      </w:tr>
      <w:tr w:rsidR="00FA38A6" w:rsidRPr="00742036" w14:paraId="5A970C8C"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957C6F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78F16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$62.82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D2106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CC0F4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$63.02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737BD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63183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$63.23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A59EE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139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CE978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$63.41</w:t>
            </w:r>
          </w:p>
        </w:tc>
      </w:tr>
      <w:tr w:rsidR="00FA38A6" w:rsidRPr="00742036" w14:paraId="2B14EBA9"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FC94B2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54C70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64F3E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ED7E8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1C78F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F5A10E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$63.98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D47079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8FC1DE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$64.19</w:t>
            </w:r>
          </w:p>
        </w:tc>
      </w:tr>
      <w:tr w:rsidR="00FA38A6" w:rsidRPr="00742036" w14:paraId="03D8E9D1"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5CA16EB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lastRenderedPageBreak/>
              <w:t>144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211E6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98FB0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E468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198784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4BDF6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C6BD4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570EA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$64.95</w:t>
            </w:r>
          </w:p>
        </w:tc>
      </w:tr>
      <w:tr w:rsidR="00FA38A6" w:rsidRPr="00742036" w14:paraId="3022FE48"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38EBAA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59BD28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$65.16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E8332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FF913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$65.36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738B2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AE47C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04C41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E3403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$65.63</w:t>
            </w:r>
          </w:p>
        </w:tc>
      </w:tr>
      <w:tr w:rsidR="00FA38A6" w:rsidRPr="00742036" w14:paraId="0A943DE2"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981DF8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6683F6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$65.80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55A06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F7293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$65.94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F4293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4DE432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C3FCA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2C13ED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$66.25</w:t>
            </w:r>
          </w:p>
        </w:tc>
      </w:tr>
      <w:tr w:rsidR="00FA38A6" w:rsidRPr="00742036" w14:paraId="0ED8E28E"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416CC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9E534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$66.37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9EEAFA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D65F9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$66.53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F1E9C6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62956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0B3C0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159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0BCD8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$66.82</w:t>
            </w:r>
          </w:p>
        </w:tc>
      </w:tr>
      <w:tr w:rsidR="00FA38A6" w:rsidRPr="00742036" w14:paraId="7557FF36"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317816B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0C15A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$66.98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A7000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2B9096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$67.10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A972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2A8F4C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$67.25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6C2B13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152C7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$67.41</w:t>
            </w:r>
          </w:p>
        </w:tc>
      </w:tr>
      <w:tr w:rsidR="00FA38A6" w:rsidRPr="00742036" w14:paraId="4FA80AA4"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BE6B1F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C46AB4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$67.51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E26568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D263A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$67.62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465CE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6601B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5C015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ABAA1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$67.80</w:t>
            </w:r>
          </w:p>
        </w:tc>
      </w:tr>
      <w:tr w:rsidR="00FA38A6" w:rsidRPr="00742036" w14:paraId="1CABE46D"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CAD25D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90C6E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$67.90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2A544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169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EFAD3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$68.00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D3E74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5C444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$68.11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B4BF4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19B11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$68.19</w:t>
            </w:r>
          </w:p>
        </w:tc>
      </w:tr>
      <w:tr w:rsidR="00FA38A6" w:rsidRPr="00742036" w14:paraId="4B5ADA18"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0966E2F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1F095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$68.30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0B6D529"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1C24F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$68.40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C3E65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96944B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$68.49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7D8073"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B58FC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$68.59</w:t>
            </w:r>
          </w:p>
        </w:tc>
      </w:tr>
      <w:tr w:rsidR="00FA38A6" w:rsidRPr="00742036" w14:paraId="75BD1DCF"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76D9D7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3DBFE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$68.68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F8089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6F470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03AE4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041CD8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77B2D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152F1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$68.99</w:t>
            </w:r>
          </w:p>
        </w:tc>
      </w:tr>
      <w:tr w:rsidR="00FA38A6" w:rsidRPr="00742036" w14:paraId="0F04E3BE"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32D89D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0D7F2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$69.06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D2EB3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9712E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$69.12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5BCBA9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44E7C15"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$69.20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FB13E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389DA7"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$69.27</w:t>
            </w:r>
          </w:p>
        </w:tc>
      </w:tr>
      <w:tr w:rsidR="00FA38A6" w:rsidRPr="00742036" w14:paraId="75F2738D"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49A19BD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E5045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$69.35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E53B8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029786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$69.43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1FD7A8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453AA0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$69.50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AF7E6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9017E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$69.57</w:t>
            </w:r>
          </w:p>
        </w:tc>
      </w:tr>
      <w:tr w:rsidR="00FA38A6" w:rsidRPr="00742036" w14:paraId="7677CE74"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7147D89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C4DEA8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$69.65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42C3C9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189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1DB2E4"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$69.72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E64B19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190</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FDC2BF"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$69.79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2511F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22E54C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$69.87</w:t>
            </w:r>
          </w:p>
        </w:tc>
      </w:tr>
      <w:tr w:rsidR="00FA38A6" w:rsidRPr="00742036" w14:paraId="47322AE6"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D3828C1"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192</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80749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$69.93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0698A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193</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1B34E8"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$70.01</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C973E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6F898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$70.08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FB02F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195</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AE77AE"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$70.16</w:t>
            </w:r>
          </w:p>
        </w:tc>
      </w:tr>
      <w:tr w:rsidR="00FA38A6" w:rsidRPr="00742036" w14:paraId="3352F52A" w14:textId="77777777" w:rsidTr="00FE7BA8">
        <w:trPr>
          <w:divId w:val="604650920"/>
          <w:trHeight w:val="20"/>
          <w:jc w:val="center"/>
        </w:trPr>
        <w:tc>
          <w:tcPr>
            <w:tcW w:w="625" w:type="pct"/>
            <w:tcBorders>
              <w:top w:val="single" w:sz="6" w:space="0" w:color="000000"/>
              <w:left w:val="single" w:sz="6" w:space="0" w:color="000000"/>
              <w:bottom w:val="single" w:sz="6" w:space="0" w:color="000000"/>
              <w:right w:val="single" w:sz="6" w:space="0" w:color="000000"/>
            </w:tcBorders>
            <w:vAlign w:val="center"/>
            <w:hideMark/>
          </w:tcPr>
          <w:p w14:paraId="6AA4877A"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196</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4EE4FED"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$70.24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57D1390"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197</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A643456"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$70.29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38837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190762"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$70.38</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B3D248C"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199</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3B008EB" w14:textId="77777777" w:rsidR="00FA38A6" w:rsidRPr="00742036" w:rsidRDefault="00000000" w:rsidP="00FE7BA8">
            <w:pPr>
              <w:jc w:val="center"/>
              <w:rPr>
                <w:rFonts w:ascii="Arial" w:eastAsia="Times New Roman" w:hAnsi="Arial" w:cs="Arial"/>
                <w:sz w:val="20"/>
                <w:szCs w:val="20"/>
              </w:rPr>
            </w:pPr>
            <w:r w:rsidRPr="00742036">
              <w:rPr>
                <w:rFonts w:ascii="Arial" w:eastAsia="Times New Roman" w:hAnsi="Arial" w:cs="Arial"/>
                <w:sz w:val="20"/>
                <w:szCs w:val="20"/>
              </w:rPr>
              <w:t>$70.48</w:t>
            </w:r>
          </w:p>
        </w:tc>
      </w:tr>
    </w:tbl>
    <w:p w14:paraId="10942547" w14:textId="77777777" w:rsidR="00FA38A6" w:rsidRPr="00742036" w:rsidRDefault="00FA38A6" w:rsidP="006000E4">
      <w:pPr>
        <w:spacing w:line="360" w:lineRule="auto"/>
        <w:jc w:val="both"/>
        <w:divId w:val="1303657558"/>
        <w:rPr>
          <w:rFonts w:ascii="Arial" w:eastAsia="Times New Roman" w:hAnsi="Arial" w:cs="Arial"/>
        </w:rPr>
      </w:pPr>
    </w:p>
    <w:p w14:paraId="1E66C02E" w14:textId="77777777" w:rsidR="00FA38A6" w:rsidRPr="00742036" w:rsidRDefault="00FA38A6" w:rsidP="006000E4">
      <w:pPr>
        <w:spacing w:line="360" w:lineRule="auto"/>
        <w:jc w:val="both"/>
        <w:divId w:val="1303657558"/>
        <w:rPr>
          <w:rFonts w:ascii="Arial" w:eastAsia="Times New Roman" w:hAnsi="Arial" w:cs="Arial"/>
        </w:rPr>
      </w:pPr>
    </w:p>
    <w:p w14:paraId="66E75EB4" w14:textId="154A25C8" w:rsidR="00FA38A6" w:rsidRPr="00742036" w:rsidRDefault="00000000" w:rsidP="006000E4">
      <w:pPr>
        <w:pStyle w:val="NormalWeb"/>
        <w:spacing w:before="0" w:beforeAutospacing="0" w:after="0" w:afterAutospacing="0" w:line="360" w:lineRule="auto"/>
        <w:jc w:val="both"/>
        <w:divId w:val="1303657558"/>
      </w:pPr>
      <w:r w:rsidRPr="00742036">
        <w:t>En consumos iguales o mayores a 200 m</w:t>
      </w:r>
      <w:r w:rsidRPr="00742036">
        <w:rPr>
          <w:vertAlign w:val="superscript"/>
        </w:rPr>
        <w:t>3</w:t>
      </w:r>
      <w:r w:rsidRPr="00742036">
        <w:t xml:space="preserve"> se cobrará cada metro cúbico a un precio de $70.57 y al importe que resulte se le sumará la cuota base.</w:t>
      </w:r>
    </w:p>
    <w:p w14:paraId="5898369B" w14:textId="77777777" w:rsidR="00FE7BA8" w:rsidRPr="00742036" w:rsidRDefault="00FE7BA8" w:rsidP="006000E4">
      <w:pPr>
        <w:pStyle w:val="NormalWeb"/>
        <w:spacing w:before="0" w:beforeAutospacing="0" w:after="0" w:afterAutospacing="0" w:line="360" w:lineRule="auto"/>
        <w:jc w:val="both"/>
        <w:divId w:val="1303657558"/>
      </w:pPr>
    </w:p>
    <w:p w14:paraId="55290FDB" w14:textId="6273C70D" w:rsidR="00FA38A6" w:rsidRPr="00742036" w:rsidRDefault="00000000" w:rsidP="006000E4">
      <w:pPr>
        <w:pStyle w:val="NormalWeb"/>
        <w:spacing w:before="0" w:beforeAutospacing="0" w:after="0" w:afterAutospacing="0" w:line="360" w:lineRule="auto"/>
        <w:jc w:val="both"/>
        <w:divId w:val="1303657558"/>
      </w:pPr>
      <w:r w:rsidRPr="00742036">
        <w:rPr>
          <w:b/>
          <w:bCs/>
        </w:rPr>
        <w:t>e)</w:t>
      </w:r>
      <w:r w:rsidRPr="00742036">
        <w:rPr>
          <w:b/>
          <w:bCs/>
          <w:shd w:val="clear" w:color="auto" w:fill="FFFFFF"/>
        </w:rPr>
        <w:t> </w:t>
      </w:r>
      <w:r w:rsidRPr="00742036">
        <w:t xml:space="preserve">Los usuarios clasificados como de beneficencia, entendiéndose aquellas instituciones sin fines de lucro, así como los inmuebles federales y estatales, siempre y cuando se destinen al servicio público, y aquellos ubicados en la zona rural </w:t>
      </w:r>
      <w:proofErr w:type="gramStart"/>
      <w:r w:rsidRPr="00742036">
        <w:t>de acuerdo a</w:t>
      </w:r>
      <w:proofErr w:type="gramEnd"/>
      <w:r w:rsidRPr="00742036">
        <w:t xml:space="preserve"> la clasificación vigente del Municipio y que estén registrados en el padrón </w:t>
      </w:r>
      <w:r w:rsidRPr="00742036">
        <w:lastRenderedPageBreak/>
        <w:t xml:space="preserve">de usuarios de </w:t>
      </w:r>
      <w:proofErr w:type="spellStart"/>
      <w:r w:rsidRPr="00742036">
        <w:t>SAPAL</w:t>
      </w:r>
      <w:proofErr w:type="spellEnd"/>
      <w:r w:rsidRPr="00742036">
        <w:t>, pagarán lo correspondiente al servicio de agua potable para el uso doméstico hasta un consumo de 30 metros cúbicos mensuales. Cuando el consumo mensual exceda este volumen, el importe a pagar será el que resulte de multiplicar el consumo total por el importe correspondiente a 30 m3 en la tabla de tarifa doméstica del inciso a de esta fracción, como precio unitario por cada metro cúbico más la cuota base.</w:t>
      </w:r>
    </w:p>
    <w:p w14:paraId="0EA82966" w14:textId="77777777" w:rsidR="00FE7BA8" w:rsidRPr="00742036" w:rsidRDefault="00FE7BA8" w:rsidP="006000E4">
      <w:pPr>
        <w:pStyle w:val="NormalWeb"/>
        <w:spacing w:before="0" w:beforeAutospacing="0" w:after="0" w:afterAutospacing="0" w:line="360" w:lineRule="auto"/>
        <w:jc w:val="both"/>
        <w:divId w:val="1303657558"/>
      </w:pPr>
    </w:p>
    <w:p w14:paraId="2352370D" w14:textId="6448E234" w:rsidR="00FA38A6" w:rsidRPr="00742036" w:rsidRDefault="00000000" w:rsidP="006000E4">
      <w:pPr>
        <w:pStyle w:val="NormalWeb"/>
        <w:spacing w:before="0" w:beforeAutospacing="0" w:after="0" w:afterAutospacing="0" w:line="360" w:lineRule="auto"/>
        <w:jc w:val="both"/>
        <w:divId w:val="1303657558"/>
      </w:pPr>
      <w:r w:rsidRPr="00742036">
        <w:rPr>
          <w:b/>
          <w:bCs/>
        </w:rPr>
        <w:t>f)</w:t>
      </w:r>
      <w:r w:rsidRPr="00742036">
        <w:t> Las escuelas públicas, las estancias infantiles, los centros asistenciales y los inmuebles de propiedad o en posesión municipal, siempre y cuando se destinen al servicio público, recibirán un subsidio en el pago de las cuotas establecidas en esta fracción, por una asignación gratuita de 25 litros de agua potable diarios por alumno y personal administrativo por turno, y en el caso de los centros asistenciales, personas atendidas. El consumo excedente a dicha asignación deberá de ser pagado mensualmente, de conformidad con las tarifas correspondientes al uso de beneficencia. </w:t>
      </w:r>
    </w:p>
    <w:p w14:paraId="5B1ACEEA" w14:textId="77777777" w:rsidR="00FE7BA8" w:rsidRPr="00742036" w:rsidRDefault="00FE7BA8" w:rsidP="006000E4">
      <w:pPr>
        <w:pStyle w:val="NormalWeb"/>
        <w:spacing w:before="0" w:beforeAutospacing="0" w:after="0" w:afterAutospacing="0" w:line="360" w:lineRule="auto"/>
        <w:jc w:val="both"/>
        <w:divId w:val="1303657558"/>
      </w:pPr>
    </w:p>
    <w:p w14:paraId="2416B62E" w14:textId="2E80C1AC" w:rsidR="00FA38A6" w:rsidRPr="00742036" w:rsidRDefault="00000000" w:rsidP="006000E4">
      <w:pPr>
        <w:pStyle w:val="NormalWeb"/>
        <w:spacing w:before="0" w:beforeAutospacing="0" w:after="0" w:afterAutospacing="0" w:line="360" w:lineRule="auto"/>
        <w:jc w:val="both"/>
        <w:divId w:val="1303657558"/>
      </w:pPr>
      <w:r w:rsidRPr="00742036">
        <w:rPr>
          <w:b/>
          <w:bCs/>
        </w:rPr>
        <w:t>g)</w:t>
      </w:r>
      <w:r w:rsidRPr="00742036">
        <w:t xml:space="preserve"> Los cambios de tarifa estarán sujetos a la inspección e informe que para tal efecto se realice por parte y con cargo al </w:t>
      </w:r>
      <w:proofErr w:type="spellStart"/>
      <w:r w:rsidRPr="00742036">
        <w:t>SAPAL</w:t>
      </w:r>
      <w:proofErr w:type="spellEnd"/>
      <w:r w:rsidRPr="00742036">
        <w:t xml:space="preserve"> según corresponda. El cambio de tarifa será previo aviso al usuario, el cual contará con un plazo de 10 días para realizar las aclaraciones necesarias ante el </w:t>
      </w:r>
      <w:proofErr w:type="spellStart"/>
      <w:r w:rsidRPr="00742036">
        <w:t>SAPAL</w:t>
      </w:r>
      <w:proofErr w:type="spellEnd"/>
      <w:r w:rsidRPr="00742036">
        <w:t>.</w:t>
      </w:r>
    </w:p>
    <w:p w14:paraId="1C92B515" w14:textId="77777777" w:rsidR="00FE7BA8" w:rsidRPr="00742036" w:rsidRDefault="00FE7BA8" w:rsidP="006000E4">
      <w:pPr>
        <w:pStyle w:val="NormalWeb"/>
        <w:spacing w:before="0" w:beforeAutospacing="0" w:after="0" w:afterAutospacing="0" w:line="360" w:lineRule="auto"/>
        <w:jc w:val="both"/>
        <w:divId w:val="1303657558"/>
      </w:pPr>
    </w:p>
    <w:p w14:paraId="1657CEFE" w14:textId="4339B90D" w:rsidR="00FA38A6" w:rsidRPr="00742036" w:rsidRDefault="00000000" w:rsidP="006000E4">
      <w:pPr>
        <w:pStyle w:val="NormalWeb"/>
        <w:spacing w:before="0" w:beforeAutospacing="0" w:after="0" w:afterAutospacing="0" w:line="360" w:lineRule="auto"/>
        <w:jc w:val="both"/>
        <w:divId w:val="1303657558"/>
      </w:pPr>
      <w:r w:rsidRPr="00742036">
        <w:rPr>
          <w:b/>
          <w:bCs/>
        </w:rPr>
        <w:t>h)</w:t>
      </w:r>
      <w:r w:rsidRPr="00742036">
        <w:rPr>
          <w:b/>
          <w:bCs/>
          <w:shd w:val="clear" w:color="auto" w:fill="FFFFFF"/>
        </w:rPr>
        <w:t> </w:t>
      </w:r>
      <w:r w:rsidRPr="00742036">
        <w:t xml:space="preserve">Para aquellos desarrollos habitacionales bajo el régimen de condominio, viviendas construidas en privadas y todos aquellos que siendo varios usuarios se suministren de una toma común, además del medidor individual que se les instalará en cada vivienda, se les instalará un medidor de control, a fin de contabilizar el agua entregada, y la diferencia que existiera entre el volumen registrado en el medidor de control y la suma de los consumos individuales, se cargará al desarrollador o a la asociación </w:t>
      </w:r>
      <w:r w:rsidRPr="00742036">
        <w:lastRenderedPageBreak/>
        <w:t>condominal. En caso de no existir las figuras anteriores, la diferencia será cargada de forma proporcional en cada cuenta individual conforme al importe que resulte.</w:t>
      </w:r>
    </w:p>
    <w:p w14:paraId="187CFA12" w14:textId="77777777" w:rsidR="00FE7BA8" w:rsidRPr="00742036" w:rsidRDefault="00FE7BA8" w:rsidP="006000E4">
      <w:pPr>
        <w:pStyle w:val="NormalWeb"/>
        <w:spacing w:before="0" w:beforeAutospacing="0" w:after="0" w:afterAutospacing="0" w:line="360" w:lineRule="auto"/>
        <w:jc w:val="both"/>
        <w:divId w:val="1303657558"/>
      </w:pPr>
    </w:p>
    <w:p w14:paraId="41AC964D" w14:textId="0D924FEC" w:rsidR="00FA38A6" w:rsidRPr="00742036" w:rsidRDefault="00000000" w:rsidP="006000E4">
      <w:pPr>
        <w:pStyle w:val="NormalWeb"/>
        <w:spacing w:before="0" w:beforeAutospacing="0" w:after="0" w:afterAutospacing="0" w:line="360" w:lineRule="auto"/>
        <w:jc w:val="both"/>
        <w:divId w:val="1303657558"/>
      </w:pPr>
      <w:r w:rsidRPr="00742036">
        <w:rPr>
          <w:b/>
          <w:bCs/>
        </w:rPr>
        <w:t>i)</w:t>
      </w:r>
      <w:r w:rsidRPr="00742036">
        <w:rPr>
          <w:b/>
          <w:bCs/>
          <w:shd w:val="clear" w:color="auto" w:fill="FFFFFF"/>
        </w:rPr>
        <w:t xml:space="preserve">  </w:t>
      </w:r>
      <w:r w:rsidRPr="00742036">
        <w:t>Los precios contenidos en esta fracción se indexarán al 0.4% mensual, excepto la cuota base de los incisos a, b, c y d de esta fracción, que se mantienen sin cambios.</w:t>
      </w:r>
    </w:p>
    <w:p w14:paraId="4110B9DF" w14:textId="77777777" w:rsidR="00FE7BA8" w:rsidRPr="00742036" w:rsidRDefault="00FE7BA8" w:rsidP="006000E4">
      <w:pPr>
        <w:pStyle w:val="NormalWeb"/>
        <w:spacing w:before="0" w:beforeAutospacing="0" w:after="0" w:afterAutospacing="0" w:line="360" w:lineRule="auto"/>
        <w:jc w:val="both"/>
        <w:divId w:val="1303657558"/>
      </w:pPr>
    </w:p>
    <w:p w14:paraId="150EF260" w14:textId="36AA6911" w:rsidR="00FA38A6" w:rsidRPr="00742036" w:rsidRDefault="00000000" w:rsidP="006000E4">
      <w:pPr>
        <w:pStyle w:val="NormalWeb"/>
        <w:spacing w:before="0" w:beforeAutospacing="0" w:after="0" w:afterAutospacing="0" w:line="360" w:lineRule="auto"/>
        <w:jc w:val="both"/>
        <w:divId w:val="1303657558"/>
      </w:pPr>
      <w:r w:rsidRPr="00742036">
        <w:rPr>
          <w:b/>
          <w:bCs/>
        </w:rPr>
        <w:t>j)</w:t>
      </w:r>
      <w:r w:rsidRPr="00742036">
        <w:t> Para los usuarios con servicio suspendido, no se aplicará la cuota base contenida en los incisos a, b, c y d de esta fracción.</w:t>
      </w:r>
    </w:p>
    <w:p w14:paraId="428D7E94" w14:textId="77777777" w:rsidR="00FE7BA8" w:rsidRPr="00742036" w:rsidRDefault="00FE7BA8" w:rsidP="006000E4">
      <w:pPr>
        <w:pStyle w:val="NormalWeb"/>
        <w:spacing w:before="0" w:beforeAutospacing="0" w:after="0" w:afterAutospacing="0" w:line="360" w:lineRule="auto"/>
        <w:jc w:val="both"/>
        <w:divId w:val="1303657558"/>
      </w:pPr>
    </w:p>
    <w:p w14:paraId="7974FDA6" w14:textId="493DBF98" w:rsidR="00FA38A6" w:rsidRPr="00742036" w:rsidRDefault="00000000" w:rsidP="006000E4">
      <w:pPr>
        <w:pStyle w:val="NormalWeb"/>
        <w:spacing w:before="0" w:beforeAutospacing="0" w:after="0" w:afterAutospacing="0" w:line="360" w:lineRule="auto"/>
        <w:jc w:val="both"/>
        <w:divId w:val="1303657558"/>
      </w:pPr>
      <w:r w:rsidRPr="00742036">
        <w:rPr>
          <w:b/>
          <w:bCs/>
        </w:rPr>
        <w:t>k)</w:t>
      </w:r>
      <w:r w:rsidRPr="00742036">
        <w:rPr>
          <w:b/>
          <w:bCs/>
          <w:shd w:val="clear" w:color="auto" w:fill="FFFFFF"/>
        </w:rPr>
        <w:t> </w:t>
      </w:r>
      <w:r w:rsidRPr="00742036">
        <w:t>Cuando un inmueble de uso doméstico se destine de manera adicional para actividades económicas y el uso del agua sea preponderantemente doméstico, se clasificará como uso mixto.</w:t>
      </w:r>
    </w:p>
    <w:p w14:paraId="60EBFD2A" w14:textId="77777777" w:rsidR="00FE7BA8" w:rsidRPr="00742036" w:rsidRDefault="00FE7BA8" w:rsidP="006000E4">
      <w:pPr>
        <w:pStyle w:val="NormalWeb"/>
        <w:spacing w:before="0" w:beforeAutospacing="0" w:after="0" w:afterAutospacing="0" w:line="360" w:lineRule="auto"/>
        <w:jc w:val="both"/>
        <w:divId w:val="1303657558"/>
      </w:pPr>
    </w:p>
    <w:p w14:paraId="1833D307" w14:textId="585C1105" w:rsidR="00FA38A6" w:rsidRPr="00742036" w:rsidRDefault="00000000" w:rsidP="006000E4">
      <w:pPr>
        <w:pStyle w:val="NormalWeb"/>
        <w:spacing w:before="0" w:beforeAutospacing="0" w:after="0" w:afterAutospacing="0" w:line="360" w:lineRule="auto"/>
        <w:jc w:val="both"/>
        <w:divId w:val="1303657558"/>
      </w:pPr>
      <w:r w:rsidRPr="00742036">
        <w:rPr>
          <w:b/>
          <w:bCs/>
        </w:rPr>
        <w:t>l) </w:t>
      </w:r>
      <w:r w:rsidRPr="00742036">
        <w:t xml:space="preserve">Aquellos usuarios clasificados como uso doméstico que acrediten ante el </w:t>
      </w:r>
      <w:proofErr w:type="spellStart"/>
      <w:r w:rsidRPr="00742036">
        <w:t>SAPAL</w:t>
      </w:r>
      <w:proofErr w:type="spellEnd"/>
      <w:r w:rsidRPr="00742036">
        <w:t xml:space="preserve"> mediante la documentación oficial correspondiente, estar en una condición de adulto mayor o alguna discapacidad, recibirán un subsidio en el pago de las cuotas establecidas en esta fracción por una bonificación mensual de $26.37 por cada usuario acreditado en la vivienda. </w:t>
      </w:r>
    </w:p>
    <w:p w14:paraId="5F05C1B5" w14:textId="77777777" w:rsidR="00FE7BA8" w:rsidRPr="00742036" w:rsidRDefault="00FE7BA8" w:rsidP="006000E4">
      <w:pPr>
        <w:pStyle w:val="NormalWeb"/>
        <w:spacing w:before="0" w:beforeAutospacing="0" w:after="0" w:afterAutospacing="0" w:line="360" w:lineRule="auto"/>
        <w:jc w:val="both"/>
        <w:divId w:val="1303657558"/>
      </w:pPr>
    </w:p>
    <w:p w14:paraId="173361A0" w14:textId="7AE5353C" w:rsidR="00FA38A6" w:rsidRPr="00742036" w:rsidRDefault="00000000" w:rsidP="006000E4">
      <w:pPr>
        <w:pStyle w:val="NormalWeb"/>
        <w:spacing w:before="0" w:beforeAutospacing="0" w:after="0" w:afterAutospacing="0" w:line="360" w:lineRule="auto"/>
        <w:jc w:val="both"/>
        <w:divId w:val="1303657558"/>
      </w:pPr>
      <w:r w:rsidRPr="00742036">
        <w:t>El consumo excedente a dicha asignación deberá ser pagado mensualmente de conformidad con las tarifas correspondientes, con base en la tabla contenida en el inciso a, uso doméstico de esta fracción, así como su cuota base. El incentivo a que se refiere esta fracción beneficiará únicamente a los usuarios que no tengan adeudos por concepto de servicios de agua potable y alcantarillado.</w:t>
      </w:r>
    </w:p>
    <w:p w14:paraId="463841FF" w14:textId="77777777" w:rsidR="00FE7BA8" w:rsidRPr="00742036" w:rsidRDefault="00FE7BA8" w:rsidP="006000E4">
      <w:pPr>
        <w:pStyle w:val="NormalWeb"/>
        <w:spacing w:before="0" w:beforeAutospacing="0" w:after="0" w:afterAutospacing="0" w:line="360" w:lineRule="auto"/>
        <w:jc w:val="both"/>
        <w:divId w:val="1303657558"/>
      </w:pPr>
    </w:p>
    <w:p w14:paraId="293505CD" w14:textId="7748AF92" w:rsidR="00FA38A6" w:rsidRPr="00742036" w:rsidRDefault="00000000" w:rsidP="006000E4">
      <w:pPr>
        <w:pStyle w:val="NormalWeb"/>
        <w:spacing w:before="0" w:beforeAutospacing="0" w:after="0" w:afterAutospacing="0" w:line="360" w:lineRule="auto"/>
        <w:jc w:val="both"/>
        <w:divId w:val="1303657558"/>
      </w:pPr>
      <w:r w:rsidRPr="00742036">
        <w:t xml:space="preserve">Lo anterior se aplicará solo a un domicilio por interesado y solo por una condición de las mencionadas a partir de su acreditación, en el siguiente mes de consumo. El </w:t>
      </w:r>
      <w:proofErr w:type="spellStart"/>
      <w:r w:rsidRPr="00742036">
        <w:lastRenderedPageBreak/>
        <w:t>SAPAL</w:t>
      </w:r>
      <w:proofErr w:type="spellEnd"/>
      <w:r w:rsidRPr="00742036">
        <w:t xml:space="preserve"> comprobará anualmente, que el acreditado aún habite en el domicilio en el que se aplicó el beneficio, </w:t>
      </w:r>
      <w:proofErr w:type="gramStart"/>
      <w:r w:rsidRPr="00742036">
        <w:t>de acuerdo a</w:t>
      </w:r>
      <w:proofErr w:type="gramEnd"/>
      <w:r w:rsidRPr="00742036">
        <w:t xml:space="preserve"> los mecanismos que para tal efecto establezca </w:t>
      </w:r>
      <w:proofErr w:type="spellStart"/>
      <w:r w:rsidRPr="00742036">
        <w:t>SAPAL</w:t>
      </w:r>
      <w:proofErr w:type="spellEnd"/>
      <w:r w:rsidRPr="00742036">
        <w:t>.</w:t>
      </w:r>
    </w:p>
    <w:p w14:paraId="3A846F5F" w14:textId="77777777" w:rsidR="00FE7BA8" w:rsidRPr="00742036" w:rsidRDefault="00FE7BA8" w:rsidP="006000E4">
      <w:pPr>
        <w:pStyle w:val="NormalWeb"/>
        <w:spacing w:before="0" w:beforeAutospacing="0" w:after="0" w:afterAutospacing="0" w:line="360" w:lineRule="auto"/>
        <w:jc w:val="both"/>
        <w:divId w:val="1303657558"/>
      </w:pPr>
    </w:p>
    <w:p w14:paraId="722C58AB" w14:textId="05B168C1"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II. Servicio de Alcantarillado.</w:t>
      </w:r>
    </w:p>
    <w:p w14:paraId="2A52981A" w14:textId="77777777" w:rsidR="00FA38A6" w:rsidRPr="00742036" w:rsidRDefault="00FA38A6" w:rsidP="006000E4">
      <w:pPr>
        <w:pStyle w:val="NormalWeb"/>
        <w:spacing w:before="0" w:beforeAutospacing="0" w:after="0" w:afterAutospacing="0" w:line="360" w:lineRule="auto"/>
        <w:jc w:val="both"/>
        <w:divId w:val="1303657558"/>
        <w:rPr>
          <w:b/>
          <w:bCs/>
        </w:rPr>
      </w:pPr>
    </w:p>
    <w:p w14:paraId="3DA1DA36" w14:textId="020C7468" w:rsidR="00FA38A6" w:rsidRPr="00742036" w:rsidRDefault="00000000" w:rsidP="006000E4">
      <w:pPr>
        <w:pStyle w:val="NormalWeb"/>
        <w:spacing w:before="0" w:beforeAutospacing="0" w:after="0" w:afterAutospacing="0" w:line="360" w:lineRule="auto"/>
        <w:jc w:val="both"/>
        <w:divId w:val="1303657558"/>
      </w:pPr>
      <w:r w:rsidRPr="00742036">
        <w:rPr>
          <w:b/>
          <w:bCs/>
        </w:rPr>
        <w:t>a)</w:t>
      </w:r>
      <w:r w:rsidRPr="00742036">
        <w:t xml:space="preserve"> El servicio de la red de alcantarillado sanitario se cubrirá por los usuarios industriales, así como por los usuarios que utilicen suministro de agua alterno al del </w:t>
      </w:r>
      <w:proofErr w:type="spellStart"/>
      <w:r w:rsidRPr="00742036">
        <w:t>SAPAL</w:t>
      </w:r>
      <w:proofErr w:type="spellEnd"/>
      <w:r w:rsidRPr="00742036">
        <w:t xml:space="preserve">, a una tasa del 20% sobre el importe facturado mensual de agua o volumen convenido o descargado o estimado por el </w:t>
      </w:r>
      <w:proofErr w:type="spellStart"/>
      <w:r w:rsidRPr="00742036">
        <w:t>SAPAL</w:t>
      </w:r>
      <w:proofErr w:type="spellEnd"/>
      <w:r w:rsidRPr="00742036">
        <w:t>, de conformidad con las tarifas aplicables. </w:t>
      </w:r>
    </w:p>
    <w:p w14:paraId="32DA676A" w14:textId="77777777" w:rsidR="00FE7BA8" w:rsidRPr="00742036" w:rsidRDefault="00FE7BA8" w:rsidP="006000E4">
      <w:pPr>
        <w:pStyle w:val="NormalWeb"/>
        <w:spacing w:before="0" w:beforeAutospacing="0" w:after="0" w:afterAutospacing="0" w:line="360" w:lineRule="auto"/>
        <w:jc w:val="both"/>
        <w:divId w:val="1303657558"/>
      </w:pPr>
    </w:p>
    <w:p w14:paraId="053D2F60"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b)</w:t>
      </w:r>
      <w:r w:rsidRPr="00742036">
        <w:t xml:space="preserve"> Los usuarios que habitan un fraccionamiento habitacional y se suministran de agua potable por una fuente de abastecimiento no operada por el </w:t>
      </w:r>
      <w:proofErr w:type="spellStart"/>
      <w:r w:rsidRPr="00742036">
        <w:t>SAPAL</w:t>
      </w:r>
      <w:proofErr w:type="spellEnd"/>
      <w:r w:rsidRPr="00742036">
        <w:t>, pero que tengan conexión a la red de alcantarillado del organismo, pagarán por concepto de descarga residual el equivalente al 20% de la tarifa de agua potable que corresponda a 20 metros cúbicos de consumo mensual.</w:t>
      </w:r>
    </w:p>
    <w:p w14:paraId="174F1C9E" w14:textId="77777777" w:rsidR="00FA38A6" w:rsidRPr="00742036" w:rsidRDefault="00FA38A6" w:rsidP="006000E4">
      <w:pPr>
        <w:pStyle w:val="NormalWeb"/>
        <w:spacing w:before="0" w:beforeAutospacing="0" w:after="0" w:afterAutospacing="0" w:line="360" w:lineRule="auto"/>
        <w:jc w:val="both"/>
        <w:divId w:val="1303657558"/>
      </w:pPr>
    </w:p>
    <w:p w14:paraId="5109895A" w14:textId="42767DC9"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III. Derechos de incorporación a la red de agua potable y red de alcantarillado.</w:t>
      </w:r>
    </w:p>
    <w:p w14:paraId="75E7251F"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a)</w:t>
      </w:r>
      <w:r w:rsidRPr="00742036">
        <w:t xml:space="preserve"> Para la incorporación de nuevas urbanizaciones, desarrollos habitacionales o la conexión de predios ya urbanizados que demanden el servicio por primera vez, divisiones de predios o incremento de los mismos, en función del uso, población a servir, jardines, terracerías y construcciones en proyecto o existentes en la zona de servicios establecida por la autoridad municipal en materia de uso del suelo, deberán cubrir por una sola vez de acuerdo a la demanda máxima diaria por litro por segundo que se requiera, la incorporación a la red de agua potable y red de alcantarillado, incluyendo el costo marginal, para la mayor capacidad en el desalojo de efluentes, </w:t>
      </w:r>
      <w:r w:rsidRPr="00742036">
        <w:lastRenderedPageBreak/>
        <w:t>utilizando como base los importes mencionados en esta fracción. En los casos que se registre un incremento en la demanda con relación al gasto que hubiera sido autorizado, el usuario deberá pagar la diferencia que resulte y se le aplicarán los precios vigentes al momento del ajuste correspondiente.</w:t>
      </w:r>
    </w:p>
    <w:p w14:paraId="3F8817E3" w14:textId="77777777" w:rsidR="00FA38A6" w:rsidRPr="00742036" w:rsidRDefault="00000000" w:rsidP="006000E4">
      <w:pPr>
        <w:pStyle w:val="NormalWeb"/>
        <w:spacing w:before="0" w:beforeAutospacing="0" w:after="0" w:afterAutospacing="0" w:line="360" w:lineRule="auto"/>
        <w:jc w:val="both"/>
        <w:divId w:val="1303657558"/>
      </w:pPr>
      <w:r w:rsidRPr="00742036">
        <w:br/>
        <w:t> </w:t>
      </w:r>
      <w:r w:rsidRPr="00742036">
        <w:rPr>
          <w:b/>
          <w:bCs/>
        </w:rPr>
        <w:t>Para usos habitacionales</w:t>
      </w:r>
    </w:p>
    <w:p w14:paraId="63094298" w14:textId="77777777" w:rsidR="00FA38A6" w:rsidRPr="00742036" w:rsidRDefault="00FA38A6" w:rsidP="006000E4">
      <w:pPr>
        <w:pStyle w:val="NormalWeb"/>
        <w:spacing w:before="0" w:beforeAutospacing="0" w:after="0" w:afterAutospacing="0" w:line="360" w:lineRule="auto"/>
        <w:jc w:val="both"/>
        <w:divId w:val="1303657558"/>
      </w:pPr>
    </w:p>
    <w:p w14:paraId="754CA6F8" w14:textId="56C46CB9" w:rsidR="00FA38A6" w:rsidRPr="00742036" w:rsidRDefault="00000000" w:rsidP="006000E4">
      <w:pPr>
        <w:pStyle w:val="NormalWeb"/>
        <w:spacing w:before="0" w:beforeAutospacing="0" w:after="0" w:afterAutospacing="0" w:line="360" w:lineRule="auto"/>
        <w:jc w:val="both"/>
        <w:divId w:val="1303657558"/>
      </w:pPr>
      <w:r w:rsidRPr="00742036">
        <w:rPr>
          <w:b/>
          <w:bCs/>
        </w:rPr>
        <w:t>b)</w:t>
      </w:r>
      <w:r w:rsidRPr="00742036">
        <w:t> El cobro por derechos de incorporación se hará conforme al tipo de lote o vivienda que se trate, y de acuerdo con los importes indicados en la tabla siguiente, debiéndose pagar conforme a lo establecido en el convenio respectivo.</w:t>
      </w:r>
    </w:p>
    <w:p w14:paraId="488BD3D7" w14:textId="77777777" w:rsidR="00FE7BA8" w:rsidRPr="00742036" w:rsidRDefault="00FE7BA8" w:rsidP="006000E4">
      <w:pPr>
        <w:pStyle w:val="NormalWeb"/>
        <w:spacing w:before="0" w:beforeAutospacing="0" w:after="0" w:afterAutospacing="0" w:line="360" w:lineRule="auto"/>
        <w:jc w:val="both"/>
        <w:divId w:val="1303657558"/>
      </w:pPr>
    </w:p>
    <w:p w14:paraId="18AE6B90" w14:textId="374AC8C1"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Importe por concepto de derechos por lote o vivienda</w:t>
      </w:r>
    </w:p>
    <w:p w14:paraId="4B04724C" w14:textId="77777777" w:rsidR="00FE7BA8" w:rsidRPr="00742036" w:rsidRDefault="00FE7BA8" w:rsidP="006000E4">
      <w:pPr>
        <w:pStyle w:val="NormalWeb"/>
        <w:spacing w:before="0" w:beforeAutospacing="0" w:after="0" w:afterAutospacing="0" w:line="360" w:lineRule="auto"/>
        <w:jc w:val="both"/>
        <w:divId w:val="1303657558"/>
      </w:pPr>
    </w:p>
    <w:p w14:paraId="76612357"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1. Por incorporación a la red para el suministro de agua potable doméstica: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22"/>
        <w:gridCol w:w="2263"/>
        <w:gridCol w:w="1309"/>
        <w:gridCol w:w="2520"/>
        <w:gridCol w:w="1591"/>
      </w:tblGrid>
      <w:tr w:rsidR="00FA38A6" w:rsidRPr="00742036" w14:paraId="2C0B6ADE" w14:textId="77777777">
        <w:trPr>
          <w:divId w:val="48265823"/>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5AB02"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E1C82"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Superficie de lote o área privativa condominal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86437"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Importe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98CA3"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Superficie adicional de lote o área privativa condominal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53050"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Por m2 o fracción adicional</w:t>
            </w:r>
          </w:p>
        </w:tc>
      </w:tr>
      <w:tr w:rsidR="00FA38A6" w:rsidRPr="00742036" w14:paraId="0A209BBF" w14:textId="77777777">
        <w:trPr>
          <w:divId w:val="4826582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F9F96"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A2EA2"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Iguales o menores a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BE154"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$19,728.07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043B0"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Mayores a los 105 m2 y hasta 1,000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6732"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$79.23</w:t>
            </w:r>
          </w:p>
        </w:tc>
      </w:tr>
    </w:tbl>
    <w:p w14:paraId="200392CE" w14:textId="77777777" w:rsidR="00FA38A6" w:rsidRPr="00742036" w:rsidRDefault="00FA38A6" w:rsidP="006000E4">
      <w:pPr>
        <w:spacing w:line="360" w:lineRule="auto"/>
        <w:jc w:val="both"/>
        <w:divId w:val="1303657558"/>
        <w:rPr>
          <w:rFonts w:ascii="Arial" w:eastAsia="Times New Roman" w:hAnsi="Arial" w:cs="Arial"/>
        </w:rPr>
      </w:pPr>
    </w:p>
    <w:p w14:paraId="4423A6F4" w14:textId="77777777" w:rsidR="00FA38A6" w:rsidRPr="00742036" w:rsidRDefault="00000000" w:rsidP="006000E4">
      <w:pPr>
        <w:pStyle w:val="NormalWeb"/>
        <w:spacing w:before="0" w:beforeAutospacing="0" w:after="0" w:afterAutospacing="0" w:line="360" w:lineRule="auto"/>
        <w:jc w:val="both"/>
        <w:divId w:val="1303657558"/>
      </w:pPr>
      <w:r w:rsidRPr="00742036">
        <w:t>El tope máximo a cobrar para superficie igual o mayor a los 1,000 m</w:t>
      </w:r>
      <w:proofErr w:type="gramStart"/>
      <w:r w:rsidRPr="00742036">
        <w:rPr>
          <w:vertAlign w:val="superscript"/>
        </w:rPr>
        <w:t>2</w:t>
      </w:r>
      <w:r w:rsidRPr="00742036">
        <w:t> ,</w:t>
      </w:r>
      <w:proofErr w:type="gramEnd"/>
      <w:r w:rsidRPr="00742036">
        <w:t xml:space="preserve"> será  de $90,638.92.</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79"/>
        <w:gridCol w:w="7526"/>
      </w:tblGrid>
      <w:tr w:rsidR="00FA38A6" w:rsidRPr="00742036" w14:paraId="674245F4" w14:textId="77777777">
        <w:trPr>
          <w:divId w:val="111748309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8A85F"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lastRenderedPageBreak/>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1428"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Precios preferenciales para vivienda popular y de interés social</w:t>
            </w:r>
          </w:p>
        </w:tc>
      </w:tr>
      <w:tr w:rsidR="00FA38A6" w:rsidRPr="00742036" w14:paraId="59EDB5EC" w14:textId="77777777">
        <w:trPr>
          <w:divId w:val="11174830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2928E" w14:textId="77777777" w:rsidR="00FA38A6" w:rsidRPr="00742036" w:rsidRDefault="00000000" w:rsidP="006000E4">
            <w:pPr>
              <w:spacing w:line="360" w:lineRule="auto"/>
              <w:rPr>
                <w:rFonts w:ascii="Arial" w:eastAsia="Times New Roman" w:hAnsi="Arial" w:cs="Arial"/>
                <w:b/>
                <w:bCs/>
                <w:sz w:val="20"/>
                <w:szCs w:val="20"/>
              </w:rPr>
            </w:pPr>
            <w:r w:rsidRPr="00742036">
              <w:rPr>
                <w:rFonts w:ascii="Arial" w:eastAsia="Times New Roman" w:hAnsi="Arial" w:cs="Arial"/>
                <w:b/>
                <w:bCs/>
                <w:sz w:val="20"/>
                <w:szCs w:val="20"/>
              </w:rPr>
              <w:t>Popular y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D4786"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Cuando su precio de venta no exceda el valor de once veces el valor diario de la Unidad de Medida y Actualización elevado al año, se le aplicará un estímulo del 27% sobre el precio del importe respecto a la vivienda tipo residencial.</w:t>
            </w:r>
          </w:p>
        </w:tc>
      </w:tr>
      <w:tr w:rsidR="00FA38A6" w:rsidRPr="00742036" w14:paraId="5711B977" w14:textId="77777777">
        <w:trPr>
          <w:divId w:val="11174830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8FB33" w14:textId="77777777" w:rsidR="00FA38A6" w:rsidRPr="00742036" w:rsidRDefault="00000000" w:rsidP="006000E4">
            <w:pPr>
              <w:spacing w:line="360" w:lineRule="auto"/>
              <w:rPr>
                <w:rFonts w:ascii="Arial" w:eastAsia="Times New Roman" w:hAnsi="Arial" w:cs="Arial"/>
                <w:b/>
                <w:bCs/>
                <w:sz w:val="20"/>
                <w:szCs w:val="20"/>
              </w:rPr>
            </w:pPr>
            <w:r w:rsidRPr="00742036">
              <w:rPr>
                <w:rFonts w:ascii="Arial" w:eastAsia="Times New Roman" w:hAnsi="Arial" w:cs="Arial"/>
                <w:b/>
                <w:bCs/>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98C8C"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Cuando su precio de venta no exceda el valor de veinticinco veces el valor diario de la Unidad de Medida y Actualización elevado al año, se aplicará un estímulo del 10% sobre el precio del importe respecto a la vivienda tipo residencial.</w:t>
            </w:r>
          </w:p>
        </w:tc>
      </w:tr>
    </w:tbl>
    <w:p w14:paraId="5E04E591" w14:textId="77777777" w:rsidR="00FA38A6" w:rsidRPr="00742036" w:rsidRDefault="00FA38A6" w:rsidP="006000E4">
      <w:pPr>
        <w:spacing w:line="360" w:lineRule="auto"/>
        <w:jc w:val="both"/>
        <w:divId w:val="1303657558"/>
        <w:rPr>
          <w:rFonts w:ascii="Arial" w:eastAsia="Times New Roman" w:hAnsi="Arial" w:cs="Arial"/>
        </w:rPr>
      </w:pPr>
    </w:p>
    <w:p w14:paraId="7CE7D59F" w14:textId="04A1B3D1"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Incorporación a la red de alcantarillado:</w:t>
      </w:r>
    </w:p>
    <w:p w14:paraId="4A7C031C" w14:textId="77777777" w:rsidR="00FE7BA8" w:rsidRPr="00742036" w:rsidRDefault="00FE7BA8" w:rsidP="006000E4">
      <w:pPr>
        <w:pStyle w:val="NormalWeb"/>
        <w:spacing w:before="0" w:beforeAutospacing="0" w:after="0" w:afterAutospacing="0" w:line="360" w:lineRule="auto"/>
        <w:jc w:val="both"/>
        <w:divId w:val="1303657558"/>
      </w:pPr>
    </w:p>
    <w:p w14:paraId="64FB2ED1"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2.</w:t>
      </w:r>
      <w:r w:rsidRPr="00742036">
        <w:t xml:space="preserve"> Se aplicará una tasa del 15.6% con relación al importe que resulte para el pago de incorporación a la red de agua potable contenido en el numeral 1, del presente inciso.</w:t>
      </w:r>
    </w:p>
    <w:p w14:paraId="13400416" w14:textId="77777777" w:rsidR="00FA38A6" w:rsidRPr="00742036" w:rsidRDefault="00FA38A6" w:rsidP="006000E4">
      <w:pPr>
        <w:spacing w:line="360" w:lineRule="auto"/>
        <w:jc w:val="both"/>
        <w:divId w:val="1303657558"/>
        <w:rPr>
          <w:rFonts w:ascii="Arial" w:eastAsia="Times New Roman" w:hAnsi="Arial" w:cs="Arial"/>
        </w:rPr>
      </w:pPr>
    </w:p>
    <w:p w14:paraId="19E972A5"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Para usos no habitacionales:</w:t>
      </w:r>
    </w:p>
    <w:p w14:paraId="2BDFF5B1"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49E1414C"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c)</w:t>
      </w:r>
      <w:r w:rsidRPr="00742036">
        <w:t xml:space="preserve">            Por la incorporación a la red de agua potable y red de alcantarillado, para el caso de desarrollos o establecimientos con actividades no habitacionales, se cobrará el importe que resulte de multiplicar el gasto máximo diario en litros por segundo que arroje el cálculo del proyecto autorizado por el </w:t>
      </w:r>
      <w:proofErr w:type="spellStart"/>
      <w:r w:rsidRPr="00742036">
        <w:t>SAPAL</w:t>
      </w:r>
      <w:proofErr w:type="spellEnd"/>
      <w:r w:rsidRPr="00742036">
        <w:t xml:space="preserve"> por el precio por litro por segundo, tanto por el servicio de agua potable, como por el de alcantarillado contenidos en los incisos d y </w:t>
      </w:r>
      <w:proofErr w:type="spellStart"/>
      <w:r w:rsidRPr="00742036">
        <w:t>e</w:t>
      </w:r>
      <w:proofErr w:type="spellEnd"/>
      <w:r w:rsidRPr="00742036">
        <w:t xml:space="preserve"> de esta fracción.</w:t>
      </w:r>
    </w:p>
    <w:p w14:paraId="6192CAB6"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57779A9B"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d)</w:t>
      </w:r>
      <w:r w:rsidRPr="00742036">
        <w:t>           Por la incorporación a la red de agua potable, se pagará la cantidad de $</w:t>
      </w:r>
      <w:proofErr w:type="gramStart"/>
      <w:r w:rsidRPr="00742036">
        <w:t>1,782,235.42  por</w:t>
      </w:r>
      <w:proofErr w:type="gramEnd"/>
      <w:r w:rsidRPr="00742036">
        <w:t xml:space="preserve"> litro por segundo, de la demanda máxima diaria.</w:t>
      </w:r>
    </w:p>
    <w:p w14:paraId="22731B21"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34E48D44" w14:textId="77777777" w:rsidR="00FA38A6" w:rsidRPr="00742036" w:rsidRDefault="00000000" w:rsidP="006000E4">
      <w:pPr>
        <w:pStyle w:val="NormalWeb"/>
        <w:spacing w:before="0" w:beforeAutospacing="0" w:after="0" w:afterAutospacing="0" w:line="360" w:lineRule="auto"/>
        <w:jc w:val="both"/>
        <w:divId w:val="1303657558"/>
      </w:pPr>
      <w:r w:rsidRPr="00742036">
        <w:lastRenderedPageBreak/>
        <w:t> </w:t>
      </w:r>
      <w:r w:rsidRPr="00742036">
        <w:rPr>
          <w:b/>
          <w:bCs/>
        </w:rPr>
        <w:t>e)</w:t>
      </w:r>
      <w:r w:rsidRPr="00742036">
        <w:t>           Por la incorporación a la red de alcantarillado, se pagará la cantidad de $</w:t>
      </w:r>
      <w:proofErr w:type="gramStart"/>
      <w:r w:rsidRPr="00742036">
        <w:t>370,071.17  por</w:t>
      </w:r>
      <w:proofErr w:type="gramEnd"/>
      <w:r w:rsidRPr="00742036">
        <w:t xml:space="preserve"> litro por segundo.</w:t>
      </w:r>
    </w:p>
    <w:p w14:paraId="3F0C4019"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5403C31E"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f)</w:t>
      </w:r>
      <w:r w:rsidRPr="00742036">
        <w:t xml:space="preserve">            Gasto máximo diario de agua potable: El gasto de agua potable, para usos no habitacionales, será determinado aplicando a la demanda prevista, un factor de demanda máxima diaria, de acuerdo con las especificaciones del proyecto establecidas por el </w:t>
      </w:r>
      <w:proofErr w:type="spellStart"/>
      <w:r w:rsidRPr="00742036">
        <w:t>SAPAL</w:t>
      </w:r>
      <w:proofErr w:type="spellEnd"/>
      <w:r w:rsidRPr="00742036">
        <w:t xml:space="preserve"> y será validado por los consumos promedios posteriores a su conexión.</w:t>
      </w:r>
    </w:p>
    <w:p w14:paraId="2F612D0B"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3E09BBFD" w14:textId="77777777" w:rsidR="00FA38A6" w:rsidRPr="00742036" w:rsidRDefault="00000000" w:rsidP="006000E4">
      <w:pPr>
        <w:pStyle w:val="NormalWeb"/>
        <w:spacing w:before="0" w:beforeAutospacing="0" w:after="0" w:afterAutospacing="0" w:line="360" w:lineRule="auto"/>
        <w:jc w:val="both"/>
        <w:divId w:val="1303657558"/>
      </w:pPr>
      <w:r w:rsidRPr="00742036">
        <w:t xml:space="preserve">El gasto medio diario en litros por segundo que arroje el cálculo del proyecto autorizado se multiplicará por el coeficiente de variación diaria para obtener el gasto máximo diario y el resultado se multiplicará por el precio litro por segundo contenido en el inciso d de esta fracción. </w:t>
      </w:r>
    </w:p>
    <w:p w14:paraId="167DAD35"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6E6A8AFD" w14:textId="77777777" w:rsidR="00FA38A6" w:rsidRPr="00742036" w:rsidRDefault="00000000" w:rsidP="006000E4">
      <w:pPr>
        <w:pStyle w:val="NormalWeb"/>
        <w:spacing w:before="0" w:beforeAutospacing="0" w:after="0" w:afterAutospacing="0" w:line="360" w:lineRule="auto"/>
        <w:jc w:val="both"/>
        <w:divId w:val="1303657558"/>
      </w:pPr>
      <w:proofErr w:type="spellStart"/>
      <w:r w:rsidRPr="00742036">
        <w:t>Cvd</w:t>
      </w:r>
      <w:proofErr w:type="spellEnd"/>
      <w:r w:rsidRPr="00742036">
        <w:t xml:space="preserve"> = Coeficiente de variación diaria para la ciudad de León, Guanajuato, deberá considerarse de 1.3</w:t>
      </w:r>
    </w:p>
    <w:p w14:paraId="086309B8"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5A788A6B"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g)</w:t>
      </w:r>
      <w:r w:rsidRPr="00742036">
        <w:t>            Gasto máximo diario de alcantarillado: Para determinar el gasto máximo diario del alcantarillado, se multiplicará el gasto máximo diario de agua que hubiera resultado por un factor del 0.75 y el gasto obtenido se multiplicará por el precio por litro segundo contenido en el inciso e de esta fracción.</w:t>
      </w:r>
    </w:p>
    <w:p w14:paraId="5D631C03"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3E368392" w14:textId="0889E9EA"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IV. Recepción de obras de cabecera, títulos de concesión y pozos.</w:t>
      </w:r>
    </w:p>
    <w:p w14:paraId="4C6241C5" w14:textId="5529F40A" w:rsidR="00FA38A6" w:rsidRPr="00742036" w:rsidRDefault="00000000" w:rsidP="006000E4">
      <w:pPr>
        <w:pStyle w:val="NormalWeb"/>
        <w:spacing w:before="0" w:beforeAutospacing="0" w:after="0" w:afterAutospacing="0" w:line="360" w:lineRule="auto"/>
        <w:jc w:val="both"/>
        <w:divId w:val="1303657558"/>
      </w:pPr>
      <w:r w:rsidRPr="00742036">
        <w:rPr>
          <w:b/>
          <w:bCs/>
        </w:rPr>
        <w:t>a)</w:t>
      </w:r>
      <w:r w:rsidRPr="00742036">
        <w:t xml:space="preserve">            Cuando el desarrollador realice obras de cabecera de agua potable o alcantarillado de acuerdo con lo indicado en el dictamen técnico de factibilidad, así como la infraestructura que específicamente le indique </w:t>
      </w:r>
      <w:proofErr w:type="spellStart"/>
      <w:r w:rsidRPr="00742036">
        <w:t>SAPAL</w:t>
      </w:r>
      <w:proofErr w:type="spellEnd"/>
      <w:r w:rsidRPr="00742036">
        <w:t xml:space="preserve"> para el </w:t>
      </w:r>
      <w:r w:rsidR="003C091E" w:rsidRPr="00742036">
        <w:t>reúso</w:t>
      </w:r>
      <w:r w:rsidRPr="00742036">
        <w:t xml:space="preserve"> de agua tratada, podrá compensarse hasta un 70% del importe total a pagar por derechos de </w:t>
      </w:r>
      <w:r w:rsidRPr="00742036">
        <w:lastRenderedPageBreak/>
        <w:t xml:space="preserve">incorporación. El remanente constituirá un saldo a favor para el desarrollador, mismo que podrá acreditarse contra el pago de derechos en posteriores desarrollos conforme a las disposiciones que establezca el </w:t>
      </w:r>
      <w:proofErr w:type="spellStart"/>
      <w:r w:rsidRPr="00742036">
        <w:t>SAPAL</w:t>
      </w:r>
      <w:proofErr w:type="spellEnd"/>
      <w:r w:rsidRPr="00742036">
        <w:t xml:space="preserve"> para tal efecto. El valor de tales obras será determinado por el presupuesto autorizado emitido por el </w:t>
      </w:r>
      <w:proofErr w:type="spellStart"/>
      <w:r w:rsidRPr="00742036">
        <w:t>SAPAL</w:t>
      </w:r>
      <w:proofErr w:type="spellEnd"/>
      <w:r w:rsidRPr="00742036">
        <w:t xml:space="preserve"> o avalúo colegiado conforme sea el caso. Todas las obras de infraestructura hidráulica y sanitaria que hubieran sido operadas para suministrar servicios antes de ser entregadas al </w:t>
      </w:r>
      <w:proofErr w:type="spellStart"/>
      <w:r w:rsidRPr="00742036">
        <w:t>SAPAL</w:t>
      </w:r>
      <w:proofErr w:type="spellEnd"/>
      <w:r w:rsidRPr="00742036">
        <w:t>, se compensarán en los términos que establezca el Manual de Incorporaciones.</w:t>
      </w:r>
    </w:p>
    <w:p w14:paraId="7081F236"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4436050B" w14:textId="77777777" w:rsidR="00FA38A6" w:rsidRPr="00742036" w:rsidRDefault="00000000" w:rsidP="006000E4">
      <w:pPr>
        <w:pStyle w:val="NormalWeb"/>
        <w:spacing w:before="0" w:beforeAutospacing="0" w:after="0" w:afterAutospacing="0" w:line="360" w:lineRule="auto"/>
        <w:jc w:val="both"/>
        <w:divId w:val="1303657558"/>
      </w:pPr>
      <w:r w:rsidRPr="00742036">
        <w:t> </w:t>
      </w:r>
      <w:r w:rsidRPr="00742036">
        <w:rPr>
          <w:b/>
          <w:bCs/>
        </w:rPr>
        <w:t>b)</w:t>
      </w:r>
      <w:r w:rsidRPr="00742036">
        <w:t>           Si el desarrollador o particular entrega títulos de concesión que se encuentren en regla, se tomarán a un importe de $11.69 por cada metro cúbico anual entregado. Para el caso de incorporación de nuevos clientes, se podrá tomar a cuenta del pago de derechos de incorporación que resulte del cálculo correspondiente.</w:t>
      </w:r>
    </w:p>
    <w:p w14:paraId="676C418C"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3F1B8DCC"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c)</w:t>
      </w:r>
      <w:r w:rsidRPr="00742036">
        <w:t xml:space="preserve">            El </w:t>
      </w:r>
      <w:proofErr w:type="spellStart"/>
      <w:r w:rsidRPr="00742036">
        <w:t>SAPAL</w:t>
      </w:r>
      <w:proofErr w:type="spellEnd"/>
      <w:r w:rsidRPr="00742036">
        <w:t xml:space="preserve"> podrá recibir pozos de parte de los desarrolladores o particulares, estableciendo para ello las condiciones normativas y técnicas, así como los requisitos específicos que deberán cumplirse conforme a lo establecido dentro del Instructivo y Manual Técnico.</w:t>
      </w:r>
    </w:p>
    <w:p w14:paraId="1F1BA134"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0204166B"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d)</w:t>
      </w:r>
      <w:r w:rsidRPr="00742036">
        <w:t xml:space="preserve">           Si el dictamen que emita el </w:t>
      </w:r>
      <w:proofErr w:type="spellStart"/>
      <w:r w:rsidRPr="00742036">
        <w:t>SAPAL</w:t>
      </w:r>
      <w:proofErr w:type="spellEnd"/>
      <w:r w:rsidRPr="00742036">
        <w:t xml:space="preserve"> es positivo para la recepción del pozo, este se podrá recibir a un valor de $</w:t>
      </w:r>
      <w:proofErr w:type="gramStart"/>
      <w:r w:rsidRPr="00742036">
        <w:t>361,247.99  por</w:t>
      </w:r>
      <w:proofErr w:type="gramEnd"/>
      <w:r w:rsidRPr="00742036">
        <w:t xml:space="preserve"> cada litro por segundo de acuerdo con el caudal óptimo que resulte del aforo realizado.</w:t>
      </w:r>
    </w:p>
    <w:p w14:paraId="71DCC822"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3DF6A236"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e)</w:t>
      </w:r>
      <w:r w:rsidRPr="00742036">
        <w:t>           El importe resultante de los litros por segundo a recibir se podrá tomar a cuenta del cargo por derechos de incorporación que corresponda pagar al desarrollador.</w:t>
      </w:r>
    </w:p>
    <w:p w14:paraId="39B9C4B7"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26BC64D1" w14:textId="2DDF599A" w:rsidR="00FA38A6" w:rsidRPr="00742036" w:rsidRDefault="00000000" w:rsidP="006000E4">
      <w:pPr>
        <w:pStyle w:val="NormalWeb"/>
        <w:spacing w:before="0" w:beforeAutospacing="0" w:after="0" w:afterAutospacing="0" w:line="360" w:lineRule="auto"/>
        <w:jc w:val="both"/>
        <w:divId w:val="1303657558"/>
      </w:pPr>
      <w:r w:rsidRPr="00742036">
        <w:rPr>
          <w:b/>
          <w:bCs/>
        </w:rPr>
        <w:lastRenderedPageBreak/>
        <w:t>f)</w:t>
      </w:r>
      <w:r w:rsidRPr="00742036">
        <w:t xml:space="preserve">            En caso de un particular, la fuente de abastecimiento se podrá incorporar al </w:t>
      </w:r>
      <w:proofErr w:type="spellStart"/>
      <w:r w:rsidRPr="00742036">
        <w:t>SAPAL</w:t>
      </w:r>
      <w:proofErr w:type="spellEnd"/>
      <w:r w:rsidRPr="00742036">
        <w:t xml:space="preserve"> atendiendo a las consideraciones expuestas en los incisos b, c y d de esta fracción.</w:t>
      </w:r>
    </w:p>
    <w:p w14:paraId="6C7D2722" w14:textId="77777777" w:rsidR="00FE7BA8" w:rsidRPr="00742036" w:rsidRDefault="00FE7BA8" w:rsidP="006000E4">
      <w:pPr>
        <w:pStyle w:val="NormalWeb"/>
        <w:spacing w:before="0" w:beforeAutospacing="0" w:after="0" w:afterAutospacing="0" w:line="360" w:lineRule="auto"/>
        <w:jc w:val="both"/>
        <w:divId w:val="1303657558"/>
      </w:pPr>
    </w:p>
    <w:p w14:paraId="24747294"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g)</w:t>
      </w:r>
      <w:r w:rsidRPr="00742036">
        <w:t xml:space="preserve">          Todas las disposiciones y criterios de aplicación correspondientes a nuevos desarrollos se establecerán mediante el Manual de Incorporaciones de </w:t>
      </w:r>
      <w:proofErr w:type="spellStart"/>
      <w:r w:rsidRPr="00742036">
        <w:t>SAPAL</w:t>
      </w:r>
      <w:proofErr w:type="spellEnd"/>
      <w:r w:rsidRPr="00742036">
        <w:t>.</w:t>
      </w:r>
    </w:p>
    <w:p w14:paraId="225C6AA3"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4E73C502" w14:textId="58903A51"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V. Supervisión de obras hidráulica y sanitaria</w:t>
      </w:r>
    </w:p>
    <w:p w14:paraId="4A59B6BE" w14:textId="301A14D0" w:rsidR="00FA38A6" w:rsidRPr="00742036" w:rsidRDefault="00000000" w:rsidP="006000E4">
      <w:pPr>
        <w:pStyle w:val="NormalWeb"/>
        <w:spacing w:before="0" w:beforeAutospacing="0" w:after="0" w:afterAutospacing="0" w:line="360" w:lineRule="auto"/>
        <w:jc w:val="both"/>
        <w:divId w:val="1303657558"/>
      </w:pPr>
      <w:r w:rsidRPr="00742036">
        <w:t xml:space="preserve">Por la supervisión de obras hidráulica y sanitaria, se pagará un porcentaje del valor total del presupuesto de obra autorizado por el </w:t>
      </w:r>
      <w:proofErr w:type="spellStart"/>
      <w:r w:rsidRPr="00742036">
        <w:t>SAPAL</w:t>
      </w:r>
      <w:proofErr w:type="spellEnd"/>
      <w:r w:rsidRPr="00742036">
        <w:t>, y será de acuerdo con la tabla siguiente:</w:t>
      </w:r>
    </w:p>
    <w:p w14:paraId="739D2BCD" w14:textId="77777777" w:rsidR="00FE7BA8" w:rsidRPr="00742036" w:rsidRDefault="00FE7BA8" w:rsidP="006000E4">
      <w:pPr>
        <w:pStyle w:val="NormalWeb"/>
        <w:spacing w:before="0" w:beforeAutospacing="0" w:after="0" w:afterAutospacing="0" w:line="360" w:lineRule="auto"/>
        <w:jc w:val="both"/>
        <w:divId w:val="1303657558"/>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4"/>
        <w:gridCol w:w="4459"/>
        <w:gridCol w:w="3672"/>
      </w:tblGrid>
      <w:tr w:rsidR="00FA38A6" w:rsidRPr="00742036" w14:paraId="762B01D5" w14:textId="77777777">
        <w:trPr>
          <w:divId w:val="1646354133"/>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468C5"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2DEC"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Importe del presupuesto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A75A"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Porcentaje de aplicación</w:t>
            </w:r>
          </w:p>
        </w:tc>
      </w:tr>
      <w:tr w:rsidR="00FA38A6" w:rsidRPr="00742036" w14:paraId="2BC1BFAD"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235EC"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B8E27"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Menor o igual a $ 6,500,000.00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94BE6"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5%</w:t>
            </w:r>
          </w:p>
        </w:tc>
      </w:tr>
      <w:tr w:rsidR="00FA38A6" w:rsidRPr="00742036" w14:paraId="4E9F4E65"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312E9"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93DED"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Mayor de $ 6,500,000.00 y hasta los $ 30,000,000.00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9794D"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Del 5% al 2%, de acuerdo con el monto del presupuesto y la aplicación del cálculo</w:t>
            </w:r>
          </w:p>
        </w:tc>
      </w:tr>
      <w:tr w:rsidR="00FA38A6" w:rsidRPr="00742036" w14:paraId="55D29038"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F6736"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75963"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Para calcular la tasa de aplicación, se usará la fórmula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CEB7B" w14:textId="77777777" w:rsidR="00FA38A6" w:rsidRPr="00742036" w:rsidRDefault="00FA38A6" w:rsidP="006000E4">
            <w:pPr>
              <w:spacing w:line="360" w:lineRule="auto"/>
              <w:rPr>
                <w:rFonts w:ascii="Arial" w:eastAsia="Times New Roman" w:hAnsi="Arial" w:cs="Arial"/>
                <w:sz w:val="20"/>
                <w:szCs w:val="20"/>
              </w:rPr>
            </w:pPr>
          </w:p>
        </w:tc>
      </w:tr>
      <w:tr w:rsidR="00FA38A6" w:rsidRPr="00742036" w14:paraId="29105957"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39993"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75F16" w14:textId="77777777" w:rsidR="00FA38A6" w:rsidRPr="00742036" w:rsidRDefault="00000000" w:rsidP="006000E4">
            <w:pPr>
              <w:spacing w:line="360" w:lineRule="auto"/>
              <w:rPr>
                <w:rFonts w:ascii="Arial" w:eastAsia="Times New Roman" w:hAnsi="Arial" w:cs="Arial"/>
                <w:sz w:val="20"/>
                <w:szCs w:val="20"/>
              </w:rPr>
            </w:pPr>
            <w:proofErr w:type="spellStart"/>
            <w:r w:rsidRPr="00742036">
              <w:rPr>
                <w:rFonts w:ascii="Arial" w:eastAsia="Times New Roman" w:hAnsi="Arial" w:cs="Arial"/>
                <w:sz w:val="20"/>
                <w:szCs w:val="20"/>
              </w:rPr>
              <w:t>Ts</w:t>
            </w:r>
            <w:proofErr w:type="spellEnd"/>
            <w:r w:rsidRPr="00742036">
              <w:rPr>
                <w:rFonts w:ascii="Arial" w:eastAsia="Times New Roman" w:hAnsi="Arial" w:cs="Arial"/>
                <w:sz w:val="20"/>
                <w:szCs w:val="20"/>
              </w:rPr>
              <w:t xml:space="preserve"> = Tb - ((Tb-Tm) / (</w:t>
            </w:r>
            <w:proofErr w:type="spellStart"/>
            <w:r w:rsidRPr="00742036">
              <w:rPr>
                <w:rFonts w:ascii="Arial" w:eastAsia="Times New Roman" w:hAnsi="Arial" w:cs="Arial"/>
                <w:sz w:val="20"/>
                <w:szCs w:val="20"/>
              </w:rPr>
              <w:t>Ls</w:t>
            </w:r>
            <w:proofErr w:type="spellEnd"/>
            <w:r w:rsidRPr="00742036">
              <w:rPr>
                <w:rFonts w:ascii="Arial" w:eastAsia="Times New Roman" w:hAnsi="Arial" w:cs="Arial"/>
                <w:sz w:val="20"/>
                <w:szCs w:val="20"/>
              </w:rPr>
              <w:t>-Li)) (Po-LI)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7C228" w14:textId="77777777" w:rsidR="00FA38A6" w:rsidRPr="00742036" w:rsidRDefault="00FA38A6" w:rsidP="006000E4">
            <w:pPr>
              <w:spacing w:line="360" w:lineRule="auto"/>
              <w:rPr>
                <w:rFonts w:ascii="Arial" w:eastAsia="Times New Roman" w:hAnsi="Arial" w:cs="Arial"/>
                <w:sz w:val="20"/>
                <w:szCs w:val="20"/>
              </w:rPr>
            </w:pPr>
          </w:p>
        </w:tc>
      </w:tr>
      <w:tr w:rsidR="00FA38A6" w:rsidRPr="00742036" w14:paraId="039FC465"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02C27"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D44B"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Donde: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F3276" w14:textId="77777777" w:rsidR="00FA38A6" w:rsidRPr="00742036" w:rsidRDefault="00FA38A6" w:rsidP="006000E4">
            <w:pPr>
              <w:spacing w:line="360" w:lineRule="auto"/>
              <w:rPr>
                <w:rFonts w:ascii="Arial" w:eastAsia="Times New Roman" w:hAnsi="Arial" w:cs="Arial"/>
                <w:sz w:val="20"/>
                <w:szCs w:val="20"/>
              </w:rPr>
            </w:pPr>
          </w:p>
        </w:tc>
      </w:tr>
      <w:tr w:rsidR="00FA38A6" w:rsidRPr="00742036" w14:paraId="1F4EE2C1"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DFCFB"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EFC0F" w14:textId="77777777" w:rsidR="00FA38A6" w:rsidRPr="00742036" w:rsidRDefault="00000000" w:rsidP="006000E4">
            <w:pPr>
              <w:spacing w:line="360" w:lineRule="auto"/>
              <w:rPr>
                <w:rFonts w:ascii="Arial" w:eastAsia="Times New Roman" w:hAnsi="Arial" w:cs="Arial"/>
                <w:sz w:val="20"/>
                <w:szCs w:val="20"/>
              </w:rPr>
            </w:pPr>
            <w:proofErr w:type="spellStart"/>
            <w:r w:rsidRPr="00742036">
              <w:rPr>
                <w:rFonts w:ascii="Arial" w:eastAsia="Times New Roman" w:hAnsi="Arial" w:cs="Arial"/>
                <w:sz w:val="20"/>
                <w:szCs w:val="20"/>
              </w:rPr>
              <w:t>Ts</w:t>
            </w:r>
            <w:proofErr w:type="spellEnd"/>
            <w:r w:rsidRPr="00742036">
              <w:rPr>
                <w:rFonts w:ascii="Arial" w:eastAsia="Times New Roman" w:hAnsi="Arial" w:cs="Arial"/>
                <w:sz w:val="20"/>
                <w:szCs w:val="20"/>
              </w:rPr>
              <w:t>: Es la tasa por supervisión que se aplicará para todo el presupuesto de obra dentro de este rango.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87AE0" w14:textId="77777777" w:rsidR="00FA38A6" w:rsidRPr="00742036" w:rsidRDefault="00FA38A6" w:rsidP="006000E4">
            <w:pPr>
              <w:spacing w:line="360" w:lineRule="auto"/>
              <w:rPr>
                <w:rFonts w:ascii="Arial" w:eastAsia="Times New Roman" w:hAnsi="Arial" w:cs="Arial"/>
                <w:sz w:val="20"/>
                <w:szCs w:val="20"/>
              </w:rPr>
            </w:pPr>
          </w:p>
        </w:tc>
      </w:tr>
      <w:tr w:rsidR="00FA38A6" w:rsidRPr="00742036" w14:paraId="40E36578"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DD7DD"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EF348"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Tb: Es la tasa base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7DB42" w14:textId="77777777" w:rsidR="00FA38A6" w:rsidRPr="00742036" w:rsidRDefault="00FA38A6" w:rsidP="006000E4">
            <w:pPr>
              <w:spacing w:line="360" w:lineRule="auto"/>
              <w:rPr>
                <w:rFonts w:ascii="Arial" w:eastAsia="Times New Roman" w:hAnsi="Arial" w:cs="Arial"/>
                <w:sz w:val="20"/>
                <w:szCs w:val="20"/>
              </w:rPr>
            </w:pPr>
          </w:p>
        </w:tc>
      </w:tr>
      <w:tr w:rsidR="00FA38A6" w:rsidRPr="00742036" w14:paraId="2D28A478"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8750C"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4000"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Tm: Es la tasa menor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168C" w14:textId="77777777" w:rsidR="00FA38A6" w:rsidRPr="00742036" w:rsidRDefault="00FA38A6" w:rsidP="006000E4">
            <w:pPr>
              <w:spacing w:line="360" w:lineRule="auto"/>
              <w:rPr>
                <w:rFonts w:ascii="Arial" w:eastAsia="Times New Roman" w:hAnsi="Arial" w:cs="Arial"/>
                <w:sz w:val="20"/>
                <w:szCs w:val="20"/>
              </w:rPr>
            </w:pPr>
          </w:p>
        </w:tc>
      </w:tr>
      <w:tr w:rsidR="00FA38A6" w:rsidRPr="00742036" w14:paraId="69A74529"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A5E7F"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7EBE0" w14:textId="77777777" w:rsidR="00FA38A6" w:rsidRPr="00742036" w:rsidRDefault="00000000" w:rsidP="006000E4">
            <w:pPr>
              <w:spacing w:line="360" w:lineRule="auto"/>
              <w:rPr>
                <w:rFonts w:ascii="Arial" w:eastAsia="Times New Roman" w:hAnsi="Arial" w:cs="Arial"/>
                <w:sz w:val="20"/>
                <w:szCs w:val="20"/>
              </w:rPr>
            </w:pPr>
            <w:proofErr w:type="spellStart"/>
            <w:r w:rsidRPr="00742036">
              <w:rPr>
                <w:rFonts w:ascii="Arial" w:eastAsia="Times New Roman" w:hAnsi="Arial" w:cs="Arial"/>
                <w:sz w:val="20"/>
                <w:szCs w:val="20"/>
              </w:rPr>
              <w:t>Ls</w:t>
            </w:r>
            <w:proofErr w:type="spellEnd"/>
            <w:r w:rsidRPr="00742036">
              <w:rPr>
                <w:rFonts w:ascii="Arial" w:eastAsia="Times New Roman" w:hAnsi="Arial" w:cs="Arial"/>
                <w:sz w:val="20"/>
                <w:szCs w:val="20"/>
              </w:rPr>
              <w:t>: Es el límite superior del rango 2 ($ 30,000,000.00)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0E3FD" w14:textId="77777777" w:rsidR="00FA38A6" w:rsidRPr="00742036" w:rsidRDefault="00FA38A6" w:rsidP="006000E4">
            <w:pPr>
              <w:spacing w:line="360" w:lineRule="auto"/>
              <w:rPr>
                <w:rFonts w:ascii="Arial" w:eastAsia="Times New Roman" w:hAnsi="Arial" w:cs="Arial"/>
                <w:sz w:val="20"/>
                <w:szCs w:val="20"/>
              </w:rPr>
            </w:pPr>
          </w:p>
        </w:tc>
      </w:tr>
      <w:tr w:rsidR="00FA38A6" w:rsidRPr="00742036" w14:paraId="7BD375BC"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53772"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CEC6D"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Li: Es el límite inferior del rango 2 ($ 6,500,000.00)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6ED89" w14:textId="77777777" w:rsidR="00FA38A6" w:rsidRPr="00742036" w:rsidRDefault="00FA38A6" w:rsidP="006000E4">
            <w:pPr>
              <w:spacing w:line="360" w:lineRule="auto"/>
              <w:rPr>
                <w:rFonts w:ascii="Arial" w:eastAsia="Times New Roman" w:hAnsi="Arial" w:cs="Arial"/>
                <w:sz w:val="20"/>
                <w:szCs w:val="20"/>
              </w:rPr>
            </w:pPr>
          </w:p>
        </w:tc>
      </w:tr>
      <w:tr w:rsidR="00FA38A6" w:rsidRPr="00742036" w14:paraId="4F42C6D5"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8ACBF"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81A8A"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 Es el presupuesto de obra sobre el cual se calculará el cobro de supervisión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F036B" w14:textId="77777777" w:rsidR="00FA38A6" w:rsidRPr="00742036" w:rsidRDefault="00FA38A6" w:rsidP="006000E4">
            <w:pPr>
              <w:spacing w:line="360" w:lineRule="auto"/>
              <w:rPr>
                <w:rFonts w:ascii="Arial" w:eastAsia="Times New Roman" w:hAnsi="Arial" w:cs="Arial"/>
                <w:sz w:val="20"/>
                <w:szCs w:val="20"/>
              </w:rPr>
            </w:pPr>
          </w:p>
        </w:tc>
      </w:tr>
      <w:tr w:rsidR="00FA38A6" w:rsidRPr="00742036" w14:paraId="3DB47402" w14:textId="77777777">
        <w:trPr>
          <w:divId w:val="16463541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2C49A"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D2A79"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Mayor de $ 30,000,000.00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35EB0"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2%</w:t>
            </w:r>
          </w:p>
        </w:tc>
      </w:tr>
    </w:tbl>
    <w:p w14:paraId="4ED3440C" w14:textId="77777777" w:rsidR="00FA38A6" w:rsidRPr="00742036" w:rsidRDefault="00FA38A6" w:rsidP="006000E4">
      <w:pPr>
        <w:spacing w:line="360" w:lineRule="auto"/>
        <w:jc w:val="both"/>
        <w:divId w:val="1303657558"/>
        <w:rPr>
          <w:rFonts w:ascii="Arial" w:eastAsia="Times New Roman" w:hAnsi="Arial" w:cs="Arial"/>
        </w:rPr>
      </w:pPr>
    </w:p>
    <w:p w14:paraId="1522B6CB" w14:textId="5BB7D702"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VI. Servicio público de alcantarillado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49"/>
        <w:gridCol w:w="1130"/>
        <w:gridCol w:w="2426"/>
      </w:tblGrid>
      <w:tr w:rsidR="00FA38A6" w:rsidRPr="00742036" w14:paraId="047725DD" w14:textId="77777777">
        <w:trPr>
          <w:divId w:val="1073354782"/>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B54F9"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7BC61"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2D30C"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 xml:space="preserve">Unidad </w:t>
            </w:r>
          </w:p>
        </w:tc>
      </w:tr>
      <w:tr w:rsidR="00FA38A6" w:rsidRPr="00742036" w14:paraId="55F3A6B5"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45318"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a)</w:t>
            </w:r>
            <w:r w:rsidRPr="00742036">
              <w:rPr>
                <w:rFonts w:ascii="Arial" w:eastAsia="Times New Roman" w:hAnsi="Arial" w:cs="Arial"/>
                <w:sz w:val="20"/>
                <w:szCs w:val="20"/>
              </w:rPr>
              <w:t xml:space="preserve"> Sondeo con varilla a descarga de agua residual de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4B6B0"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$466.99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1785E"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servicio</w:t>
            </w:r>
          </w:p>
        </w:tc>
      </w:tr>
      <w:tr w:rsidR="00FA38A6" w:rsidRPr="00742036" w14:paraId="1B98EC69"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F518E"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b)</w:t>
            </w:r>
            <w:r w:rsidRPr="00742036">
              <w:rPr>
                <w:rFonts w:ascii="Arial" w:eastAsia="Times New Roman" w:hAnsi="Arial" w:cs="Arial"/>
                <w:sz w:val="20"/>
                <w:szCs w:val="20"/>
              </w:rPr>
              <w:t xml:space="preserve"> Sondeo con varilla a descarga de agua residual de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B2B1"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$779.16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BFEBF"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servicio</w:t>
            </w:r>
          </w:p>
        </w:tc>
      </w:tr>
      <w:tr w:rsidR="00FA38A6" w:rsidRPr="00742036" w14:paraId="34ACAEF6"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237E8"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c)</w:t>
            </w:r>
            <w:r w:rsidRPr="00742036">
              <w:rPr>
                <w:rFonts w:ascii="Arial" w:eastAsia="Times New Roman" w:hAnsi="Arial" w:cs="Arial"/>
                <w:sz w:val="20"/>
                <w:szCs w:val="20"/>
              </w:rPr>
              <w:t xml:space="preserve"> Sondeo con varilla a descarga de agua residual de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AF39"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$779.16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A05C9"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servicio</w:t>
            </w:r>
          </w:p>
        </w:tc>
      </w:tr>
      <w:tr w:rsidR="00FA38A6" w:rsidRPr="00742036" w14:paraId="248E99D7"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0DD05"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d)</w:t>
            </w:r>
            <w:r w:rsidRPr="00742036">
              <w:rPr>
                <w:rFonts w:ascii="Arial" w:eastAsia="Times New Roman" w:hAnsi="Arial" w:cs="Arial"/>
                <w:sz w:val="20"/>
                <w:szCs w:val="20"/>
              </w:rPr>
              <w:t xml:space="preserve"> Sondeo a presión a descarga de agua residual en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BF7DD"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$634.53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941A"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servicio</w:t>
            </w:r>
          </w:p>
        </w:tc>
      </w:tr>
      <w:tr w:rsidR="00FA38A6" w:rsidRPr="00742036" w14:paraId="003D165E"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09245"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lastRenderedPageBreak/>
              <w:t>e)</w:t>
            </w:r>
            <w:r w:rsidRPr="00742036">
              <w:rPr>
                <w:rFonts w:ascii="Arial" w:eastAsia="Times New Roman" w:hAnsi="Arial" w:cs="Arial"/>
                <w:sz w:val="20"/>
                <w:szCs w:val="20"/>
              </w:rPr>
              <w:t xml:space="preserve"> Sondeo a presión a descargas comerciales y de servicios e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0748"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$1,248.14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C210F"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servicio</w:t>
            </w:r>
          </w:p>
        </w:tc>
      </w:tr>
      <w:tr w:rsidR="00FA38A6" w:rsidRPr="00742036" w14:paraId="4D3405A6"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FC66D"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 xml:space="preserve">f) </w:t>
            </w:r>
            <w:r w:rsidRPr="00742036">
              <w:rPr>
                <w:rFonts w:ascii="Arial" w:eastAsia="Times New Roman" w:hAnsi="Arial" w:cs="Arial"/>
                <w:sz w:val="20"/>
                <w:szCs w:val="20"/>
              </w:rPr>
              <w:t>Sondeo interno a presión a descarga de agua residual en casa habitación de 1 a 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C18DF"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$1,052.53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2D9A2"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servicio</w:t>
            </w:r>
          </w:p>
        </w:tc>
      </w:tr>
      <w:tr w:rsidR="00FA38A6" w:rsidRPr="00742036" w14:paraId="3A0D4CCC"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99D6D"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g)</w:t>
            </w:r>
            <w:r w:rsidRPr="00742036">
              <w:rPr>
                <w:rFonts w:ascii="Arial" w:eastAsia="Times New Roman" w:hAnsi="Arial" w:cs="Arial"/>
                <w:sz w:val="20"/>
                <w:szCs w:val="20"/>
              </w:rPr>
              <w:t xml:space="preserve"> Sondeo con malacate a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93C8F"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$1,359.21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50B3E"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hora</w:t>
            </w:r>
          </w:p>
        </w:tc>
      </w:tr>
      <w:tr w:rsidR="00FA38A6" w:rsidRPr="00742036" w14:paraId="71D9D3AD"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810F1"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h)</w:t>
            </w:r>
            <w:r w:rsidRPr="00742036">
              <w:rPr>
                <w:rFonts w:ascii="Arial" w:eastAsia="Times New Roman" w:hAnsi="Arial" w:cs="Arial"/>
                <w:sz w:val="20"/>
                <w:szCs w:val="20"/>
              </w:rPr>
              <w:t xml:space="preserve"> Sondeo a presión de agua por tiempo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EB76F"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$2,443.65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D48B"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hora</w:t>
            </w:r>
          </w:p>
        </w:tc>
      </w:tr>
      <w:tr w:rsidR="00FA38A6" w:rsidRPr="00742036" w14:paraId="236C4A01"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A855D"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i)</w:t>
            </w:r>
            <w:r w:rsidRPr="00742036">
              <w:rPr>
                <w:rFonts w:ascii="Arial" w:eastAsia="Times New Roman" w:hAnsi="Arial" w:cs="Arial"/>
                <w:sz w:val="20"/>
                <w:szCs w:val="20"/>
              </w:rPr>
              <w:t xml:space="preserve"> Sondeo interno a presión a descarga de agua residual de comercios y de servicios e industrias de 1 a 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B21D1"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$1,950.02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D3161"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servicio</w:t>
            </w:r>
          </w:p>
        </w:tc>
      </w:tr>
      <w:tr w:rsidR="00FA38A6" w:rsidRPr="00742036" w14:paraId="74E2B0B2"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FD432"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j)</w:t>
            </w:r>
            <w:r w:rsidRPr="00742036">
              <w:rPr>
                <w:rFonts w:ascii="Arial" w:eastAsia="Times New Roman" w:hAnsi="Arial" w:cs="Arial"/>
                <w:sz w:val="20"/>
                <w:szCs w:val="20"/>
              </w:rPr>
              <w:t xml:space="preserve"> Limpieza de fosa séptica en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C2EBF"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$1,181.26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A3227"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servicio</w:t>
            </w:r>
          </w:p>
        </w:tc>
      </w:tr>
      <w:tr w:rsidR="00FA38A6" w:rsidRPr="00742036" w14:paraId="0E28770E"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19526"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k)</w:t>
            </w:r>
            <w:r w:rsidRPr="00742036">
              <w:rPr>
                <w:rFonts w:ascii="Arial" w:eastAsia="Times New Roman" w:hAnsi="Arial" w:cs="Arial"/>
                <w:sz w:val="20"/>
                <w:szCs w:val="20"/>
              </w:rPr>
              <w:t xml:space="preserve"> Limpieza de fosa séptica en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3AFA4"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$1,771.83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60270"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remolque con capacidad de 1 a 4 m3</w:t>
            </w:r>
          </w:p>
        </w:tc>
      </w:tr>
      <w:tr w:rsidR="00FA38A6" w:rsidRPr="00742036" w14:paraId="134BFA8A"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C0AEF"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l)</w:t>
            </w:r>
            <w:r w:rsidRPr="00742036">
              <w:rPr>
                <w:rFonts w:ascii="Arial" w:eastAsia="Times New Roman" w:hAnsi="Arial" w:cs="Arial"/>
                <w:sz w:val="20"/>
                <w:szCs w:val="20"/>
              </w:rPr>
              <w:t xml:space="preserve"> Sondeo interno con varilla a descarga de aguas residuales de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4B2A"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$964.37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C6A04"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servicio</w:t>
            </w:r>
          </w:p>
        </w:tc>
      </w:tr>
      <w:tr w:rsidR="00FA38A6" w:rsidRPr="00742036" w14:paraId="17E3A1C3" w14:textId="77777777">
        <w:trPr>
          <w:divId w:val="10733547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746DD"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b/>
                <w:bCs/>
                <w:sz w:val="20"/>
                <w:szCs w:val="20"/>
              </w:rPr>
              <w:t>m)</w:t>
            </w:r>
            <w:r w:rsidRPr="00742036">
              <w:rPr>
                <w:rFonts w:ascii="Arial" w:eastAsia="Times New Roman" w:hAnsi="Arial" w:cs="Arial"/>
                <w:sz w:val="20"/>
                <w:szCs w:val="20"/>
              </w:rPr>
              <w:t xml:space="preserve"> Sondeo interno con varilla a descarga de aguas residuales de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6781C"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$1,080.70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8C43"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por servicio</w:t>
            </w:r>
          </w:p>
        </w:tc>
      </w:tr>
    </w:tbl>
    <w:p w14:paraId="12C16AE4" w14:textId="77777777" w:rsidR="00FA38A6" w:rsidRPr="00742036" w:rsidRDefault="00FA38A6" w:rsidP="006000E4">
      <w:pPr>
        <w:spacing w:line="360" w:lineRule="auto"/>
        <w:jc w:val="both"/>
        <w:divId w:val="1303657558"/>
        <w:rPr>
          <w:rFonts w:ascii="Arial" w:eastAsia="Times New Roman" w:hAnsi="Arial" w:cs="Arial"/>
        </w:rPr>
      </w:pPr>
    </w:p>
    <w:p w14:paraId="212E7762" w14:textId="130A1E31"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 xml:space="preserve">VII. Otros servicios que presta el </w:t>
      </w:r>
      <w:proofErr w:type="spellStart"/>
      <w:r w:rsidRPr="00742036">
        <w:rPr>
          <w:b/>
          <w:bCs/>
        </w:rPr>
        <w:t>SAPAL</w:t>
      </w:r>
      <w:proofErr w:type="spellEnd"/>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97"/>
        <w:gridCol w:w="1308"/>
      </w:tblGrid>
      <w:tr w:rsidR="00FA38A6" w:rsidRPr="00742036" w14:paraId="376C8B94" w14:textId="77777777">
        <w:trPr>
          <w:divId w:val="464809013"/>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6BA2E"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12671"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Importe </w:t>
            </w:r>
          </w:p>
        </w:tc>
      </w:tr>
      <w:tr w:rsidR="00FA38A6" w:rsidRPr="00742036" w14:paraId="5D16FF6F"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36E0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0E46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$8.74</w:t>
            </w:r>
          </w:p>
        </w:tc>
      </w:tr>
      <w:tr w:rsidR="00FA38A6" w:rsidRPr="00742036" w14:paraId="4EB0257C"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2321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Aviso a domicilio por causa imputable al usuario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9B6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$8.74</w:t>
            </w:r>
          </w:p>
        </w:tc>
      </w:tr>
      <w:tr w:rsidR="00FA38A6" w:rsidRPr="00742036" w14:paraId="6EC40C7F"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AE72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c)</w:t>
            </w:r>
            <w:r w:rsidRPr="00742036">
              <w:rPr>
                <w:rFonts w:ascii="Arial" w:eastAsia="Times New Roman" w:hAnsi="Arial" w:cs="Arial"/>
              </w:rPr>
              <w:t xml:space="preserve"> Reformar cuadro de medidor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2AC9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$327.15</w:t>
            </w:r>
          </w:p>
        </w:tc>
      </w:tr>
      <w:tr w:rsidR="00FA38A6" w:rsidRPr="00742036" w14:paraId="05342808"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056B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Reformar cuadro de medidor (comercio/industria)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B06E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$451.78</w:t>
            </w:r>
          </w:p>
        </w:tc>
      </w:tr>
      <w:tr w:rsidR="00FA38A6" w:rsidRPr="00742036" w14:paraId="2A645426"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06E2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Mover medidor por cada metro toma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ED7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$245.54</w:t>
            </w:r>
          </w:p>
        </w:tc>
      </w:tr>
      <w:tr w:rsidR="00FA38A6" w:rsidRPr="00742036" w14:paraId="44F828CB"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D030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f)</w:t>
            </w:r>
            <w:r w:rsidRPr="00742036">
              <w:rPr>
                <w:rFonts w:ascii="Arial" w:eastAsia="Times New Roman" w:hAnsi="Arial" w:cs="Arial"/>
              </w:rPr>
              <w:t xml:space="preserve"> Mover medidor por cada metro toma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B145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$327.15</w:t>
            </w:r>
          </w:p>
        </w:tc>
      </w:tr>
      <w:tr w:rsidR="00FA38A6" w:rsidRPr="00742036" w14:paraId="242AB48E"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1CFC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g)</w:t>
            </w:r>
            <w:r w:rsidRPr="00742036">
              <w:rPr>
                <w:rFonts w:ascii="Arial" w:eastAsia="Times New Roman" w:hAnsi="Arial" w:cs="Arial"/>
              </w:rPr>
              <w:t xml:space="preserve"> Reconexión de toma de agua en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C21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$180.06</w:t>
            </w:r>
          </w:p>
        </w:tc>
      </w:tr>
      <w:tr w:rsidR="00FA38A6" w:rsidRPr="00742036" w14:paraId="0917555D"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D654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h)</w:t>
            </w:r>
            <w:r w:rsidRPr="00742036">
              <w:rPr>
                <w:rFonts w:ascii="Arial" w:eastAsia="Times New Roman" w:hAnsi="Arial" w:cs="Arial"/>
              </w:rPr>
              <w:t xml:space="preserve"> Reconexión de toma de agua en línea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34F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$883.59</w:t>
            </w:r>
          </w:p>
        </w:tc>
      </w:tr>
      <w:tr w:rsidR="00FA38A6" w:rsidRPr="00742036" w14:paraId="5CA4680D"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297B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Reconexión de drenaje hasta 5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2E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$2,790.33</w:t>
            </w:r>
          </w:p>
        </w:tc>
      </w:tr>
      <w:tr w:rsidR="00FA38A6" w:rsidRPr="00742036" w14:paraId="08A78EB6"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89DA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j)</w:t>
            </w:r>
            <w:r w:rsidRPr="00742036">
              <w:rPr>
                <w:rFonts w:ascii="Arial" w:eastAsia="Times New Roman" w:hAnsi="Arial" w:cs="Arial"/>
              </w:rPr>
              <w:t xml:space="preserve"> Reubicación de medidor a la calle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3FA5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$716.15</w:t>
            </w:r>
          </w:p>
        </w:tc>
      </w:tr>
      <w:tr w:rsidR="00FA38A6" w:rsidRPr="00742036" w14:paraId="430CDDFF"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A8AF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k)</w:t>
            </w:r>
            <w:r w:rsidRPr="00742036">
              <w:rPr>
                <w:rFonts w:ascii="Arial" w:eastAsia="Times New Roman" w:hAnsi="Arial" w:cs="Arial"/>
              </w:rPr>
              <w:t xml:space="preserve"> Histórico de estado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53E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$55.53</w:t>
            </w:r>
          </w:p>
        </w:tc>
      </w:tr>
      <w:tr w:rsidR="00FA38A6" w:rsidRPr="00742036" w14:paraId="52F25086"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D5CF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l)</w:t>
            </w:r>
            <w:r w:rsidRPr="00742036">
              <w:rPr>
                <w:rFonts w:ascii="Arial" w:eastAsia="Times New Roman" w:hAnsi="Arial" w:cs="Arial"/>
              </w:rPr>
              <w:t xml:space="preserve"> 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588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$42.44</w:t>
            </w:r>
          </w:p>
        </w:tc>
      </w:tr>
      <w:tr w:rsidR="00FA38A6" w:rsidRPr="00742036" w14:paraId="543FAB8D"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8048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m)</w:t>
            </w:r>
            <w:r w:rsidRPr="00742036">
              <w:rPr>
                <w:rFonts w:ascii="Arial" w:eastAsia="Times New Roman" w:hAnsi="Arial" w:cs="Arial"/>
              </w:rPr>
              <w:t xml:space="preserve"> Dictamen técnico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1FB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$48.30</w:t>
            </w:r>
          </w:p>
        </w:tc>
      </w:tr>
      <w:tr w:rsidR="00FA38A6" w:rsidRPr="00742036" w14:paraId="38072AA6"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52C6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n)</w:t>
            </w:r>
            <w:r w:rsidRPr="00742036">
              <w:rPr>
                <w:rFonts w:ascii="Arial" w:eastAsia="Times New Roman" w:hAnsi="Arial" w:cs="Arial"/>
              </w:rPr>
              <w:t xml:space="preserve"> Carta de no adeudo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5E9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$42.08</w:t>
            </w:r>
          </w:p>
        </w:tc>
      </w:tr>
      <w:tr w:rsidR="00FA38A6" w:rsidRPr="00742036" w14:paraId="3B16DDE5"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BFF9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o)</w:t>
            </w:r>
            <w:r w:rsidRPr="00742036">
              <w:rPr>
                <w:rFonts w:ascii="Arial" w:eastAsia="Times New Roman" w:hAnsi="Arial" w:cs="Arial"/>
              </w:rPr>
              <w:t xml:space="preserve"> Carta de no adeudo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923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$48.30</w:t>
            </w:r>
          </w:p>
        </w:tc>
      </w:tr>
      <w:tr w:rsidR="00FA38A6" w:rsidRPr="00742036" w14:paraId="3D559508"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B79A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p)</w:t>
            </w:r>
            <w:r w:rsidRPr="00742036">
              <w:rPr>
                <w:rFonts w:ascii="Arial" w:eastAsia="Times New Roman" w:hAnsi="Arial" w:cs="Arial"/>
              </w:rPr>
              <w:t xml:space="preserve"> Suspensión del servicio a solicitud del usuario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6BEE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$511.41</w:t>
            </w:r>
          </w:p>
        </w:tc>
      </w:tr>
      <w:tr w:rsidR="00FA38A6" w:rsidRPr="00742036" w14:paraId="561E2A98"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31ED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q)</w:t>
            </w:r>
            <w:r w:rsidRPr="00742036">
              <w:rPr>
                <w:rFonts w:ascii="Arial" w:eastAsia="Times New Roman" w:hAnsi="Arial" w:cs="Arial"/>
              </w:rPr>
              <w:t xml:space="preserve"> Cambio de nombre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C3C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$100.20</w:t>
            </w:r>
          </w:p>
        </w:tc>
      </w:tr>
      <w:tr w:rsidR="00FA38A6" w:rsidRPr="00742036" w14:paraId="0B799073"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4FFF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r)</w:t>
            </w:r>
            <w:r w:rsidRPr="00742036">
              <w:rPr>
                <w:rFonts w:ascii="Arial" w:eastAsia="Times New Roman" w:hAnsi="Arial" w:cs="Arial"/>
              </w:rPr>
              <w:t xml:space="preserve"> Cambio de nombre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D163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$180.06</w:t>
            </w:r>
          </w:p>
        </w:tc>
      </w:tr>
      <w:tr w:rsidR="00FA38A6" w:rsidRPr="00742036" w14:paraId="445A79AB"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7513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s)</w:t>
            </w:r>
            <w:r w:rsidRPr="00742036">
              <w:rPr>
                <w:rFonts w:ascii="Arial" w:eastAsia="Times New Roman" w:hAnsi="Arial" w:cs="Arial"/>
              </w:rPr>
              <w:t xml:space="preserve"> Reactivar cuenta suspensión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453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$511.41</w:t>
            </w:r>
          </w:p>
        </w:tc>
      </w:tr>
      <w:tr w:rsidR="00FA38A6" w:rsidRPr="00742036" w14:paraId="26B1F9BA"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A708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t)</w:t>
            </w:r>
            <w:r w:rsidRPr="00742036">
              <w:rPr>
                <w:rFonts w:ascii="Arial" w:eastAsia="Times New Roman" w:hAnsi="Arial" w:cs="Arial"/>
              </w:rPr>
              <w:t xml:space="preserve"> Análisis fisicoquímicos de aguas residuales (3 parámetros)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02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$1,337.34</w:t>
            </w:r>
          </w:p>
        </w:tc>
      </w:tr>
      <w:tr w:rsidR="00FA38A6" w:rsidRPr="00742036" w14:paraId="75D5A78F"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62A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u)</w:t>
            </w:r>
            <w:r w:rsidRPr="00742036">
              <w:rPr>
                <w:rFonts w:ascii="Arial" w:eastAsia="Times New Roman" w:hAnsi="Arial" w:cs="Arial"/>
              </w:rPr>
              <w:t xml:space="preserve"> Análisis fisicoquímicos de aguas residuales (12 parámetros)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4A0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$5,290.71</w:t>
            </w:r>
          </w:p>
        </w:tc>
      </w:tr>
      <w:tr w:rsidR="00FA38A6" w:rsidRPr="00742036" w14:paraId="441B7CB4"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A21E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w:t>
            </w:r>
            <w:r w:rsidRPr="00742036">
              <w:rPr>
                <w:rFonts w:ascii="Arial" w:eastAsia="Times New Roman" w:hAnsi="Arial" w:cs="Arial"/>
              </w:rPr>
              <w:t xml:space="preserve"> Análisis fisicoquímicos de agua residual (perfil completo)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40FB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$8,648.45</w:t>
            </w:r>
          </w:p>
        </w:tc>
      </w:tr>
      <w:tr w:rsidR="00FA38A6" w:rsidRPr="00742036" w14:paraId="5A794A18"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BD93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w)</w:t>
            </w:r>
            <w:r w:rsidRPr="00742036">
              <w:rPr>
                <w:rFonts w:ascii="Arial" w:eastAsia="Times New Roman" w:hAnsi="Arial" w:cs="Arial"/>
              </w:rPr>
              <w:t xml:space="preserve"> Análisis fisicoquímicos de agua potable (perfil completo)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B6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$9,556.35</w:t>
            </w:r>
          </w:p>
        </w:tc>
      </w:tr>
      <w:tr w:rsidR="00FA38A6" w:rsidRPr="00742036" w14:paraId="1B86AA98"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C5F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w:t>
            </w:r>
            <w:r w:rsidRPr="00742036">
              <w:rPr>
                <w:rFonts w:ascii="Arial" w:eastAsia="Times New Roman" w:hAnsi="Arial" w:cs="Arial"/>
              </w:rPr>
              <w:t xml:space="preserve"> Suministro de agua a pipas particulares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FD1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$26.27</w:t>
            </w:r>
          </w:p>
        </w:tc>
      </w:tr>
      <w:tr w:rsidR="00FA38A6" w:rsidRPr="00742036" w14:paraId="744CF136" w14:textId="77777777">
        <w:trPr>
          <w:divId w:val="4648090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B474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y)</w:t>
            </w:r>
            <w:r w:rsidRPr="00742036">
              <w:rPr>
                <w:rFonts w:ascii="Arial" w:eastAsia="Times New Roman" w:hAnsi="Arial" w:cs="Arial"/>
              </w:rPr>
              <w:t xml:space="preserve"> Suministro de agua en bloque en instalaciones del </w:t>
            </w:r>
            <w:proofErr w:type="spellStart"/>
            <w:r w:rsidRPr="00742036">
              <w:rPr>
                <w:rFonts w:ascii="Arial" w:eastAsia="Times New Roman" w:hAnsi="Arial" w:cs="Arial"/>
              </w:rPr>
              <w:t>SAPAL</w:t>
            </w:r>
            <w:proofErr w:type="spellEnd"/>
            <w:r w:rsidRPr="00742036">
              <w:rPr>
                <w:rFonts w:ascii="Arial" w:eastAsia="Times New Roman" w:hAnsi="Arial" w:cs="Arial"/>
              </w:rPr>
              <w:t xml:space="preserv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9981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$26.27</w:t>
            </w:r>
          </w:p>
        </w:tc>
      </w:tr>
    </w:tbl>
    <w:p w14:paraId="46CEA7AB" w14:textId="77777777" w:rsidR="00FA38A6" w:rsidRPr="00742036" w:rsidRDefault="00FA38A6" w:rsidP="006000E4">
      <w:pPr>
        <w:spacing w:line="360" w:lineRule="auto"/>
        <w:jc w:val="both"/>
        <w:divId w:val="1303657558"/>
        <w:rPr>
          <w:rFonts w:ascii="Arial" w:eastAsia="Times New Roman" w:hAnsi="Arial" w:cs="Arial"/>
        </w:rPr>
      </w:pPr>
    </w:p>
    <w:p w14:paraId="01031920" w14:textId="08D7DBAD" w:rsidR="00FA38A6" w:rsidRPr="00742036" w:rsidRDefault="00000000" w:rsidP="006000E4">
      <w:pPr>
        <w:pStyle w:val="NormalWeb"/>
        <w:spacing w:before="0" w:beforeAutospacing="0" w:after="0" w:afterAutospacing="0" w:line="360" w:lineRule="auto"/>
        <w:jc w:val="both"/>
        <w:divId w:val="1303657558"/>
      </w:pPr>
      <w:r w:rsidRPr="00742036">
        <w:rPr>
          <w:b/>
          <w:bCs/>
        </w:rPr>
        <w:t xml:space="preserve">VIII. Reposición e instalación de medidores de agua potable, agua tratada o agua </w:t>
      </w:r>
      <w:r w:rsidRPr="00742036">
        <w:t>residual a petición o por responsabilidad del usuario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05"/>
        <w:gridCol w:w="1442"/>
      </w:tblGrid>
      <w:tr w:rsidR="00FA38A6" w:rsidRPr="00742036" w14:paraId="45C5AFFB" w14:textId="77777777">
        <w:trPr>
          <w:divId w:val="489178552"/>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79778"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AD54C"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Importe </w:t>
            </w:r>
          </w:p>
        </w:tc>
      </w:tr>
      <w:tr w:rsidR="00FA38A6" w:rsidRPr="00742036" w14:paraId="175D7B4C"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D153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Para tomas de ½ pulgada de agua potable tipo mecánico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2A6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$973.02</w:t>
            </w:r>
          </w:p>
        </w:tc>
      </w:tr>
      <w:tr w:rsidR="00FA38A6" w:rsidRPr="00742036" w14:paraId="0393959F"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FCBE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Para tomas de 1 pulgada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F419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$5,278.78</w:t>
            </w:r>
          </w:p>
        </w:tc>
      </w:tr>
      <w:tr w:rsidR="00FA38A6" w:rsidRPr="00742036" w14:paraId="1CCAE214"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FB9D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Para tomas de 1 ½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97F7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$11,728.17</w:t>
            </w:r>
          </w:p>
        </w:tc>
      </w:tr>
      <w:tr w:rsidR="00FA38A6" w:rsidRPr="00742036" w14:paraId="5B4CEC7D"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FCC7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d)</w:t>
            </w:r>
            <w:r w:rsidRPr="00742036">
              <w:rPr>
                <w:rFonts w:ascii="Arial" w:eastAsia="Times New Roman" w:hAnsi="Arial" w:cs="Arial"/>
              </w:rPr>
              <w:t xml:space="preserve"> Para tomas de 2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2E73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$14,945.05</w:t>
            </w:r>
          </w:p>
        </w:tc>
      </w:tr>
      <w:tr w:rsidR="00FA38A6" w:rsidRPr="00742036" w14:paraId="1D22FD48"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96A8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Para tomas de 3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78A5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$17,851.92</w:t>
            </w:r>
          </w:p>
        </w:tc>
      </w:tr>
      <w:tr w:rsidR="00FA38A6" w:rsidRPr="00742036" w14:paraId="319540BA"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B662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f)</w:t>
            </w:r>
            <w:r w:rsidRPr="00742036">
              <w:rPr>
                <w:rFonts w:ascii="Arial" w:eastAsia="Times New Roman" w:hAnsi="Arial" w:cs="Arial"/>
              </w:rPr>
              <w:t xml:space="preserve"> Para tomas de ½ pulgada de agua potable y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BE7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$5,470.35</w:t>
            </w:r>
          </w:p>
        </w:tc>
      </w:tr>
      <w:tr w:rsidR="00FA38A6" w:rsidRPr="00742036" w14:paraId="3D0F5F8B"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0EB8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g)</w:t>
            </w:r>
            <w:r w:rsidRPr="00742036">
              <w:rPr>
                <w:rFonts w:ascii="Arial" w:eastAsia="Times New Roman" w:hAnsi="Arial" w:cs="Arial"/>
              </w:rPr>
              <w:t xml:space="preserve"> Para tomas de 1 pulgada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93A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$6,357.18</w:t>
            </w:r>
          </w:p>
        </w:tc>
      </w:tr>
      <w:tr w:rsidR="00FA38A6" w:rsidRPr="00742036" w14:paraId="22439D86"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12D2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h)</w:t>
            </w:r>
            <w:r w:rsidRPr="00742036">
              <w:rPr>
                <w:rFonts w:ascii="Arial" w:eastAsia="Times New Roman" w:hAnsi="Arial" w:cs="Arial"/>
              </w:rPr>
              <w:t xml:space="preserve"> Para tomas de 1 ½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892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$11,728.17</w:t>
            </w:r>
          </w:p>
        </w:tc>
      </w:tr>
      <w:tr w:rsidR="00FA38A6" w:rsidRPr="00742036" w14:paraId="045726DD"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ED6E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Para tomas de 2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8133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$14,945.05</w:t>
            </w:r>
          </w:p>
        </w:tc>
      </w:tr>
      <w:tr w:rsidR="00FA38A6" w:rsidRPr="00742036" w14:paraId="60CF16D5"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AB0F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j)</w:t>
            </w:r>
            <w:r w:rsidRPr="00742036">
              <w:rPr>
                <w:rFonts w:ascii="Arial" w:eastAsia="Times New Roman" w:hAnsi="Arial" w:cs="Arial"/>
              </w:rPr>
              <w:t xml:space="preserve"> Para tomas de 3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4EF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$35,792.10</w:t>
            </w:r>
          </w:p>
        </w:tc>
      </w:tr>
      <w:tr w:rsidR="00FA38A6" w:rsidRPr="00742036" w14:paraId="479F2D03"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BC10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k)</w:t>
            </w:r>
            <w:r w:rsidRPr="00742036">
              <w:rPr>
                <w:rFonts w:ascii="Arial" w:eastAsia="Times New Roman" w:hAnsi="Arial" w:cs="Arial"/>
              </w:rPr>
              <w:t xml:space="preserve"> Para tomas de 4 pulgadas de agua potable y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9B0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$43,119.71</w:t>
            </w:r>
          </w:p>
        </w:tc>
      </w:tr>
      <w:tr w:rsidR="00FA38A6" w:rsidRPr="00742036" w14:paraId="1B373B90"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EB5D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l)</w:t>
            </w:r>
            <w:r w:rsidRPr="00742036">
              <w:rPr>
                <w:rFonts w:ascii="Arial" w:eastAsia="Times New Roman" w:hAnsi="Arial" w:cs="Arial"/>
              </w:rPr>
              <w:t xml:space="preserve"> Para descargas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1D1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$79,024.97</w:t>
            </w:r>
          </w:p>
        </w:tc>
      </w:tr>
      <w:tr w:rsidR="00FA38A6" w:rsidRPr="00742036" w14:paraId="0DB9C282"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4D43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m)</w:t>
            </w:r>
            <w:r w:rsidRPr="00742036">
              <w:rPr>
                <w:rFonts w:ascii="Arial" w:eastAsia="Times New Roman" w:hAnsi="Arial" w:cs="Arial"/>
              </w:rPr>
              <w:t xml:space="preserve"> Para descargas de 3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EE2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$85,688.52</w:t>
            </w:r>
          </w:p>
        </w:tc>
      </w:tr>
      <w:tr w:rsidR="00FA38A6" w:rsidRPr="00742036" w14:paraId="126E3C3F" w14:textId="77777777">
        <w:trPr>
          <w:divId w:val="4891785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7BD3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n)</w:t>
            </w:r>
            <w:r w:rsidRPr="00742036">
              <w:rPr>
                <w:rFonts w:ascii="Arial" w:eastAsia="Times New Roman" w:hAnsi="Arial" w:cs="Arial"/>
              </w:rPr>
              <w:t xml:space="preserve"> Para descargas de 4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36FA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$95,122.80</w:t>
            </w:r>
          </w:p>
        </w:tc>
      </w:tr>
    </w:tbl>
    <w:p w14:paraId="2A09FEAD" w14:textId="77777777" w:rsidR="00FA38A6" w:rsidRPr="00742036" w:rsidRDefault="00FA38A6" w:rsidP="006000E4">
      <w:pPr>
        <w:spacing w:line="360" w:lineRule="auto"/>
        <w:jc w:val="both"/>
        <w:divId w:val="1303657558"/>
        <w:rPr>
          <w:rFonts w:ascii="Arial" w:eastAsia="Times New Roman" w:hAnsi="Arial" w:cs="Arial"/>
        </w:rPr>
      </w:pPr>
    </w:p>
    <w:p w14:paraId="5C7BF8C1" w14:textId="77777777" w:rsidR="00FA38A6" w:rsidRPr="00742036" w:rsidRDefault="00000000" w:rsidP="006000E4">
      <w:pPr>
        <w:pStyle w:val="NormalWeb"/>
        <w:spacing w:before="0" w:beforeAutospacing="0" w:after="0" w:afterAutospacing="0" w:line="360" w:lineRule="auto"/>
        <w:jc w:val="both"/>
        <w:divId w:val="1303657558"/>
      </w:pPr>
      <w:r w:rsidRPr="00742036">
        <w:t>En caso de que la instalación requiera reponer alguna de las piezas del cuadro, se cobrará de manera adicional al costo del medidor.</w:t>
      </w:r>
    </w:p>
    <w:p w14:paraId="1B02F003" w14:textId="77777777" w:rsidR="00FA38A6" w:rsidRPr="00742036" w:rsidRDefault="00FA38A6" w:rsidP="006000E4">
      <w:pPr>
        <w:pStyle w:val="NormalWeb"/>
        <w:spacing w:before="0" w:beforeAutospacing="0" w:after="0" w:afterAutospacing="0" w:line="360" w:lineRule="auto"/>
        <w:jc w:val="both"/>
        <w:divId w:val="1303657558"/>
      </w:pPr>
    </w:p>
    <w:p w14:paraId="5ABE6C25" w14:textId="0113513F"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IX. Tratamiento de aguas residuales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88"/>
        <w:gridCol w:w="5917"/>
      </w:tblGrid>
      <w:tr w:rsidR="00FA38A6" w:rsidRPr="00742036" w14:paraId="2AE36ED5" w14:textId="77777777">
        <w:trPr>
          <w:divId w:val="1407650317"/>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7A51A"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lastRenderedPageBreak/>
              <w:t>Tabla de valores para el cobro del tratamiento de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5B23C"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 </w:t>
            </w:r>
          </w:p>
        </w:tc>
      </w:tr>
      <w:tr w:rsidR="00FA38A6" w:rsidRPr="00742036" w14:paraId="2B6C790A" w14:textId="77777777">
        <w:trPr>
          <w:divId w:val="14076503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F9C58"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a) Comercial y de servicios 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DA4C"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Carga contaminante de 1 hasta 350 miligramos por litro de sólidos suspendidos totales o demanda bioquímica de oxígeno: 17.6% sobre el servicio de agua.</w:t>
            </w:r>
          </w:p>
        </w:tc>
      </w:tr>
      <w:tr w:rsidR="00FA38A6" w:rsidRPr="00742036" w14:paraId="4C4E5AE0" w14:textId="77777777">
        <w:trPr>
          <w:divId w:val="14076503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C4FE4"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E72D"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De 351 hasta 2000 miligramos por litro de sólidos suspendidos totales o demanda bioquímica de oxígeno: $45.77 por metro cúbico descargado.</w:t>
            </w:r>
          </w:p>
        </w:tc>
      </w:tr>
      <w:tr w:rsidR="00FA38A6" w:rsidRPr="00742036" w14:paraId="1C62BE87" w14:textId="77777777">
        <w:trPr>
          <w:divId w:val="14076503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11FAF" w14:textId="77777777" w:rsidR="00FA38A6" w:rsidRPr="00742036" w:rsidRDefault="00FA38A6" w:rsidP="006000E4">
            <w:pPr>
              <w:spacing w:line="36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97462"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De 2001 miligramos por litro de sólidos suspendidos totales o demanda bioquímica de oxígeno en adelante: $62.15 por metro cúbico descargado.</w:t>
            </w:r>
          </w:p>
        </w:tc>
      </w:tr>
    </w:tbl>
    <w:p w14:paraId="1333FC3D" w14:textId="77777777" w:rsidR="00FA38A6" w:rsidRPr="00742036" w:rsidRDefault="00FA38A6" w:rsidP="006000E4">
      <w:pPr>
        <w:spacing w:line="360" w:lineRule="auto"/>
        <w:jc w:val="both"/>
        <w:divId w:val="1303657558"/>
        <w:rPr>
          <w:rFonts w:ascii="Arial" w:eastAsia="Times New Roman" w:hAnsi="Arial" w:cs="Arial"/>
        </w:rPr>
      </w:pPr>
    </w:p>
    <w:p w14:paraId="2BB5550A"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b)</w:t>
      </w:r>
      <w:r w:rsidRPr="00742036">
        <w:rPr>
          <w:b/>
          <w:bCs/>
          <w:shd w:val="clear" w:color="auto" w:fill="FFFFFF"/>
        </w:rPr>
        <w:t>  </w:t>
      </w:r>
      <w:r w:rsidRPr="00742036">
        <w:t xml:space="preserve">Los usuarios que habitan un fraccionamiento habitacional y se suministren de agua potable por una fuente de abastecimiento no operada por el </w:t>
      </w:r>
      <w:proofErr w:type="spellStart"/>
      <w:r w:rsidRPr="00742036">
        <w:t>SAPAL</w:t>
      </w:r>
      <w:proofErr w:type="spellEnd"/>
      <w:r w:rsidRPr="00742036">
        <w:t>, pero que tengan conexión a la red de alcantarillado del organismo, pagarán por concepto de tratamiento de agua residual el equivalente al 17.6% de la tarifa de agua potable que corresponda a 20 metros cúbicos de consumo mensual. </w:t>
      </w:r>
    </w:p>
    <w:p w14:paraId="45FF6840" w14:textId="77777777" w:rsidR="00FE7BA8" w:rsidRPr="00742036" w:rsidRDefault="00FE7BA8" w:rsidP="006000E4">
      <w:pPr>
        <w:pStyle w:val="NormalWeb"/>
        <w:spacing w:before="0" w:beforeAutospacing="0" w:after="0" w:afterAutospacing="0" w:line="360" w:lineRule="auto"/>
        <w:jc w:val="both"/>
        <w:divId w:val="1303657558"/>
        <w:rPr>
          <w:b/>
          <w:bCs/>
        </w:rPr>
      </w:pPr>
    </w:p>
    <w:p w14:paraId="668C2F15" w14:textId="5D2094F5" w:rsidR="00FA38A6" w:rsidRPr="00742036" w:rsidRDefault="00000000" w:rsidP="006000E4">
      <w:pPr>
        <w:pStyle w:val="NormalWeb"/>
        <w:spacing w:before="0" w:beforeAutospacing="0" w:after="0" w:afterAutospacing="0" w:line="360" w:lineRule="auto"/>
        <w:jc w:val="both"/>
        <w:divId w:val="1303657558"/>
      </w:pPr>
      <w:r w:rsidRPr="00742036">
        <w:rPr>
          <w:b/>
          <w:bCs/>
        </w:rPr>
        <w:t>c)  </w:t>
      </w:r>
      <w:r w:rsidRPr="00742036">
        <w:t xml:space="preserve">Los usuarios industriales que utilicen suministro de agua alterno al del </w:t>
      </w:r>
      <w:proofErr w:type="spellStart"/>
      <w:r w:rsidRPr="00742036">
        <w:t>SAPAL</w:t>
      </w:r>
      <w:proofErr w:type="spellEnd"/>
      <w:r w:rsidRPr="00742036">
        <w:t>, o usuarios con convenio para el pago de los servicios de drenaje y tratamiento de aguas residuales que no se encuentren adheridos al programa de regulación ecológica, pagarán adicionalmente a la tabla del inciso a) $12.26 por m3 facturado. No aplica cuando se trate de industrias ubicadas en fraccionamientos industriales autorizados por el Municipio.</w:t>
      </w:r>
    </w:p>
    <w:p w14:paraId="2AF7194A"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6491EB7F" w14:textId="77777777" w:rsidR="00FA38A6" w:rsidRPr="00742036" w:rsidRDefault="00FA38A6" w:rsidP="006000E4">
      <w:pPr>
        <w:pStyle w:val="NormalWeb"/>
        <w:spacing w:before="0" w:beforeAutospacing="0" w:after="0" w:afterAutospacing="0" w:line="360" w:lineRule="auto"/>
        <w:jc w:val="both"/>
        <w:divId w:val="1303657558"/>
      </w:pPr>
    </w:p>
    <w:p w14:paraId="4D044924" w14:textId="7DB698B3"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lastRenderedPageBreak/>
        <w:t>X. Contratación e instalación del servicio de agua potable, agua tratada y alcantarillado</w:t>
      </w:r>
    </w:p>
    <w:p w14:paraId="610D08AE" w14:textId="77777777" w:rsidR="00FE7BA8" w:rsidRPr="00742036" w:rsidRDefault="00FE7BA8" w:rsidP="006000E4">
      <w:pPr>
        <w:pStyle w:val="NormalWeb"/>
        <w:spacing w:before="0" w:beforeAutospacing="0" w:after="0" w:afterAutospacing="0" w:line="360" w:lineRule="auto"/>
        <w:jc w:val="both"/>
        <w:divId w:val="1303657558"/>
        <w:rPr>
          <w:b/>
          <w:bCs/>
        </w:rPr>
      </w:pPr>
    </w:p>
    <w:p w14:paraId="3876DA65" w14:textId="1D21BF33" w:rsidR="00FA38A6" w:rsidRPr="00742036" w:rsidRDefault="00000000" w:rsidP="006000E4">
      <w:pPr>
        <w:pStyle w:val="NormalWeb"/>
        <w:spacing w:before="0" w:beforeAutospacing="0" w:after="0" w:afterAutospacing="0" w:line="360" w:lineRule="auto"/>
        <w:jc w:val="both"/>
        <w:divId w:val="1303657558"/>
      </w:pPr>
      <w:r w:rsidRPr="00742036">
        <w:rPr>
          <w:b/>
          <w:bCs/>
        </w:rPr>
        <w:t>a) </w:t>
      </w:r>
      <w:r w:rsidRPr="00742036">
        <w:t>El contrato del servicio de agua potable, agua tratada y alcantarillado para todos los giros, sin incluir los costos de medidor, toma, descarga, materiales e instalación es de $267.76.</w:t>
      </w:r>
    </w:p>
    <w:p w14:paraId="32B0D60E" w14:textId="77777777" w:rsidR="00851A8D" w:rsidRPr="00742036" w:rsidRDefault="00851A8D" w:rsidP="006000E4">
      <w:pPr>
        <w:pStyle w:val="NormalWeb"/>
        <w:spacing w:before="0" w:beforeAutospacing="0" w:after="0" w:afterAutospacing="0" w:line="360" w:lineRule="auto"/>
        <w:jc w:val="both"/>
        <w:divId w:val="1303657558"/>
      </w:pPr>
    </w:p>
    <w:p w14:paraId="42A5393F"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b) </w:t>
      </w:r>
      <w:r w:rsidRPr="00742036">
        <w:rPr>
          <w:b/>
          <w:bCs/>
          <w:shd w:val="clear" w:color="auto" w:fill="FFFFFF"/>
        </w:rPr>
        <w:t> </w:t>
      </w:r>
      <w:r w:rsidRPr="00742036">
        <w:t>Dependiendo de las características del servicio determinado, se pagará de acuerdo con la siguiente tabla:</w:t>
      </w:r>
    </w:p>
    <w:p w14:paraId="0D0ABCCA" w14:textId="77777777" w:rsidR="00FE7BA8" w:rsidRPr="00742036" w:rsidRDefault="00FE7BA8" w:rsidP="006000E4">
      <w:pPr>
        <w:pStyle w:val="NormalWeb"/>
        <w:spacing w:before="0" w:beforeAutospacing="0" w:after="0" w:afterAutospacing="0" w:line="360" w:lineRule="auto"/>
        <w:jc w:val="both"/>
        <w:divId w:val="1303657558"/>
      </w:pPr>
    </w:p>
    <w:p w14:paraId="5791F695" w14:textId="4C12EC94" w:rsidR="00FA38A6" w:rsidRPr="00742036" w:rsidRDefault="00000000" w:rsidP="00851A8D">
      <w:pPr>
        <w:pStyle w:val="NormalWeb"/>
        <w:spacing w:before="0" w:beforeAutospacing="0" w:after="0" w:afterAutospacing="0" w:line="360" w:lineRule="auto"/>
        <w:jc w:val="center"/>
        <w:divId w:val="1303657558"/>
        <w:rPr>
          <w:b/>
          <w:bCs/>
        </w:rPr>
      </w:pPr>
      <w:r w:rsidRPr="00742036">
        <w:rPr>
          <w:b/>
          <w:bCs/>
        </w:rPr>
        <w:t>Diámetro de toma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2"/>
        <w:gridCol w:w="1130"/>
        <w:gridCol w:w="1130"/>
        <w:gridCol w:w="1241"/>
        <w:gridCol w:w="1241"/>
        <w:gridCol w:w="1241"/>
        <w:gridCol w:w="1241"/>
      </w:tblGrid>
      <w:tr w:rsidR="00FA38A6" w:rsidRPr="00742036" w14:paraId="02060512" w14:textId="77777777" w:rsidTr="00851A8D">
        <w:trPr>
          <w:divId w:val="1710031326"/>
          <w:tblHeader/>
          <w:jc w:val="center"/>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15ADA406"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Concepto</w:t>
            </w:r>
          </w:p>
        </w:tc>
        <w:tc>
          <w:tcPr>
            <w:tcW w:w="966" w:type="dxa"/>
            <w:tcBorders>
              <w:top w:val="single" w:sz="6" w:space="0" w:color="000000"/>
              <w:left w:val="single" w:sz="6" w:space="0" w:color="000000"/>
              <w:bottom w:val="single" w:sz="6" w:space="0" w:color="000000"/>
              <w:right w:val="single" w:sz="6" w:space="0" w:color="000000"/>
            </w:tcBorders>
            <w:vAlign w:val="center"/>
            <w:hideMark/>
          </w:tcPr>
          <w:p w14:paraId="417A3141"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05180"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34887"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2699E"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A8E91"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C250B" w14:textId="77777777" w:rsidR="00FA38A6" w:rsidRPr="00742036" w:rsidRDefault="00000000" w:rsidP="006000E4">
            <w:pPr>
              <w:spacing w:line="360" w:lineRule="auto"/>
              <w:jc w:val="center"/>
              <w:rPr>
                <w:rFonts w:ascii="Arial" w:eastAsia="Times New Roman" w:hAnsi="Arial" w:cs="Arial"/>
                <w:b/>
                <w:bCs/>
                <w:sz w:val="20"/>
                <w:szCs w:val="20"/>
              </w:rPr>
            </w:pPr>
            <w:r w:rsidRPr="00742036">
              <w:rPr>
                <w:rFonts w:ascii="Arial" w:eastAsia="Times New Roman" w:hAnsi="Arial" w:cs="Arial"/>
                <w:b/>
                <w:bCs/>
                <w:sz w:val="20"/>
                <w:szCs w:val="20"/>
              </w:rPr>
              <w:t>4”</w:t>
            </w:r>
          </w:p>
        </w:tc>
      </w:tr>
      <w:tr w:rsidR="00FA38A6" w:rsidRPr="00742036" w14:paraId="3B9C1091" w14:textId="77777777" w:rsidTr="00851A8D">
        <w:trPr>
          <w:divId w:val="1710031326"/>
          <w:jc w:val="center"/>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3BFD3092"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Instalación de toma y cuadro de medición de agua potable o agua tratada</w:t>
            </w:r>
          </w:p>
        </w:tc>
        <w:tc>
          <w:tcPr>
            <w:tcW w:w="966" w:type="dxa"/>
            <w:tcBorders>
              <w:top w:val="single" w:sz="6" w:space="0" w:color="000000"/>
              <w:left w:val="single" w:sz="6" w:space="0" w:color="000000"/>
              <w:bottom w:val="single" w:sz="6" w:space="0" w:color="000000"/>
              <w:right w:val="single" w:sz="6" w:space="0" w:color="000000"/>
            </w:tcBorders>
            <w:vAlign w:val="center"/>
            <w:hideMark/>
          </w:tcPr>
          <w:p w14:paraId="7B3D313F"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$2,930.51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7376B"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$3,780.39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F5B0"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$3,929.49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F377B"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$4,568.72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03BA8"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$5,961.01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D6AEF" w14:textId="77777777" w:rsidR="00FA38A6" w:rsidRPr="00742036" w:rsidRDefault="00FA38A6" w:rsidP="006000E4">
            <w:pPr>
              <w:spacing w:line="360" w:lineRule="auto"/>
              <w:jc w:val="right"/>
              <w:rPr>
                <w:rFonts w:ascii="Arial" w:eastAsia="Times New Roman" w:hAnsi="Arial" w:cs="Arial"/>
                <w:sz w:val="20"/>
                <w:szCs w:val="20"/>
              </w:rPr>
            </w:pPr>
          </w:p>
        </w:tc>
      </w:tr>
      <w:tr w:rsidR="00FA38A6" w:rsidRPr="00742036" w14:paraId="355CD35F" w14:textId="77777777" w:rsidTr="00851A8D">
        <w:trPr>
          <w:divId w:val="1710031326"/>
          <w:jc w:val="center"/>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6D3457ED"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Medidor de agua potable</w:t>
            </w:r>
          </w:p>
        </w:tc>
        <w:tc>
          <w:tcPr>
            <w:tcW w:w="966" w:type="dxa"/>
            <w:tcBorders>
              <w:top w:val="single" w:sz="6" w:space="0" w:color="000000"/>
              <w:left w:val="single" w:sz="6" w:space="0" w:color="000000"/>
              <w:bottom w:val="single" w:sz="6" w:space="0" w:color="000000"/>
              <w:right w:val="single" w:sz="6" w:space="0" w:color="000000"/>
            </w:tcBorders>
            <w:vAlign w:val="center"/>
            <w:hideMark/>
          </w:tcPr>
          <w:p w14:paraId="0C1E035B"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$973.08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36F08"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$5,278.78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76FDB"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$11,728.17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F868"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$14,945.05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6B13"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$17,851.93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081B4" w14:textId="77777777" w:rsidR="00FA38A6" w:rsidRPr="00742036" w:rsidRDefault="00FA38A6" w:rsidP="006000E4">
            <w:pPr>
              <w:spacing w:line="360" w:lineRule="auto"/>
              <w:jc w:val="right"/>
              <w:rPr>
                <w:rFonts w:ascii="Arial" w:eastAsia="Times New Roman" w:hAnsi="Arial" w:cs="Arial"/>
                <w:sz w:val="20"/>
                <w:szCs w:val="20"/>
              </w:rPr>
            </w:pPr>
          </w:p>
        </w:tc>
      </w:tr>
      <w:tr w:rsidR="00FA38A6" w:rsidRPr="00742036" w14:paraId="3DBB60B6" w14:textId="77777777" w:rsidTr="00851A8D">
        <w:trPr>
          <w:divId w:val="1710031326"/>
          <w:jc w:val="center"/>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4525BC74" w14:textId="77777777" w:rsidR="00FA38A6" w:rsidRPr="00742036" w:rsidRDefault="00000000" w:rsidP="006000E4">
            <w:pPr>
              <w:spacing w:line="360" w:lineRule="auto"/>
              <w:rPr>
                <w:rFonts w:ascii="Arial" w:eastAsia="Times New Roman" w:hAnsi="Arial" w:cs="Arial"/>
                <w:sz w:val="20"/>
                <w:szCs w:val="20"/>
              </w:rPr>
            </w:pPr>
            <w:r w:rsidRPr="00742036">
              <w:rPr>
                <w:rFonts w:ascii="Arial" w:eastAsia="Times New Roman" w:hAnsi="Arial" w:cs="Arial"/>
                <w:sz w:val="20"/>
                <w:szCs w:val="20"/>
              </w:rPr>
              <w:t>Medidor de agua tratada</w:t>
            </w:r>
          </w:p>
        </w:tc>
        <w:tc>
          <w:tcPr>
            <w:tcW w:w="966" w:type="dxa"/>
            <w:tcBorders>
              <w:top w:val="single" w:sz="6" w:space="0" w:color="000000"/>
              <w:left w:val="single" w:sz="6" w:space="0" w:color="000000"/>
              <w:bottom w:val="single" w:sz="6" w:space="0" w:color="000000"/>
              <w:right w:val="single" w:sz="6" w:space="0" w:color="000000"/>
            </w:tcBorders>
            <w:vAlign w:val="center"/>
            <w:hideMark/>
          </w:tcPr>
          <w:p w14:paraId="53BB78EB"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$5,470.35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AB3D9"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$6,357.18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27BED"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$11,728.17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902BF"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$14,945.05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B3673"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$35,792.10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4A42E" w14:textId="77777777" w:rsidR="00FA38A6" w:rsidRPr="00742036" w:rsidRDefault="00000000" w:rsidP="006000E4">
            <w:pPr>
              <w:spacing w:line="360" w:lineRule="auto"/>
              <w:jc w:val="right"/>
              <w:rPr>
                <w:rFonts w:ascii="Arial" w:eastAsia="Times New Roman" w:hAnsi="Arial" w:cs="Arial"/>
                <w:sz w:val="20"/>
                <w:szCs w:val="20"/>
              </w:rPr>
            </w:pPr>
            <w:r w:rsidRPr="00742036">
              <w:rPr>
                <w:rFonts w:ascii="Arial" w:eastAsia="Times New Roman" w:hAnsi="Arial" w:cs="Arial"/>
                <w:sz w:val="20"/>
                <w:szCs w:val="20"/>
              </w:rPr>
              <w:t>$43,119.71</w:t>
            </w:r>
          </w:p>
        </w:tc>
      </w:tr>
    </w:tbl>
    <w:p w14:paraId="587A0473" w14:textId="77777777" w:rsidR="00FA38A6" w:rsidRPr="00742036" w:rsidRDefault="00FA38A6" w:rsidP="006000E4">
      <w:pPr>
        <w:spacing w:line="360" w:lineRule="auto"/>
        <w:jc w:val="both"/>
        <w:divId w:val="1303657558"/>
        <w:rPr>
          <w:rFonts w:ascii="Arial" w:eastAsia="Times New Roman" w:hAnsi="Arial" w:cs="Arial"/>
        </w:rPr>
      </w:pPr>
    </w:p>
    <w:p w14:paraId="5C09A3EA"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c) </w:t>
      </w:r>
      <w:r w:rsidRPr="00742036">
        <w:t>Para zonas con toma de medición remota, los medidores de agua potable de ½” y 1” tendrán un costo adicional de $3,008.96.</w:t>
      </w:r>
    </w:p>
    <w:p w14:paraId="78E236AC"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lastRenderedPageBreak/>
        <w:t>d) </w:t>
      </w:r>
      <w:r w:rsidRPr="00742036">
        <w:t>Para la instalación de medidores de agua residual para los giros comercial e industrial se pagará de acuerdo con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79"/>
        <w:gridCol w:w="1442"/>
        <w:gridCol w:w="1442"/>
        <w:gridCol w:w="1442"/>
      </w:tblGrid>
      <w:tr w:rsidR="00FA38A6" w:rsidRPr="00742036" w14:paraId="11210EA2" w14:textId="77777777">
        <w:trPr>
          <w:divId w:val="16182096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86F8E"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C52DB"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38536"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2096"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4”</w:t>
            </w:r>
          </w:p>
        </w:tc>
      </w:tr>
      <w:tr w:rsidR="00FA38A6" w:rsidRPr="00742036" w14:paraId="6489FE98" w14:textId="77777777">
        <w:trPr>
          <w:divId w:val="16182096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B254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Instalación de medidor y piezas especiales para medición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13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234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$6,088.20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9E6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$7,434.27</w:t>
            </w:r>
          </w:p>
        </w:tc>
      </w:tr>
      <w:tr w:rsidR="00FA38A6" w:rsidRPr="00742036" w14:paraId="07AAD2CF" w14:textId="77777777">
        <w:trPr>
          <w:divId w:val="16182096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8F09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Medidor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20BB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$79,024.97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792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$85,688.52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640A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$95,122.80</w:t>
            </w:r>
          </w:p>
        </w:tc>
      </w:tr>
    </w:tbl>
    <w:p w14:paraId="3F661302" w14:textId="77777777" w:rsidR="00FA38A6" w:rsidRPr="00742036" w:rsidRDefault="00FA38A6" w:rsidP="006000E4">
      <w:pPr>
        <w:spacing w:line="360" w:lineRule="auto"/>
        <w:jc w:val="both"/>
        <w:divId w:val="1303657558"/>
        <w:rPr>
          <w:rFonts w:ascii="Arial" w:eastAsia="Times New Roman" w:hAnsi="Arial" w:cs="Arial"/>
        </w:rPr>
      </w:pPr>
    </w:p>
    <w:p w14:paraId="49F41C54" w14:textId="518160B0" w:rsidR="00FA38A6" w:rsidRPr="00742036" w:rsidRDefault="00000000" w:rsidP="006000E4">
      <w:pPr>
        <w:pStyle w:val="NormalWeb"/>
        <w:spacing w:before="0" w:beforeAutospacing="0" w:after="0" w:afterAutospacing="0" w:line="360" w:lineRule="auto"/>
        <w:jc w:val="both"/>
        <w:divId w:val="1303657558"/>
      </w:pPr>
      <w:r w:rsidRPr="00742036">
        <w:rPr>
          <w:b/>
          <w:bCs/>
        </w:rPr>
        <w:t>e)</w:t>
      </w:r>
      <w:r w:rsidRPr="00742036">
        <w:t xml:space="preserve"> El </w:t>
      </w:r>
      <w:proofErr w:type="spellStart"/>
      <w:r w:rsidRPr="00742036">
        <w:t>SAPAL</w:t>
      </w:r>
      <w:proofErr w:type="spellEnd"/>
      <w:r w:rsidRPr="00742036">
        <w:t xml:space="preserve"> establecerá las condiciones y preparaciones correspondientes para la correcta instalación del medidor de agua residual, y de acuerdo con los conceptos establecidos en la tabla del inciso d.</w:t>
      </w:r>
    </w:p>
    <w:p w14:paraId="6B673366" w14:textId="77777777" w:rsidR="00851A8D" w:rsidRPr="00742036" w:rsidRDefault="00851A8D" w:rsidP="006000E4">
      <w:pPr>
        <w:pStyle w:val="NormalWeb"/>
        <w:spacing w:before="0" w:beforeAutospacing="0" w:after="0" w:afterAutospacing="0" w:line="360" w:lineRule="auto"/>
        <w:jc w:val="both"/>
        <w:divId w:val="1303657558"/>
      </w:pPr>
    </w:p>
    <w:p w14:paraId="34EF8BDF"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f)</w:t>
      </w:r>
      <w:r w:rsidRPr="00742036">
        <w:t> La instalación de la descarga domiciliaria tendrá un costo de $5,335.71.</w:t>
      </w:r>
    </w:p>
    <w:p w14:paraId="385A2BBA" w14:textId="77777777" w:rsidR="00851A8D" w:rsidRPr="00742036" w:rsidRDefault="00851A8D" w:rsidP="006000E4">
      <w:pPr>
        <w:pStyle w:val="NormalWeb"/>
        <w:spacing w:before="0" w:beforeAutospacing="0" w:after="0" w:afterAutospacing="0" w:line="360" w:lineRule="auto"/>
        <w:jc w:val="both"/>
        <w:divId w:val="1303657558"/>
        <w:rPr>
          <w:b/>
          <w:bCs/>
        </w:rPr>
      </w:pPr>
    </w:p>
    <w:p w14:paraId="64D5BD2E" w14:textId="712BCCBC" w:rsidR="00FA38A6" w:rsidRPr="00742036" w:rsidRDefault="00000000" w:rsidP="006000E4">
      <w:pPr>
        <w:pStyle w:val="NormalWeb"/>
        <w:spacing w:before="0" w:beforeAutospacing="0" w:after="0" w:afterAutospacing="0" w:line="360" w:lineRule="auto"/>
        <w:jc w:val="both"/>
        <w:divId w:val="1303657558"/>
      </w:pPr>
      <w:r w:rsidRPr="00742036">
        <w:rPr>
          <w:b/>
          <w:bCs/>
        </w:rPr>
        <w:t>g)</w:t>
      </w:r>
      <w:r w:rsidRPr="00742036">
        <w:t> Los conceptos de los incisos a, b y c de esta fracción se aplicarán a fraccionamientos o colonias regularizados ya urbanizados y que hayan cubierto el pago por derechos de incorporación de agua potable y drenaje.</w:t>
      </w:r>
    </w:p>
    <w:p w14:paraId="6A22033A" w14:textId="77777777" w:rsidR="00851A8D" w:rsidRPr="00742036" w:rsidRDefault="00851A8D" w:rsidP="006000E4">
      <w:pPr>
        <w:pStyle w:val="NormalWeb"/>
        <w:spacing w:before="0" w:beforeAutospacing="0" w:after="0" w:afterAutospacing="0" w:line="360" w:lineRule="auto"/>
        <w:jc w:val="both"/>
        <w:divId w:val="1303657558"/>
        <w:rPr>
          <w:b/>
          <w:bCs/>
        </w:rPr>
      </w:pPr>
    </w:p>
    <w:p w14:paraId="76C77F60" w14:textId="764C59E8" w:rsidR="00FA38A6" w:rsidRPr="00742036" w:rsidRDefault="00000000" w:rsidP="006000E4">
      <w:pPr>
        <w:pStyle w:val="NormalWeb"/>
        <w:spacing w:before="0" w:beforeAutospacing="0" w:after="0" w:afterAutospacing="0" w:line="360" w:lineRule="auto"/>
        <w:jc w:val="both"/>
        <w:divId w:val="1303657558"/>
      </w:pPr>
      <w:r w:rsidRPr="00742036">
        <w:rPr>
          <w:b/>
          <w:bCs/>
        </w:rPr>
        <w:t>h)</w:t>
      </w:r>
      <w:r w:rsidRPr="00742036">
        <w:t xml:space="preserve"> Los propietarios de predios que soliciten los servicios de agua potable y alcantarillado en fraccionamientos o colonias que no hayan cubierto en su momento los derechos de incorporación de los servicios prestados por el </w:t>
      </w:r>
      <w:proofErr w:type="spellStart"/>
      <w:r w:rsidRPr="00742036">
        <w:t>SAPAL</w:t>
      </w:r>
      <w:proofErr w:type="spellEnd"/>
      <w:r w:rsidRPr="00742036">
        <w:t>, deberán pagar, además de lo anterior, los derechos de incorporación en forma proporcional por predio, conforme a la siguiente fórmula:</w:t>
      </w:r>
    </w:p>
    <w:p w14:paraId="57440172" w14:textId="77777777" w:rsidR="00851A8D" w:rsidRPr="00742036" w:rsidRDefault="00851A8D" w:rsidP="006000E4">
      <w:pPr>
        <w:pStyle w:val="NormalWeb"/>
        <w:spacing w:before="0" w:beforeAutospacing="0" w:after="0" w:afterAutospacing="0" w:line="360" w:lineRule="auto"/>
        <w:jc w:val="both"/>
        <w:divId w:val="1303657558"/>
        <w:rPr>
          <w:u w:val="single"/>
          <w:shd w:val="clear" w:color="auto" w:fill="FFFFFF"/>
        </w:rPr>
      </w:pPr>
    </w:p>
    <w:p w14:paraId="5E6E74C4" w14:textId="35E2C247" w:rsidR="00FA38A6" w:rsidRPr="00742036" w:rsidRDefault="00000000" w:rsidP="006000E4">
      <w:pPr>
        <w:pStyle w:val="NormalWeb"/>
        <w:spacing w:before="0" w:beforeAutospacing="0" w:after="0" w:afterAutospacing="0" w:line="360" w:lineRule="auto"/>
        <w:jc w:val="both"/>
        <w:divId w:val="1303657558"/>
        <w:rPr>
          <w:sz w:val="22"/>
          <w:szCs w:val="22"/>
        </w:rPr>
      </w:pPr>
      <w:r w:rsidRPr="00742036">
        <w:rPr>
          <w:sz w:val="22"/>
          <w:szCs w:val="22"/>
          <w:u w:val="single"/>
          <w:shd w:val="clear" w:color="auto" w:fill="FFFFFF"/>
        </w:rPr>
        <w:lastRenderedPageBreak/>
        <w:t xml:space="preserve">(Vol. de dotación litros por segundo del </w:t>
      </w:r>
      <w:proofErr w:type="spellStart"/>
      <w:r w:rsidRPr="00742036">
        <w:rPr>
          <w:sz w:val="22"/>
          <w:szCs w:val="22"/>
          <w:u w:val="single"/>
          <w:shd w:val="clear" w:color="auto" w:fill="FFFFFF"/>
        </w:rPr>
        <w:t>fracc.</w:t>
      </w:r>
      <w:proofErr w:type="spellEnd"/>
      <w:r w:rsidRPr="00742036">
        <w:rPr>
          <w:sz w:val="22"/>
          <w:szCs w:val="22"/>
          <w:u w:val="single"/>
          <w:shd w:val="clear" w:color="auto" w:fill="FFFFFF"/>
        </w:rPr>
        <w:t xml:space="preserve">) X (precio del litro por segundo para incorporación de </w:t>
      </w:r>
      <w:proofErr w:type="spellStart"/>
      <w:r w:rsidRPr="00742036">
        <w:rPr>
          <w:sz w:val="22"/>
          <w:szCs w:val="22"/>
          <w:u w:val="single"/>
          <w:shd w:val="clear" w:color="auto" w:fill="FFFFFF"/>
        </w:rPr>
        <w:t>fracc.</w:t>
      </w:r>
      <w:proofErr w:type="spellEnd"/>
      <w:r w:rsidRPr="00742036">
        <w:rPr>
          <w:sz w:val="22"/>
          <w:szCs w:val="22"/>
          <w:u w:val="single"/>
          <w:shd w:val="clear" w:color="auto" w:fill="FFFFFF"/>
        </w:rPr>
        <w:t>)</w:t>
      </w:r>
      <w:r w:rsidRPr="00742036">
        <w:rPr>
          <w:sz w:val="22"/>
          <w:szCs w:val="22"/>
        </w:rPr>
        <w:t xml:space="preserve"> = Monto de derechos de incorporación por lote</w:t>
      </w:r>
    </w:p>
    <w:p w14:paraId="4E827CD0" w14:textId="77777777" w:rsidR="00FA38A6" w:rsidRPr="00742036" w:rsidRDefault="00000000" w:rsidP="006000E4">
      <w:pPr>
        <w:spacing w:line="360" w:lineRule="auto"/>
        <w:ind w:left="2124" w:firstLine="708"/>
        <w:jc w:val="both"/>
        <w:divId w:val="1303657558"/>
        <w:rPr>
          <w:rFonts w:ascii="Arial" w:hAnsi="Arial" w:cs="Arial"/>
          <w:sz w:val="22"/>
          <w:szCs w:val="22"/>
        </w:rPr>
      </w:pPr>
      <w:r w:rsidRPr="00742036">
        <w:rPr>
          <w:rFonts w:ascii="Arial" w:hAnsi="Arial" w:cs="Arial"/>
          <w:sz w:val="22"/>
          <w:szCs w:val="22"/>
        </w:rPr>
        <w:t>                           Número de viviendas o lotes</w:t>
      </w:r>
    </w:p>
    <w:p w14:paraId="7EFB09D5" w14:textId="77777777" w:rsidR="00FA38A6" w:rsidRPr="00742036" w:rsidRDefault="00000000" w:rsidP="006000E4">
      <w:pPr>
        <w:pStyle w:val="NormalWeb"/>
        <w:spacing w:before="0" w:beforeAutospacing="0" w:after="0" w:afterAutospacing="0" w:line="360" w:lineRule="auto"/>
        <w:jc w:val="both"/>
        <w:divId w:val="1303657558"/>
      </w:pPr>
      <w:r w:rsidRPr="00742036">
        <w:t> </w:t>
      </w:r>
    </w:p>
    <w:p w14:paraId="7FB51B26" w14:textId="27F3F8A0" w:rsidR="00FA38A6" w:rsidRPr="00742036" w:rsidRDefault="00000000" w:rsidP="006000E4">
      <w:pPr>
        <w:pStyle w:val="NormalWeb"/>
        <w:spacing w:before="0" w:beforeAutospacing="0" w:after="0" w:afterAutospacing="0" w:line="360" w:lineRule="auto"/>
        <w:jc w:val="both"/>
        <w:divId w:val="1303657558"/>
      </w:pPr>
      <w:r w:rsidRPr="00742036">
        <w:rPr>
          <w:b/>
          <w:bCs/>
        </w:rPr>
        <w:t>i)</w:t>
      </w:r>
      <w:r w:rsidRPr="00742036">
        <w:t> En el caso de que sea necesaria la infraestructura hidráulica y sanitaria, esta deberá ser pagada en forma proporcional por los propietarios de predios de fraccionamientos o colonias citados en el inciso anterior, de conformidad con la siguiente fórmula:</w:t>
      </w:r>
    </w:p>
    <w:p w14:paraId="5595C8D2" w14:textId="77777777" w:rsidR="00932571" w:rsidRPr="00742036" w:rsidRDefault="00932571" w:rsidP="006000E4">
      <w:pPr>
        <w:pStyle w:val="NormalWeb"/>
        <w:spacing w:before="0" w:beforeAutospacing="0" w:after="0" w:afterAutospacing="0" w:line="360" w:lineRule="auto"/>
        <w:jc w:val="both"/>
        <w:divId w:val="1303657558"/>
      </w:pPr>
    </w:p>
    <w:p w14:paraId="61DF7ADC" w14:textId="77777777" w:rsidR="00FA38A6" w:rsidRPr="00742036" w:rsidRDefault="00000000" w:rsidP="006000E4">
      <w:pPr>
        <w:pStyle w:val="NormalWeb"/>
        <w:spacing w:before="0" w:beforeAutospacing="0" w:after="0" w:afterAutospacing="0" w:line="360" w:lineRule="auto"/>
        <w:jc w:val="both"/>
        <w:divId w:val="1303657558"/>
      </w:pPr>
      <w:r w:rsidRPr="00742036">
        <w:rPr>
          <w:u w:val="single"/>
        </w:rPr>
        <w:t>(Costo total de infraestructura hidráulica y sanitaria)</w:t>
      </w:r>
      <w:r w:rsidRPr="00742036">
        <w:t xml:space="preserve"> = Monto de cooperación por lote</w:t>
      </w:r>
    </w:p>
    <w:p w14:paraId="55794614" w14:textId="77777777" w:rsidR="00FA38A6" w:rsidRPr="00742036" w:rsidRDefault="00000000" w:rsidP="006000E4">
      <w:pPr>
        <w:pStyle w:val="NormalWeb"/>
        <w:spacing w:before="0" w:beforeAutospacing="0" w:after="0" w:afterAutospacing="0" w:line="360" w:lineRule="auto"/>
        <w:jc w:val="both"/>
        <w:divId w:val="1303657558"/>
      </w:pPr>
      <w:r w:rsidRPr="00742036">
        <w:t>                                  Número de unidades de vivienda</w:t>
      </w:r>
    </w:p>
    <w:p w14:paraId="41C213D5" w14:textId="77777777" w:rsidR="00932571" w:rsidRPr="00742036" w:rsidRDefault="00932571" w:rsidP="006000E4">
      <w:pPr>
        <w:pStyle w:val="NormalWeb"/>
        <w:spacing w:before="0" w:beforeAutospacing="0" w:after="0" w:afterAutospacing="0" w:line="360" w:lineRule="auto"/>
        <w:jc w:val="both"/>
        <w:divId w:val="1303657558"/>
        <w:rPr>
          <w:b/>
          <w:bCs/>
        </w:rPr>
      </w:pPr>
    </w:p>
    <w:p w14:paraId="28824648" w14:textId="12A43CED" w:rsidR="00FA38A6" w:rsidRPr="00742036" w:rsidRDefault="00000000" w:rsidP="006000E4">
      <w:pPr>
        <w:pStyle w:val="NormalWeb"/>
        <w:spacing w:before="0" w:beforeAutospacing="0" w:after="0" w:afterAutospacing="0" w:line="360" w:lineRule="auto"/>
        <w:jc w:val="both"/>
        <w:divId w:val="1303657558"/>
      </w:pPr>
      <w:r w:rsidRPr="00742036">
        <w:rPr>
          <w:b/>
          <w:bCs/>
        </w:rPr>
        <w:t>j) </w:t>
      </w:r>
      <w:r w:rsidRPr="00742036">
        <w:t>Las tomas para uso doméstico y comercial y de servicios, serán de media pulgada de diámetro y contarán con su descarga correspondiente a la red de alcantarillado. Para tomas de diámetro mayor a media pulgada se cobrará con base a los montos previstos en el inciso b de esta fracción y el volumen de agua que el usuario demande, aplicando lo dispuesto en el último párrafo de la fracción III de este artículo.</w:t>
      </w:r>
    </w:p>
    <w:p w14:paraId="3729A491" w14:textId="77777777" w:rsidR="00932571" w:rsidRPr="00742036" w:rsidRDefault="00932571" w:rsidP="006000E4">
      <w:pPr>
        <w:pStyle w:val="NormalWeb"/>
        <w:spacing w:before="0" w:beforeAutospacing="0" w:after="0" w:afterAutospacing="0" w:line="360" w:lineRule="auto"/>
        <w:jc w:val="both"/>
        <w:divId w:val="1303657558"/>
        <w:rPr>
          <w:b/>
          <w:bCs/>
        </w:rPr>
      </w:pPr>
    </w:p>
    <w:p w14:paraId="28CF09E8" w14:textId="4D7FB403" w:rsidR="00FA38A6" w:rsidRPr="00742036" w:rsidRDefault="00000000" w:rsidP="006000E4">
      <w:pPr>
        <w:pStyle w:val="NormalWeb"/>
        <w:spacing w:before="0" w:beforeAutospacing="0" w:after="0" w:afterAutospacing="0" w:line="360" w:lineRule="auto"/>
        <w:jc w:val="both"/>
        <w:divId w:val="1303657558"/>
      </w:pPr>
      <w:r w:rsidRPr="00742036">
        <w:rPr>
          <w:b/>
          <w:bCs/>
        </w:rPr>
        <w:t>k)</w:t>
      </w:r>
      <w:r w:rsidRPr="00742036">
        <w:t xml:space="preserve"> Por la ampliación a los servicios ya existentes a que se refiere este artículo, el usuario pagará </w:t>
      </w:r>
      <w:proofErr w:type="gramStart"/>
      <w:r w:rsidRPr="00742036">
        <w:t>conjuntamente con</w:t>
      </w:r>
      <w:proofErr w:type="gramEnd"/>
      <w:r w:rsidRPr="00742036">
        <w:t xml:space="preserve"> la contratación, el costo de la ampliación conforme al proyecto y presupuesto de la misma.</w:t>
      </w:r>
    </w:p>
    <w:p w14:paraId="015FEDC9" w14:textId="77777777" w:rsidR="00932571" w:rsidRPr="00742036" w:rsidRDefault="00932571" w:rsidP="006000E4">
      <w:pPr>
        <w:pStyle w:val="NormalWeb"/>
        <w:spacing w:before="0" w:beforeAutospacing="0" w:after="0" w:afterAutospacing="0" w:line="360" w:lineRule="auto"/>
        <w:jc w:val="both"/>
        <w:divId w:val="1303657558"/>
        <w:rPr>
          <w:b/>
          <w:bCs/>
        </w:rPr>
      </w:pPr>
    </w:p>
    <w:p w14:paraId="29BBC347" w14:textId="539B2178" w:rsidR="00FA38A6" w:rsidRPr="00742036" w:rsidRDefault="00000000" w:rsidP="006000E4">
      <w:pPr>
        <w:pStyle w:val="NormalWeb"/>
        <w:spacing w:before="0" w:beforeAutospacing="0" w:after="0" w:afterAutospacing="0" w:line="360" w:lineRule="auto"/>
        <w:jc w:val="both"/>
        <w:divId w:val="1303657558"/>
      </w:pPr>
      <w:r w:rsidRPr="00742036">
        <w:rPr>
          <w:b/>
          <w:bCs/>
        </w:rPr>
        <w:t>l)</w:t>
      </w:r>
      <w:r w:rsidRPr="00742036">
        <w:t> La contratación de servicios contenidos en la tabla del inciso b de esta fracción están considerados hasta 12 metros lineales de tubería de agua y 12 metros lineales de tubería de alcantarillado.</w:t>
      </w:r>
    </w:p>
    <w:p w14:paraId="0EA2B31F" w14:textId="77777777" w:rsidR="00932571" w:rsidRPr="00742036" w:rsidRDefault="00932571" w:rsidP="006000E4">
      <w:pPr>
        <w:pStyle w:val="NormalWeb"/>
        <w:spacing w:before="0" w:beforeAutospacing="0" w:after="0" w:afterAutospacing="0" w:line="360" w:lineRule="auto"/>
        <w:jc w:val="both"/>
        <w:divId w:val="1303657558"/>
        <w:rPr>
          <w:b/>
          <w:bCs/>
        </w:rPr>
      </w:pPr>
    </w:p>
    <w:p w14:paraId="233F44E6" w14:textId="5831EECA" w:rsidR="00FA38A6" w:rsidRPr="00742036" w:rsidRDefault="00000000" w:rsidP="006000E4">
      <w:pPr>
        <w:pStyle w:val="NormalWeb"/>
        <w:spacing w:before="0" w:beforeAutospacing="0" w:after="0" w:afterAutospacing="0" w:line="360" w:lineRule="auto"/>
        <w:jc w:val="both"/>
        <w:divId w:val="1303657558"/>
      </w:pPr>
      <w:r w:rsidRPr="00742036">
        <w:rPr>
          <w:b/>
          <w:bCs/>
        </w:rPr>
        <w:t>m)</w:t>
      </w:r>
      <w:r w:rsidRPr="00742036">
        <w:t xml:space="preserve">En el caso de que los trabajos de instalación de tomas o descargas se efectúen en condiciones fuera de la operación normal, se tendrá que cubrir el costo de manera </w:t>
      </w:r>
      <w:r w:rsidRPr="00742036">
        <w:lastRenderedPageBreak/>
        <w:t xml:space="preserve">adicional al momento de realizar el contrato, </w:t>
      </w:r>
      <w:proofErr w:type="gramStart"/>
      <w:r w:rsidRPr="00742036">
        <w:t>de acuerdo a</w:t>
      </w:r>
      <w:proofErr w:type="gramEnd"/>
      <w:r w:rsidRPr="00742036">
        <w:t xml:space="preserve"> lo que determine el </w:t>
      </w:r>
      <w:proofErr w:type="spellStart"/>
      <w:r w:rsidRPr="00742036">
        <w:t>SAPAL</w:t>
      </w:r>
      <w:proofErr w:type="spellEnd"/>
      <w:r w:rsidRPr="00742036">
        <w:t>, para cada caso en específico.</w:t>
      </w:r>
    </w:p>
    <w:p w14:paraId="2FA4A237" w14:textId="77777777" w:rsidR="00932571" w:rsidRPr="00742036" w:rsidRDefault="00932571" w:rsidP="006000E4">
      <w:pPr>
        <w:pStyle w:val="NormalWeb"/>
        <w:spacing w:before="0" w:beforeAutospacing="0" w:after="0" w:afterAutospacing="0" w:line="360" w:lineRule="auto"/>
        <w:jc w:val="both"/>
        <w:divId w:val="1303657558"/>
        <w:rPr>
          <w:b/>
          <w:bCs/>
        </w:rPr>
      </w:pPr>
    </w:p>
    <w:p w14:paraId="4D42F7AE" w14:textId="12BE753F" w:rsidR="00FA38A6" w:rsidRPr="00742036" w:rsidRDefault="00000000" w:rsidP="006000E4">
      <w:pPr>
        <w:pStyle w:val="NormalWeb"/>
        <w:spacing w:before="0" w:beforeAutospacing="0" w:after="0" w:afterAutospacing="0" w:line="360" w:lineRule="auto"/>
        <w:jc w:val="both"/>
        <w:divId w:val="1303657558"/>
      </w:pPr>
      <w:r w:rsidRPr="00742036">
        <w:rPr>
          <w:b/>
          <w:bCs/>
        </w:rPr>
        <w:t>n) </w:t>
      </w:r>
      <w:r w:rsidRPr="00742036">
        <w:t>Los usuarios domésticos que cambien de uso a comercial y de servicios o industrial, o usuarios comerciales y de servicios que cambien a uso industrial, deberán realizar el pago por la demanda adicional de agua que corresponda, de acuerdo con las tarifas establecidas en los incisos c y d de la fracción III de este artículo. En cuanto al cobro de contrato, toma y medidor, se aplicará de acuerdo con lo establecido en esta fracción.</w:t>
      </w:r>
    </w:p>
    <w:p w14:paraId="6605AC7C" w14:textId="77777777" w:rsidR="00932571" w:rsidRPr="00742036" w:rsidRDefault="00932571" w:rsidP="006000E4">
      <w:pPr>
        <w:pStyle w:val="NormalWeb"/>
        <w:spacing w:before="0" w:beforeAutospacing="0" w:after="0" w:afterAutospacing="0" w:line="360" w:lineRule="auto"/>
        <w:jc w:val="both"/>
        <w:divId w:val="1303657558"/>
        <w:rPr>
          <w:b/>
          <w:bCs/>
        </w:rPr>
      </w:pPr>
    </w:p>
    <w:p w14:paraId="1D24BD08" w14:textId="59EFF7E3" w:rsidR="00FA38A6" w:rsidRPr="00742036" w:rsidRDefault="00000000" w:rsidP="006000E4">
      <w:pPr>
        <w:pStyle w:val="NormalWeb"/>
        <w:spacing w:before="0" w:beforeAutospacing="0" w:after="0" w:afterAutospacing="0" w:line="360" w:lineRule="auto"/>
        <w:jc w:val="both"/>
        <w:divId w:val="1303657558"/>
      </w:pPr>
      <w:r w:rsidRPr="00742036">
        <w:rPr>
          <w:b/>
          <w:bCs/>
        </w:rPr>
        <w:t>o)</w:t>
      </w:r>
      <w:r w:rsidRPr="00742036">
        <w:t> Para los usuarios domésticos, comerciales y de servicios e industriales que rebasen la dotación contratada, según corresponda a su giro, deberán pagar de acuerdo con las tarifas de la fracción III de este artículo, la diferencia de derechos de incorporación que corresponda con la nueva dotación requerida, la cual se calculará de acuerdo con el promedio de consumo de los últimos 3 meses.</w:t>
      </w:r>
    </w:p>
    <w:p w14:paraId="40046520" w14:textId="77777777" w:rsidR="00932571" w:rsidRPr="00742036" w:rsidRDefault="00932571" w:rsidP="006000E4">
      <w:pPr>
        <w:pStyle w:val="NormalWeb"/>
        <w:spacing w:before="0" w:beforeAutospacing="0" w:after="0" w:afterAutospacing="0" w:line="360" w:lineRule="auto"/>
        <w:jc w:val="both"/>
        <w:divId w:val="1303657558"/>
        <w:rPr>
          <w:b/>
          <w:bCs/>
        </w:rPr>
      </w:pPr>
    </w:p>
    <w:p w14:paraId="2574A82F" w14:textId="02B6F5E8" w:rsidR="00FA38A6" w:rsidRPr="00742036" w:rsidRDefault="00000000" w:rsidP="006000E4">
      <w:pPr>
        <w:pStyle w:val="NormalWeb"/>
        <w:spacing w:before="0" w:beforeAutospacing="0" w:after="0" w:afterAutospacing="0" w:line="360" w:lineRule="auto"/>
        <w:jc w:val="both"/>
        <w:divId w:val="1303657558"/>
      </w:pPr>
      <w:r w:rsidRPr="00742036">
        <w:rPr>
          <w:b/>
          <w:bCs/>
        </w:rPr>
        <w:t>p)</w:t>
      </w:r>
      <w:r w:rsidRPr="00742036">
        <w:t xml:space="preserve"> No se cobrarán derechos de incorporación a la red de agua potable y alcantarillado a los usuarios de comunidades rurales integradas al </w:t>
      </w:r>
      <w:proofErr w:type="spellStart"/>
      <w:r w:rsidRPr="00742036">
        <w:t>SAPAL</w:t>
      </w:r>
      <w:proofErr w:type="spellEnd"/>
      <w:r w:rsidRPr="00742036">
        <w:t xml:space="preserve"> que ya cuenten con los servicios y transfieran la infraestructura hidráulica que se encuentre en operación de acuerdo con el dictamen técnico autorizado por el </w:t>
      </w:r>
      <w:proofErr w:type="spellStart"/>
      <w:r w:rsidRPr="00742036">
        <w:t>SAPAL</w:t>
      </w:r>
      <w:proofErr w:type="spellEnd"/>
      <w:r w:rsidRPr="00742036">
        <w:t>.</w:t>
      </w:r>
    </w:p>
    <w:p w14:paraId="0764E978" w14:textId="77777777" w:rsidR="00FA38A6" w:rsidRPr="00742036" w:rsidRDefault="00FA38A6" w:rsidP="006000E4">
      <w:pPr>
        <w:pStyle w:val="NormalWeb"/>
        <w:spacing w:before="0" w:beforeAutospacing="0" w:after="0" w:afterAutospacing="0" w:line="360" w:lineRule="auto"/>
        <w:jc w:val="both"/>
        <w:divId w:val="1303657558"/>
      </w:pPr>
    </w:p>
    <w:p w14:paraId="455D64A1" w14:textId="2515D939"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XI. Suministro de agua residual con tratamiento secundario </w:t>
      </w:r>
    </w:p>
    <w:p w14:paraId="2AEA4BA2" w14:textId="77777777" w:rsidR="00FA38A6" w:rsidRPr="00742036" w:rsidRDefault="00000000" w:rsidP="006000E4">
      <w:pPr>
        <w:pStyle w:val="NormalWeb"/>
        <w:spacing w:before="0" w:beforeAutospacing="0" w:after="0" w:afterAutospacing="0" w:line="360" w:lineRule="auto"/>
        <w:jc w:val="both"/>
        <w:divId w:val="1303657558"/>
      </w:pPr>
      <w:r w:rsidRPr="00742036">
        <w:rPr>
          <w:b/>
          <w:bCs/>
        </w:rPr>
        <w:t>a)</w:t>
      </w:r>
      <w:r w:rsidRPr="00742036">
        <w:t xml:space="preserve"> El suministro de agua residual con tratamiento secundario para uso industrial, procesos de la construcción y riego de áreas verdes, que se realice dentro de las instalaciones de las plantas de tratamiento municipales, o por la red municipal de agua tratada se cobrará a $10.41 por cada metro cúbico.</w:t>
      </w:r>
    </w:p>
    <w:p w14:paraId="3F982108" w14:textId="77777777" w:rsidR="00932571" w:rsidRPr="00742036" w:rsidRDefault="00932571" w:rsidP="006000E4">
      <w:pPr>
        <w:pStyle w:val="NormalWeb"/>
        <w:spacing w:before="0" w:beforeAutospacing="0" w:after="0" w:afterAutospacing="0" w:line="360" w:lineRule="auto"/>
        <w:jc w:val="both"/>
        <w:divId w:val="1303657558"/>
      </w:pPr>
    </w:p>
    <w:p w14:paraId="6150E7C6" w14:textId="77777777" w:rsidR="00932571" w:rsidRPr="00742036" w:rsidRDefault="00932571" w:rsidP="006000E4">
      <w:pPr>
        <w:pStyle w:val="NormalWeb"/>
        <w:spacing w:before="0" w:beforeAutospacing="0" w:after="0" w:afterAutospacing="0" w:line="360" w:lineRule="auto"/>
        <w:jc w:val="both"/>
        <w:divId w:val="1303657558"/>
      </w:pPr>
    </w:p>
    <w:p w14:paraId="796442D7" w14:textId="4A37FF7B" w:rsidR="00FA38A6" w:rsidRPr="00742036" w:rsidRDefault="00000000" w:rsidP="006000E4">
      <w:pPr>
        <w:pStyle w:val="NormalWeb"/>
        <w:spacing w:before="0" w:beforeAutospacing="0" w:after="0" w:afterAutospacing="0" w:line="360" w:lineRule="auto"/>
        <w:jc w:val="both"/>
        <w:divId w:val="1303657558"/>
      </w:pPr>
      <w:r w:rsidRPr="00742036">
        <w:rPr>
          <w:b/>
          <w:bCs/>
        </w:rPr>
        <w:t>b)</w:t>
      </w:r>
      <w:r w:rsidRPr="00742036">
        <w:t xml:space="preserve"> Cuando la distribución se realice en pipas del </w:t>
      </w:r>
      <w:proofErr w:type="spellStart"/>
      <w:r w:rsidRPr="00742036">
        <w:t>SAPAL</w:t>
      </w:r>
      <w:proofErr w:type="spellEnd"/>
      <w:r w:rsidRPr="00742036">
        <w:t>, el costo por viaje será de $291.74, más el importe del volumen de agua suministrado.</w:t>
      </w:r>
    </w:p>
    <w:p w14:paraId="4978B88D" w14:textId="77777777" w:rsidR="00932571" w:rsidRPr="00742036" w:rsidRDefault="00932571" w:rsidP="006000E4">
      <w:pPr>
        <w:pStyle w:val="NormalWeb"/>
        <w:spacing w:before="0" w:beforeAutospacing="0" w:after="0" w:afterAutospacing="0" w:line="360" w:lineRule="auto"/>
        <w:jc w:val="both"/>
        <w:divId w:val="1303657558"/>
      </w:pPr>
    </w:p>
    <w:p w14:paraId="16652CC4" w14:textId="77D88BD1" w:rsidR="00FA38A6" w:rsidRPr="00742036" w:rsidRDefault="00000000" w:rsidP="006000E4">
      <w:pPr>
        <w:pStyle w:val="NormalWeb"/>
        <w:spacing w:before="0" w:beforeAutospacing="0" w:after="0" w:afterAutospacing="0" w:line="360" w:lineRule="auto"/>
        <w:jc w:val="both"/>
        <w:divId w:val="1303657558"/>
      </w:pPr>
      <w:r w:rsidRPr="00742036">
        <w:rPr>
          <w:b/>
          <w:bCs/>
        </w:rPr>
        <w:t>c)</w:t>
      </w:r>
      <w:r w:rsidRPr="00742036">
        <w:t xml:space="preserve"> Para los inmuebles de propiedad o en posesión municipal, siempre y cuando se destinen al servicio público, no se cobrará el servicio de agua tratada, así como los importes por la contratación e instalación del servicio de agua tratada.</w:t>
      </w:r>
    </w:p>
    <w:p w14:paraId="1A805085" w14:textId="77777777" w:rsidR="00932571" w:rsidRPr="00742036" w:rsidRDefault="00932571" w:rsidP="006000E4">
      <w:pPr>
        <w:pStyle w:val="NormalWeb"/>
        <w:spacing w:before="0" w:beforeAutospacing="0" w:after="0" w:afterAutospacing="0" w:line="360" w:lineRule="auto"/>
        <w:jc w:val="both"/>
        <w:divId w:val="1303657558"/>
      </w:pPr>
    </w:p>
    <w:p w14:paraId="42731C04" w14:textId="479DC0A1"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XII. Suministro de aguas residuales crudas</w:t>
      </w:r>
    </w:p>
    <w:p w14:paraId="5506A3DD" w14:textId="77777777" w:rsidR="00FA38A6" w:rsidRPr="00742036" w:rsidRDefault="00000000" w:rsidP="006000E4">
      <w:pPr>
        <w:pStyle w:val="NormalWeb"/>
        <w:spacing w:before="0" w:beforeAutospacing="0" w:after="0" w:afterAutospacing="0" w:line="360" w:lineRule="auto"/>
        <w:jc w:val="both"/>
        <w:divId w:val="1303657558"/>
      </w:pPr>
      <w:r w:rsidRPr="00742036">
        <w:t xml:space="preserve">El suministro de aguas residuales </w:t>
      </w:r>
      <w:proofErr w:type="gramStart"/>
      <w:r w:rsidRPr="00742036">
        <w:t>crudas,</w:t>
      </w:r>
      <w:proofErr w:type="gramEnd"/>
      <w:r w:rsidRPr="00742036">
        <w:t xml:space="preserve"> se cobrará a $1.05 por metro cúbico. Este servicio estará sujeto a la disponibilidad de la zona, a la infraestructura existente, así como a la evaluación que realice el </w:t>
      </w:r>
      <w:proofErr w:type="spellStart"/>
      <w:r w:rsidRPr="00742036">
        <w:t>SAPAL</w:t>
      </w:r>
      <w:proofErr w:type="spellEnd"/>
      <w:r w:rsidRPr="00742036">
        <w:t>. </w:t>
      </w:r>
    </w:p>
    <w:p w14:paraId="7AC92A07" w14:textId="77777777" w:rsidR="00FA38A6" w:rsidRPr="00742036" w:rsidRDefault="00FA38A6" w:rsidP="006000E4">
      <w:pPr>
        <w:pStyle w:val="NormalWeb"/>
        <w:spacing w:before="0" w:beforeAutospacing="0" w:after="0" w:afterAutospacing="0" w:line="360" w:lineRule="auto"/>
        <w:jc w:val="both"/>
        <w:divId w:val="1303657558"/>
      </w:pPr>
    </w:p>
    <w:p w14:paraId="125E3918" w14:textId="09F3B0D1" w:rsidR="00FA38A6" w:rsidRPr="00742036" w:rsidRDefault="00000000" w:rsidP="006000E4">
      <w:pPr>
        <w:pStyle w:val="NormalWeb"/>
        <w:spacing w:before="0" w:beforeAutospacing="0" w:after="0" w:afterAutospacing="0" w:line="360" w:lineRule="auto"/>
        <w:jc w:val="both"/>
        <w:divId w:val="1303657558"/>
        <w:rPr>
          <w:b/>
          <w:bCs/>
        </w:rPr>
      </w:pPr>
      <w:r w:rsidRPr="00742036">
        <w:rPr>
          <w:b/>
          <w:bCs/>
        </w:rPr>
        <w:t>XIII. Recepción de aguas residuales, provenientes de sistemas sanitarios de depuración en las instalaciones de las plantas de tratamiento municipales</w:t>
      </w:r>
    </w:p>
    <w:p w14:paraId="43C10C95" w14:textId="77777777" w:rsidR="00FA38A6" w:rsidRPr="00742036" w:rsidRDefault="00000000" w:rsidP="006000E4">
      <w:pPr>
        <w:pStyle w:val="NormalWeb"/>
        <w:spacing w:before="0" w:beforeAutospacing="0" w:after="0" w:afterAutospacing="0" w:line="360" w:lineRule="auto"/>
        <w:jc w:val="both"/>
        <w:divId w:val="1303657558"/>
      </w:pPr>
      <w:r w:rsidRPr="00742036">
        <w:t>Por la recepción de aguas residuales, provenientes de sistemas sanitarios de depuración en las instalaciones de las plantas de tratamiento municipales, el interesado deberá pagar a razón de $63.21 por cada metro cúbico que descargue. Para contar con este servicio, el interesado deberá contratarlo mediante un pago de $55,940.52 por concepto de aportación a infraestructura.</w:t>
      </w:r>
    </w:p>
    <w:p w14:paraId="600C992D" w14:textId="64D2EA9C" w:rsidR="00FA38A6" w:rsidRPr="00742036" w:rsidRDefault="00FA38A6" w:rsidP="006000E4">
      <w:pPr>
        <w:spacing w:line="360" w:lineRule="auto"/>
        <w:jc w:val="both"/>
        <w:divId w:val="92550802"/>
        <w:rPr>
          <w:rFonts w:ascii="Arial" w:eastAsia="Times New Roman" w:hAnsi="Arial" w:cs="Arial"/>
        </w:rPr>
      </w:pPr>
    </w:p>
    <w:p w14:paraId="0A7F54B7" w14:textId="77777777" w:rsidR="00932571" w:rsidRPr="00742036" w:rsidRDefault="00932571" w:rsidP="006000E4">
      <w:pPr>
        <w:spacing w:line="360" w:lineRule="auto"/>
        <w:jc w:val="both"/>
        <w:divId w:val="92550802"/>
        <w:rPr>
          <w:rFonts w:ascii="Arial" w:eastAsia="Times New Roman" w:hAnsi="Arial" w:cs="Arial"/>
        </w:rPr>
      </w:pPr>
    </w:p>
    <w:p w14:paraId="5E5D4683" w14:textId="77777777" w:rsidR="00FA38A6" w:rsidRPr="00742036" w:rsidRDefault="00000000" w:rsidP="006000E4">
      <w:pPr>
        <w:spacing w:line="360" w:lineRule="auto"/>
        <w:jc w:val="center"/>
        <w:divId w:val="1533569976"/>
        <w:rPr>
          <w:rFonts w:ascii="Arial" w:eastAsia="Times New Roman" w:hAnsi="Arial" w:cs="Arial"/>
        </w:rPr>
      </w:pPr>
      <w:r w:rsidRPr="00742036">
        <w:rPr>
          <w:rStyle w:val="Textoennegrita"/>
          <w:rFonts w:ascii="Arial" w:eastAsia="Times New Roman" w:hAnsi="Arial" w:cs="Arial"/>
        </w:rPr>
        <w:t>SECCIÓN SEGUNDA</w:t>
      </w:r>
    </w:p>
    <w:p w14:paraId="3B66F066" w14:textId="77777777" w:rsidR="00FA38A6" w:rsidRPr="00742036" w:rsidRDefault="00000000" w:rsidP="006000E4">
      <w:pPr>
        <w:spacing w:line="360" w:lineRule="auto"/>
        <w:jc w:val="center"/>
        <w:divId w:val="1533569976"/>
        <w:rPr>
          <w:rFonts w:ascii="Arial" w:eastAsia="Times New Roman" w:hAnsi="Arial" w:cs="Arial"/>
        </w:rPr>
      </w:pPr>
      <w:r w:rsidRPr="00742036">
        <w:rPr>
          <w:rStyle w:val="Textoennegrita"/>
          <w:rFonts w:ascii="Arial" w:eastAsia="Times New Roman" w:hAnsi="Arial" w:cs="Arial"/>
        </w:rPr>
        <w:t>SERVICIOS DE LIMPIA, RECOLECCIÓN, TRASLADO, TRATAMIENTO Y DISPOSICIÓN FINAL DE RESIDUOS</w:t>
      </w:r>
    </w:p>
    <w:p w14:paraId="7721469A" w14:textId="77777777" w:rsidR="00FA38A6" w:rsidRPr="00742036" w:rsidRDefault="00FA38A6" w:rsidP="006000E4">
      <w:pPr>
        <w:spacing w:line="360" w:lineRule="auto"/>
        <w:jc w:val="both"/>
        <w:divId w:val="92550802"/>
        <w:rPr>
          <w:rFonts w:ascii="Arial" w:eastAsia="Times New Roman" w:hAnsi="Arial" w:cs="Arial"/>
        </w:rPr>
      </w:pPr>
    </w:p>
    <w:p w14:paraId="529E8212" w14:textId="77777777" w:rsidR="00FA38A6" w:rsidRPr="00742036" w:rsidRDefault="00000000" w:rsidP="006000E4">
      <w:pPr>
        <w:pStyle w:val="NormalWeb"/>
        <w:spacing w:before="0" w:beforeAutospacing="0" w:after="0" w:afterAutospacing="0" w:line="360" w:lineRule="auto"/>
        <w:jc w:val="both"/>
        <w:divId w:val="1248929966"/>
      </w:pPr>
      <w:r w:rsidRPr="00742036">
        <w:rPr>
          <w:rStyle w:val="Textoennegrita"/>
        </w:rPr>
        <w:lastRenderedPageBreak/>
        <w:t>Artículo 17</w:t>
      </w:r>
      <w:r w:rsidRPr="00742036">
        <w:t>. La prestación de los servicios de limpia, recolección, traslado, tratamiento y disposición final de residuos será gratuita, salvo cuando la prestación de dichos servicios se realice a solicitud de particulares por razones especiales. En tal caso, se causarán y liquidarán los derechos correspondientes, conforme a lo siguiente:</w:t>
      </w:r>
    </w:p>
    <w:p w14:paraId="5AFC616A" w14:textId="77777777" w:rsidR="00932571" w:rsidRPr="00742036" w:rsidRDefault="00932571" w:rsidP="006000E4">
      <w:pPr>
        <w:pStyle w:val="NormalWeb"/>
        <w:spacing w:before="0" w:beforeAutospacing="0" w:after="0" w:afterAutospacing="0" w:line="360" w:lineRule="auto"/>
        <w:jc w:val="both"/>
        <w:divId w:val="1248929966"/>
      </w:pPr>
    </w:p>
    <w:p w14:paraId="25F0DDC2" w14:textId="51E1B57D" w:rsidR="00FA38A6" w:rsidRPr="00742036" w:rsidRDefault="00000000" w:rsidP="006000E4">
      <w:pPr>
        <w:pStyle w:val="NormalWeb"/>
        <w:spacing w:before="0" w:beforeAutospacing="0" w:after="0" w:afterAutospacing="0" w:line="360" w:lineRule="auto"/>
        <w:jc w:val="both"/>
        <w:divId w:val="1248929966"/>
      </w:pPr>
      <w:r w:rsidRPr="00742036">
        <w:t>I. Servicio de limpia:</w:t>
      </w:r>
    </w:p>
    <w:p w14:paraId="24782090" w14:textId="77777777" w:rsidR="00FA38A6" w:rsidRPr="00742036" w:rsidRDefault="00000000" w:rsidP="00932571">
      <w:pPr>
        <w:pStyle w:val="NormalWeb"/>
        <w:spacing w:before="0" w:beforeAutospacing="0" w:after="0" w:afterAutospacing="0" w:line="360" w:lineRule="auto"/>
        <w:jc w:val="center"/>
        <w:divId w:val="1248929966"/>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60"/>
        <w:gridCol w:w="975"/>
        <w:gridCol w:w="1170"/>
      </w:tblGrid>
      <w:tr w:rsidR="00FA38A6" w:rsidRPr="00742036" w14:paraId="0282639E" w14:textId="77777777">
        <w:trPr>
          <w:divId w:val="47965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5F9E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Limpieza manual, retiro de basura, hierba, incluye su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1A2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DC60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49B776D0" w14:textId="77777777">
        <w:trPr>
          <w:divId w:val="47965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467E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Limpieza mecánica, retiro de escombro, basura, hierba, incluye su traslado y su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3225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A875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3F57FB57" w14:textId="77777777">
        <w:trPr>
          <w:divId w:val="47965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5F1B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Barrido manual en zona urbana, incluye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6BF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924D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0B5AA22C" w14:textId="77777777">
        <w:trPr>
          <w:divId w:val="47965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2164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Retiro de pendones, gallardetes, publicidad y propaganda colgante en vía pública, incluye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D0A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4A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unidad</w:t>
            </w:r>
          </w:p>
        </w:tc>
      </w:tr>
    </w:tbl>
    <w:p w14:paraId="2F0C23AA" w14:textId="77777777" w:rsidR="00FA38A6" w:rsidRPr="00742036" w:rsidRDefault="00FA38A6" w:rsidP="006000E4">
      <w:pPr>
        <w:spacing w:line="360" w:lineRule="auto"/>
        <w:jc w:val="both"/>
        <w:divId w:val="1248929966"/>
        <w:rPr>
          <w:rFonts w:ascii="Arial" w:eastAsia="Times New Roman" w:hAnsi="Arial" w:cs="Arial"/>
        </w:rPr>
      </w:pPr>
    </w:p>
    <w:p w14:paraId="57C8A21D" w14:textId="77777777" w:rsidR="00FA38A6" w:rsidRPr="00742036" w:rsidRDefault="00000000" w:rsidP="006000E4">
      <w:pPr>
        <w:pStyle w:val="NormalWeb"/>
        <w:spacing w:before="0" w:beforeAutospacing="0" w:after="0" w:afterAutospacing="0" w:line="360" w:lineRule="auto"/>
        <w:jc w:val="both"/>
        <w:divId w:val="1248929966"/>
      </w:pPr>
      <w:r w:rsidRPr="00742036">
        <w:t>La limpieza de lotes baldíos se realizará a petición del particular o cuando la autoridad municipal competente así lo determine, dadas las condiciones de afectación al interés público que aquellos presenten. El importe de los derechos que procedan conforme a la tabla anterior, serán cubiertos por los solicitantes o pueden ser cobrados por la autoridad a los propietarios de los inmuebles, sin perjuicio de las sanciones que correspondan conforme a la reglamentación municipal.</w:t>
      </w:r>
    </w:p>
    <w:p w14:paraId="5A5D26D5" w14:textId="77777777" w:rsidR="00932571" w:rsidRPr="00742036" w:rsidRDefault="00932571" w:rsidP="006000E4">
      <w:pPr>
        <w:pStyle w:val="NormalWeb"/>
        <w:spacing w:before="0" w:beforeAutospacing="0" w:after="0" w:afterAutospacing="0" w:line="360" w:lineRule="auto"/>
        <w:jc w:val="both"/>
        <w:divId w:val="1248929966"/>
        <w:rPr>
          <w:b/>
          <w:bCs/>
        </w:rPr>
      </w:pPr>
    </w:p>
    <w:p w14:paraId="47000D0C" w14:textId="1F31F3A8" w:rsidR="00FA38A6" w:rsidRPr="00742036" w:rsidRDefault="00000000" w:rsidP="006000E4">
      <w:pPr>
        <w:pStyle w:val="NormalWeb"/>
        <w:spacing w:before="0" w:beforeAutospacing="0" w:after="0" w:afterAutospacing="0" w:line="360" w:lineRule="auto"/>
        <w:jc w:val="both"/>
        <w:divId w:val="1248929966"/>
      </w:pPr>
      <w:r w:rsidRPr="00742036">
        <w:rPr>
          <w:b/>
          <w:bCs/>
        </w:rPr>
        <w:t>II. </w:t>
      </w:r>
      <w:r w:rsidRPr="00742036">
        <w:t>El cobro a empresas y comercios por recolección se calculará y pagará mensualmente, con base en la siguiente:</w:t>
      </w:r>
    </w:p>
    <w:p w14:paraId="68016F61" w14:textId="77777777" w:rsidR="00FA38A6" w:rsidRPr="00742036" w:rsidRDefault="00000000" w:rsidP="006000E4">
      <w:pPr>
        <w:pStyle w:val="NormalWeb"/>
        <w:spacing w:before="0" w:beforeAutospacing="0" w:after="0" w:afterAutospacing="0" w:line="360" w:lineRule="auto"/>
        <w:jc w:val="center"/>
        <w:divId w:val="1248929966"/>
      </w:pPr>
      <w:r w:rsidRPr="00742036">
        <w:rPr>
          <w:b/>
          <w:bCs/>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11"/>
        <w:gridCol w:w="1442"/>
      </w:tblGrid>
      <w:tr w:rsidR="00FA38A6" w:rsidRPr="00742036" w14:paraId="14009B66" w14:textId="77777777">
        <w:trPr>
          <w:divId w:val="104073830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ADD4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A una entidad generadora de hasta 2.5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74B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$45.95</w:t>
            </w:r>
          </w:p>
        </w:tc>
      </w:tr>
      <w:tr w:rsidR="00FA38A6" w:rsidRPr="00742036" w14:paraId="644FE5BD" w14:textId="77777777">
        <w:trPr>
          <w:divId w:val="104073830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6440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Por kilogramo excedente hasta 10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FF0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$18.39</w:t>
            </w:r>
          </w:p>
        </w:tc>
      </w:tr>
      <w:tr w:rsidR="00FA38A6" w:rsidRPr="00742036" w14:paraId="67CE3FAC" w14:textId="77777777">
        <w:trPr>
          <w:divId w:val="104073830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D60B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Por kilogramo excedente a 10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463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$36.86</w:t>
            </w:r>
          </w:p>
        </w:tc>
      </w:tr>
      <w:tr w:rsidR="00FA38A6" w:rsidRPr="00742036" w14:paraId="5632C1A1" w14:textId="77777777">
        <w:trPr>
          <w:divId w:val="104073830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D87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Por contenedor de 200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0511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$826.86</w:t>
            </w:r>
          </w:p>
        </w:tc>
      </w:tr>
      <w:tr w:rsidR="00FA38A6" w:rsidRPr="00742036" w14:paraId="477035AD" w14:textId="77777777">
        <w:trPr>
          <w:divId w:val="104073830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B303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Por contenedor de 500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5184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$2,068.03</w:t>
            </w:r>
          </w:p>
        </w:tc>
      </w:tr>
      <w:tr w:rsidR="00FA38A6" w:rsidRPr="00742036" w14:paraId="7781A31C" w14:textId="77777777">
        <w:trPr>
          <w:divId w:val="104073830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8134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f) </w:t>
            </w:r>
            <w:r w:rsidRPr="00742036">
              <w:rPr>
                <w:rFonts w:ascii="Arial" w:eastAsia="Times New Roman" w:hAnsi="Arial" w:cs="Arial"/>
              </w:rPr>
              <w:t>Por contenedor de 750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948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$3,102.02</w:t>
            </w:r>
          </w:p>
        </w:tc>
      </w:tr>
      <w:tr w:rsidR="00FA38A6" w:rsidRPr="00742036" w14:paraId="39BDB550" w14:textId="77777777">
        <w:trPr>
          <w:divId w:val="104073830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B717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g)</w:t>
            </w:r>
            <w:r w:rsidRPr="00742036">
              <w:rPr>
                <w:rFonts w:ascii="Arial" w:eastAsia="Times New Roman" w:hAnsi="Arial" w:cs="Arial"/>
              </w:rPr>
              <w:t xml:space="preserve"> Por contenedor de 2,600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CCBA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$10,757.54</w:t>
            </w:r>
          </w:p>
        </w:tc>
      </w:tr>
    </w:tbl>
    <w:p w14:paraId="3DE18A44" w14:textId="77777777" w:rsidR="00FA38A6" w:rsidRPr="00742036" w:rsidRDefault="00FA38A6" w:rsidP="006000E4">
      <w:pPr>
        <w:spacing w:line="360" w:lineRule="auto"/>
        <w:jc w:val="both"/>
        <w:divId w:val="1248929966"/>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64"/>
        <w:gridCol w:w="841"/>
      </w:tblGrid>
      <w:tr w:rsidR="00FA38A6" w:rsidRPr="00742036" w14:paraId="7965A635" w14:textId="77777777">
        <w:trPr>
          <w:divId w:val="123235361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2222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Por la recolección de llantas, incluyendo la operación y el confinamiento del producto, 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414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$1.69</w:t>
            </w:r>
          </w:p>
        </w:tc>
      </w:tr>
      <w:tr w:rsidR="00FA38A6" w:rsidRPr="00742036" w14:paraId="5D18A558" w14:textId="77777777">
        <w:trPr>
          <w:divId w:val="123235361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6264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IV.</w:t>
            </w:r>
            <w:r w:rsidRPr="00742036">
              <w:rPr>
                <w:rFonts w:ascii="Arial" w:eastAsia="Times New Roman" w:hAnsi="Arial" w:cs="Arial"/>
              </w:rPr>
              <w:t xml:space="preserve"> Por la disposición final de los residuos de la industria de la construcción (escombro),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768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$4.47</w:t>
            </w:r>
          </w:p>
        </w:tc>
      </w:tr>
    </w:tbl>
    <w:p w14:paraId="158C06A6" w14:textId="77777777" w:rsidR="00FA38A6" w:rsidRPr="00742036" w:rsidRDefault="00FA38A6" w:rsidP="006000E4">
      <w:pPr>
        <w:spacing w:line="360" w:lineRule="auto"/>
        <w:jc w:val="both"/>
        <w:divId w:val="1248929966"/>
        <w:rPr>
          <w:rFonts w:ascii="Arial" w:eastAsia="Times New Roman" w:hAnsi="Arial" w:cs="Arial"/>
        </w:rPr>
      </w:pPr>
    </w:p>
    <w:p w14:paraId="37E7D470" w14:textId="77777777" w:rsidR="00FA38A6" w:rsidRPr="00742036" w:rsidRDefault="00FA38A6" w:rsidP="006000E4">
      <w:pPr>
        <w:spacing w:line="360" w:lineRule="auto"/>
        <w:jc w:val="both"/>
        <w:divId w:val="1248929966"/>
        <w:rPr>
          <w:rFonts w:ascii="Arial" w:eastAsia="Times New Roman" w:hAnsi="Arial" w:cs="Arial"/>
        </w:rPr>
      </w:pPr>
    </w:p>
    <w:p w14:paraId="139159AF" w14:textId="77777777" w:rsidR="00FA38A6" w:rsidRPr="00742036" w:rsidRDefault="00000000" w:rsidP="006000E4">
      <w:pPr>
        <w:spacing w:line="360" w:lineRule="auto"/>
        <w:jc w:val="center"/>
        <w:divId w:val="1105734517"/>
        <w:rPr>
          <w:rFonts w:ascii="Arial" w:eastAsia="Times New Roman" w:hAnsi="Arial" w:cs="Arial"/>
        </w:rPr>
      </w:pPr>
      <w:r w:rsidRPr="00742036">
        <w:rPr>
          <w:rStyle w:val="Textoennegrita"/>
          <w:rFonts w:ascii="Arial" w:eastAsia="Times New Roman" w:hAnsi="Arial" w:cs="Arial"/>
        </w:rPr>
        <w:t>SECCIÓN TERCERA</w:t>
      </w:r>
    </w:p>
    <w:p w14:paraId="4A2A46FF" w14:textId="77777777" w:rsidR="00FA38A6" w:rsidRPr="00742036" w:rsidRDefault="00000000" w:rsidP="006000E4">
      <w:pPr>
        <w:spacing w:line="360" w:lineRule="auto"/>
        <w:jc w:val="center"/>
        <w:divId w:val="1105734517"/>
        <w:rPr>
          <w:rFonts w:ascii="Arial" w:eastAsia="Times New Roman" w:hAnsi="Arial" w:cs="Arial"/>
        </w:rPr>
      </w:pPr>
      <w:r w:rsidRPr="00742036">
        <w:rPr>
          <w:rStyle w:val="Textoennegrita"/>
          <w:rFonts w:ascii="Arial" w:eastAsia="Times New Roman" w:hAnsi="Arial" w:cs="Arial"/>
        </w:rPr>
        <w:t xml:space="preserve">SERVICIOS DE PANTEONES </w:t>
      </w:r>
    </w:p>
    <w:p w14:paraId="52F275DC" w14:textId="77777777" w:rsidR="00FA38A6" w:rsidRPr="00742036" w:rsidRDefault="00FA38A6" w:rsidP="006000E4">
      <w:pPr>
        <w:spacing w:line="360" w:lineRule="auto"/>
        <w:jc w:val="both"/>
        <w:divId w:val="92550802"/>
        <w:rPr>
          <w:rFonts w:ascii="Arial" w:eastAsia="Times New Roman" w:hAnsi="Arial" w:cs="Arial"/>
        </w:rPr>
      </w:pPr>
    </w:p>
    <w:p w14:paraId="3AA04EDE" w14:textId="77777777" w:rsidR="00FA38A6" w:rsidRPr="00742036" w:rsidRDefault="00000000" w:rsidP="006000E4">
      <w:pPr>
        <w:pStyle w:val="NormalWeb"/>
        <w:spacing w:before="0" w:beforeAutospacing="0" w:after="0" w:afterAutospacing="0" w:line="360" w:lineRule="auto"/>
        <w:jc w:val="both"/>
        <w:divId w:val="1794010887"/>
      </w:pPr>
      <w:r w:rsidRPr="00742036">
        <w:rPr>
          <w:rStyle w:val="Textoennegrita"/>
        </w:rPr>
        <w:t>Artículo 18</w:t>
      </w:r>
      <w:r w:rsidRPr="00742036">
        <w:t>. Los derechos por la prestación del servicio público de panteones se causarán y liquidarán conforme a la siguiente:</w:t>
      </w:r>
    </w:p>
    <w:p w14:paraId="06DF4B83" w14:textId="77777777" w:rsidR="00932571" w:rsidRPr="00742036" w:rsidRDefault="00932571" w:rsidP="006000E4">
      <w:pPr>
        <w:pStyle w:val="NormalWeb"/>
        <w:spacing w:before="0" w:beforeAutospacing="0" w:after="0" w:afterAutospacing="0" w:line="360" w:lineRule="auto"/>
        <w:jc w:val="both"/>
        <w:divId w:val="1794010887"/>
        <w:rPr>
          <w:b/>
          <w:bCs/>
        </w:rPr>
      </w:pPr>
    </w:p>
    <w:p w14:paraId="32FE5B3D" w14:textId="6B53BF50" w:rsidR="00FA38A6" w:rsidRPr="00742036" w:rsidRDefault="00000000" w:rsidP="00932571">
      <w:pPr>
        <w:pStyle w:val="NormalWeb"/>
        <w:spacing w:before="0" w:beforeAutospacing="0" w:after="0" w:afterAutospacing="0" w:line="360" w:lineRule="auto"/>
        <w:jc w:val="center"/>
        <w:divId w:val="1794010887"/>
        <w:rPr>
          <w:b/>
          <w:bCs/>
        </w:rPr>
      </w:pPr>
      <w:r w:rsidRPr="00742036">
        <w:rPr>
          <w:b/>
          <w:bCs/>
        </w:rPr>
        <w:t>T A R I F A</w:t>
      </w:r>
    </w:p>
    <w:p w14:paraId="32A7D2EE" w14:textId="77777777" w:rsidR="00932571" w:rsidRPr="00742036" w:rsidRDefault="00932571" w:rsidP="006000E4">
      <w:pPr>
        <w:pStyle w:val="NormalWeb"/>
        <w:spacing w:before="0" w:beforeAutospacing="0" w:after="0" w:afterAutospacing="0" w:line="360" w:lineRule="auto"/>
        <w:jc w:val="both"/>
        <w:divId w:val="1794010887"/>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97"/>
        <w:gridCol w:w="1308"/>
      </w:tblGrid>
      <w:tr w:rsidR="00FA38A6" w:rsidRPr="00742036" w14:paraId="27B895B6"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EFCA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Inhumación: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E6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r>
      <w:tr w:rsidR="00FA38A6" w:rsidRPr="00742036" w14:paraId="6E386E70"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4307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4652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r>
      <w:tr w:rsidR="00FA38A6" w:rsidRPr="00742036" w14:paraId="7852E48C"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1BB8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En fosa separada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3A8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$92.40</w:t>
            </w:r>
          </w:p>
        </w:tc>
      </w:tr>
      <w:tr w:rsidR="00FA38A6" w:rsidRPr="00742036" w14:paraId="5C9BE9E6"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6D0B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En gaveta para adulto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1A7B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$921.81</w:t>
            </w:r>
          </w:p>
        </w:tc>
      </w:tr>
      <w:tr w:rsidR="00FA38A6" w:rsidRPr="00742036" w14:paraId="71D3FE20"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9154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En gaveta infantil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19D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$704.45</w:t>
            </w:r>
          </w:p>
        </w:tc>
      </w:tr>
      <w:tr w:rsidR="00FA38A6" w:rsidRPr="00742036" w14:paraId="09B3EA0A"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9071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Por anualidad en fosa separada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2B62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$220.41</w:t>
            </w:r>
          </w:p>
        </w:tc>
      </w:tr>
      <w:tr w:rsidR="00FA38A6" w:rsidRPr="00742036" w14:paraId="2F2480BE"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647B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f) </w:t>
            </w:r>
            <w:r w:rsidRPr="00742036">
              <w:rPr>
                <w:rFonts w:ascii="Arial" w:eastAsia="Times New Roman" w:hAnsi="Arial" w:cs="Arial"/>
              </w:rPr>
              <w:t>Por quinquenio en gaveta o bóveda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24C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$440.78</w:t>
            </w:r>
          </w:p>
        </w:tc>
      </w:tr>
      <w:tr w:rsidR="00FA38A6" w:rsidRPr="00742036" w14:paraId="05D480BA"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BD76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492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$181.15</w:t>
            </w:r>
          </w:p>
        </w:tc>
      </w:tr>
      <w:tr w:rsidR="00FA38A6" w:rsidRPr="00742036" w14:paraId="4D9C68E5"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B1E4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Por depósito de restos o cenizas en osario de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5B1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$1,012.34</w:t>
            </w:r>
          </w:p>
        </w:tc>
      </w:tr>
      <w:tr w:rsidR="00FA38A6" w:rsidRPr="00742036" w14:paraId="600304F8"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0F95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IV.</w:t>
            </w:r>
            <w:r w:rsidRPr="00742036">
              <w:rPr>
                <w:rFonts w:ascii="Arial" w:eastAsia="Times New Roman" w:hAnsi="Arial" w:cs="Arial"/>
              </w:rPr>
              <w:t xml:space="preserve"> Por el uso de osario en panteones municipales por un periodo de veinticinco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C0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$2,556.10</w:t>
            </w:r>
          </w:p>
        </w:tc>
      </w:tr>
      <w:tr w:rsidR="00FA38A6" w:rsidRPr="00742036" w14:paraId="53AB3171"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28BD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V. </w:t>
            </w:r>
            <w:r w:rsidRPr="00742036">
              <w:rPr>
                <w:rFonts w:ascii="Arial" w:eastAsia="Times New Roman" w:hAnsi="Arial" w:cs="Arial"/>
              </w:rPr>
              <w:t>Por permiso para colocación de lápida en fosa, gaveta u osario y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C7B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$372.35</w:t>
            </w:r>
          </w:p>
        </w:tc>
      </w:tr>
      <w:tr w:rsidR="00FA38A6" w:rsidRPr="00742036" w14:paraId="42CC0661"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4A13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w:t>
            </w:r>
            <w:r w:rsidRPr="00742036">
              <w:rPr>
                <w:rFonts w:ascii="Arial" w:eastAsia="Times New Roman" w:hAnsi="Arial" w:cs="Arial"/>
              </w:rPr>
              <w:t xml:space="preserve"> Por autorización para el traslado de cadáveres para inhumación en otro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29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$352.20</w:t>
            </w:r>
          </w:p>
        </w:tc>
      </w:tr>
      <w:tr w:rsidR="00FA38A6" w:rsidRPr="00742036" w14:paraId="33479FF5" w14:textId="77777777">
        <w:trPr>
          <w:divId w:val="9174001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D97AC" w14:textId="3F60A659"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VII.</w:t>
            </w:r>
            <w:r w:rsidR="00932571" w:rsidRPr="00742036">
              <w:rPr>
                <w:rFonts w:ascii="Arial" w:eastAsia="Times New Roman" w:hAnsi="Arial" w:cs="Arial"/>
              </w:rPr>
              <w:t xml:space="preserve"> </w:t>
            </w:r>
            <w:r w:rsidRPr="00742036">
              <w:rPr>
                <w:rFonts w:ascii="Arial" w:eastAsia="Times New Roman" w:hAnsi="Arial" w:cs="Arial"/>
              </w:rPr>
              <w:t>Por autorización de cremación de cadáveres o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728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$479.03</w:t>
            </w:r>
          </w:p>
        </w:tc>
      </w:tr>
    </w:tbl>
    <w:p w14:paraId="5DD042D5" w14:textId="77777777" w:rsidR="00FA38A6" w:rsidRPr="00742036" w:rsidRDefault="00FA38A6" w:rsidP="006000E4">
      <w:pPr>
        <w:spacing w:line="360" w:lineRule="auto"/>
        <w:jc w:val="both"/>
        <w:divId w:val="1794010887"/>
        <w:rPr>
          <w:rFonts w:ascii="Arial" w:eastAsia="Times New Roman" w:hAnsi="Arial" w:cs="Arial"/>
        </w:rPr>
      </w:pPr>
    </w:p>
    <w:p w14:paraId="19A0D480" w14:textId="77777777" w:rsidR="00FA38A6" w:rsidRPr="00742036" w:rsidRDefault="00FA38A6" w:rsidP="006000E4">
      <w:pPr>
        <w:spacing w:line="360" w:lineRule="auto"/>
        <w:jc w:val="both"/>
        <w:divId w:val="1794010887"/>
        <w:rPr>
          <w:rFonts w:ascii="Arial" w:eastAsia="Times New Roman" w:hAnsi="Arial" w:cs="Arial"/>
        </w:rPr>
      </w:pPr>
    </w:p>
    <w:p w14:paraId="3B1C80CB" w14:textId="77777777" w:rsidR="00FA38A6" w:rsidRPr="00742036" w:rsidRDefault="00000000" w:rsidP="006000E4">
      <w:pPr>
        <w:spacing w:line="360" w:lineRule="auto"/>
        <w:jc w:val="center"/>
        <w:divId w:val="2027245386"/>
        <w:rPr>
          <w:rFonts w:ascii="Arial" w:eastAsia="Times New Roman" w:hAnsi="Arial" w:cs="Arial"/>
        </w:rPr>
      </w:pPr>
      <w:r w:rsidRPr="00742036">
        <w:rPr>
          <w:rStyle w:val="Textoennegrita"/>
          <w:rFonts w:ascii="Arial" w:eastAsia="Times New Roman" w:hAnsi="Arial" w:cs="Arial"/>
        </w:rPr>
        <w:t>SECCIÓN CUARTA</w:t>
      </w:r>
    </w:p>
    <w:p w14:paraId="4F85B147" w14:textId="77777777" w:rsidR="00FA38A6" w:rsidRPr="00742036" w:rsidRDefault="00000000" w:rsidP="006000E4">
      <w:pPr>
        <w:spacing w:line="360" w:lineRule="auto"/>
        <w:jc w:val="center"/>
        <w:divId w:val="2027245386"/>
        <w:rPr>
          <w:rFonts w:ascii="Arial" w:eastAsia="Times New Roman" w:hAnsi="Arial" w:cs="Arial"/>
        </w:rPr>
      </w:pPr>
      <w:r w:rsidRPr="00742036">
        <w:rPr>
          <w:rStyle w:val="Textoennegrita"/>
          <w:rFonts w:ascii="Arial" w:eastAsia="Times New Roman" w:hAnsi="Arial" w:cs="Arial"/>
        </w:rPr>
        <w:t>SERVICIOS DE RASTRO</w:t>
      </w:r>
    </w:p>
    <w:p w14:paraId="56EEE036" w14:textId="77777777" w:rsidR="00FA38A6" w:rsidRPr="00742036" w:rsidRDefault="00FA38A6" w:rsidP="006000E4">
      <w:pPr>
        <w:spacing w:line="360" w:lineRule="auto"/>
        <w:jc w:val="both"/>
        <w:divId w:val="92550802"/>
        <w:rPr>
          <w:rFonts w:ascii="Arial" w:eastAsia="Times New Roman" w:hAnsi="Arial" w:cs="Arial"/>
        </w:rPr>
      </w:pPr>
    </w:p>
    <w:p w14:paraId="251C5548" w14:textId="77777777" w:rsidR="00FA38A6" w:rsidRPr="00742036" w:rsidRDefault="00000000" w:rsidP="006000E4">
      <w:pPr>
        <w:pStyle w:val="NormalWeb"/>
        <w:spacing w:before="0" w:beforeAutospacing="0" w:after="0" w:afterAutospacing="0" w:line="360" w:lineRule="auto"/>
        <w:jc w:val="both"/>
        <w:divId w:val="1821143753"/>
      </w:pPr>
      <w:r w:rsidRPr="00742036">
        <w:rPr>
          <w:rStyle w:val="Textoennegrita"/>
        </w:rPr>
        <w:t>Artículo 19</w:t>
      </w:r>
      <w:r w:rsidRPr="00742036">
        <w:t>. Los derechos por la prestación del servicio de rastro se causarán y liquidarán de conformidad con la siguiente:</w:t>
      </w:r>
    </w:p>
    <w:p w14:paraId="4EC5488B" w14:textId="77777777" w:rsidR="00932571" w:rsidRPr="00742036" w:rsidRDefault="00932571" w:rsidP="006000E4">
      <w:pPr>
        <w:pStyle w:val="NormalWeb"/>
        <w:spacing w:before="0" w:beforeAutospacing="0" w:after="0" w:afterAutospacing="0" w:line="360" w:lineRule="auto"/>
        <w:jc w:val="both"/>
        <w:divId w:val="1821143753"/>
        <w:rPr>
          <w:b/>
          <w:bCs/>
        </w:rPr>
      </w:pPr>
    </w:p>
    <w:p w14:paraId="4B006094" w14:textId="79DA824A" w:rsidR="00FA38A6" w:rsidRPr="00742036" w:rsidRDefault="00000000" w:rsidP="00932571">
      <w:pPr>
        <w:pStyle w:val="NormalWeb"/>
        <w:spacing w:before="0" w:beforeAutospacing="0" w:after="0" w:afterAutospacing="0" w:line="360" w:lineRule="auto"/>
        <w:jc w:val="center"/>
        <w:divId w:val="1821143753"/>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50"/>
        <w:gridCol w:w="1108"/>
        <w:gridCol w:w="1041"/>
      </w:tblGrid>
      <w:tr w:rsidR="00FA38A6" w:rsidRPr="00742036" w14:paraId="034A9EB4" w14:textId="77777777">
        <w:trPr>
          <w:divId w:val="150235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5FB2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Por sacrificio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1353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3CA0A" w14:textId="77777777" w:rsidR="00FA38A6" w:rsidRPr="00742036" w:rsidRDefault="00FA38A6" w:rsidP="006000E4">
            <w:pPr>
              <w:spacing w:line="360" w:lineRule="auto"/>
              <w:jc w:val="right"/>
              <w:rPr>
                <w:rFonts w:ascii="Arial" w:eastAsia="Times New Roman" w:hAnsi="Arial" w:cs="Arial"/>
              </w:rPr>
            </w:pPr>
          </w:p>
        </w:tc>
      </w:tr>
      <w:tr w:rsidR="00FA38A6" w:rsidRPr="00742036" w14:paraId="77947615" w14:textId="77777777">
        <w:trPr>
          <w:divId w:val="150235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7144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Pollo de engorda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23D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C361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ave</w:t>
            </w:r>
          </w:p>
        </w:tc>
      </w:tr>
      <w:tr w:rsidR="00FA38A6" w:rsidRPr="00742036" w14:paraId="17D9B754" w14:textId="77777777">
        <w:trPr>
          <w:divId w:val="150235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3006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Gallina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29A1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DA90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ave</w:t>
            </w:r>
          </w:p>
        </w:tc>
      </w:tr>
      <w:tr w:rsidR="00FA38A6" w:rsidRPr="00742036" w14:paraId="11A1E693" w14:textId="77777777">
        <w:trPr>
          <w:divId w:val="150235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ABFD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Avestruz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DBE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033D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ave</w:t>
            </w:r>
          </w:p>
        </w:tc>
      </w:tr>
      <w:tr w:rsidR="00FA38A6" w:rsidRPr="00742036" w14:paraId="23F31C8D" w14:textId="77777777">
        <w:trPr>
          <w:divId w:val="150235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7479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Lavado y desinfectado de jaulas 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D39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CDA65" w14:textId="77777777" w:rsidR="00FA38A6" w:rsidRPr="00742036" w:rsidRDefault="00FA38A6" w:rsidP="006000E4">
            <w:pPr>
              <w:spacing w:line="360" w:lineRule="auto"/>
              <w:jc w:val="right"/>
              <w:rPr>
                <w:rFonts w:ascii="Arial" w:eastAsia="Times New Roman" w:hAnsi="Arial" w:cs="Arial"/>
              </w:rPr>
            </w:pPr>
          </w:p>
        </w:tc>
      </w:tr>
      <w:tr w:rsidR="00FA38A6" w:rsidRPr="00742036" w14:paraId="6FCC1B2B" w14:textId="77777777">
        <w:trPr>
          <w:divId w:val="150235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B081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Camioneta de 1 a 3.5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337E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43398" w14:textId="77777777" w:rsidR="00FA38A6" w:rsidRPr="00742036" w:rsidRDefault="00FA38A6" w:rsidP="006000E4">
            <w:pPr>
              <w:spacing w:line="360" w:lineRule="auto"/>
              <w:jc w:val="right"/>
              <w:rPr>
                <w:rFonts w:ascii="Arial" w:eastAsia="Times New Roman" w:hAnsi="Arial" w:cs="Arial"/>
              </w:rPr>
            </w:pPr>
          </w:p>
        </w:tc>
      </w:tr>
      <w:tr w:rsidR="00FA38A6" w:rsidRPr="00742036" w14:paraId="63FB2C68" w14:textId="77777777">
        <w:trPr>
          <w:divId w:val="150235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B2F5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Camión tipo </w:t>
            </w:r>
            <w:proofErr w:type="spellStart"/>
            <w:r w:rsidRPr="00742036">
              <w:rPr>
                <w:rFonts w:ascii="Arial" w:eastAsia="Times New Roman" w:hAnsi="Arial" w:cs="Arial"/>
              </w:rPr>
              <w:t>torton</w:t>
            </w:r>
            <w:proofErr w:type="spellEnd"/>
            <w:r w:rsidRPr="00742036">
              <w:rPr>
                <w:rFonts w:ascii="Arial" w:eastAsia="Times New Roman" w:hAnsi="Arial" w:cs="Arial"/>
              </w:rPr>
              <w:t xml:space="preserve"> o similar hasta 18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4EE9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298C3" w14:textId="77777777" w:rsidR="00FA38A6" w:rsidRPr="00742036" w:rsidRDefault="00FA38A6" w:rsidP="006000E4">
            <w:pPr>
              <w:spacing w:line="360" w:lineRule="auto"/>
              <w:jc w:val="right"/>
              <w:rPr>
                <w:rFonts w:ascii="Arial" w:eastAsia="Times New Roman" w:hAnsi="Arial" w:cs="Arial"/>
              </w:rPr>
            </w:pPr>
          </w:p>
        </w:tc>
      </w:tr>
      <w:tr w:rsidR="00FA38A6" w:rsidRPr="00742036" w14:paraId="627467AD" w14:textId="77777777">
        <w:trPr>
          <w:divId w:val="150235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37B2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Tráiler de más de 18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789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90F15" w14:textId="77777777" w:rsidR="00FA38A6" w:rsidRPr="00742036" w:rsidRDefault="00FA38A6" w:rsidP="006000E4">
            <w:pPr>
              <w:spacing w:line="360" w:lineRule="auto"/>
              <w:jc w:val="right"/>
              <w:rPr>
                <w:rFonts w:ascii="Arial" w:eastAsia="Times New Roman" w:hAnsi="Arial" w:cs="Arial"/>
              </w:rPr>
            </w:pPr>
          </w:p>
        </w:tc>
      </w:tr>
    </w:tbl>
    <w:p w14:paraId="26BA49E4" w14:textId="77777777" w:rsidR="00FA38A6" w:rsidRPr="00742036" w:rsidRDefault="00FA38A6" w:rsidP="006000E4">
      <w:pPr>
        <w:spacing w:line="360" w:lineRule="auto"/>
        <w:jc w:val="both"/>
        <w:divId w:val="1821143753"/>
        <w:rPr>
          <w:rFonts w:ascii="Arial" w:eastAsia="Times New Roman" w:hAnsi="Arial" w:cs="Arial"/>
        </w:rPr>
      </w:pPr>
    </w:p>
    <w:p w14:paraId="53B174D6" w14:textId="77777777" w:rsidR="00FA38A6" w:rsidRPr="00742036" w:rsidRDefault="00FA38A6" w:rsidP="006000E4">
      <w:pPr>
        <w:spacing w:line="360" w:lineRule="auto"/>
        <w:jc w:val="both"/>
        <w:divId w:val="1821143753"/>
        <w:rPr>
          <w:rFonts w:ascii="Arial" w:eastAsia="Times New Roman" w:hAnsi="Arial" w:cs="Arial"/>
        </w:rPr>
      </w:pPr>
    </w:p>
    <w:p w14:paraId="13446B93" w14:textId="3D39B0D0" w:rsidR="00FA38A6" w:rsidRPr="00742036" w:rsidRDefault="00000000" w:rsidP="00932571">
      <w:pPr>
        <w:pStyle w:val="NormalWeb"/>
        <w:spacing w:before="0" w:beforeAutospacing="0" w:after="0" w:afterAutospacing="0" w:line="360" w:lineRule="auto"/>
        <w:jc w:val="center"/>
        <w:divId w:val="1124151342"/>
        <w:rPr>
          <w:rFonts w:eastAsia="Times New Roman"/>
        </w:rPr>
      </w:pPr>
      <w:r w:rsidRPr="00742036">
        <w:rPr>
          <w:rStyle w:val="Textoennegrita"/>
          <w:rFonts w:eastAsia="Times New Roman"/>
        </w:rPr>
        <w:t>SECCIÓN QUINTA</w:t>
      </w:r>
    </w:p>
    <w:p w14:paraId="42DF9FDF" w14:textId="77777777" w:rsidR="00FA38A6" w:rsidRPr="00742036" w:rsidRDefault="00000000" w:rsidP="006000E4">
      <w:pPr>
        <w:spacing w:line="360" w:lineRule="auto"/>
        <w:jc w:val="center"/>
        <w:divId w:val="1124151342"/>
        <w:rPr>
          <w:rFonts w:ascii="Arial" w:eastAsia="Times New Roman" w:hAnsi="Arial" w:cs="Arial"/>
        </w:rPr>
      </w:pPr>
      <w:r w:rsidRPr="00742036">
        <w:rPr>
          <w:rStyle w:val="Textoennegrita"/>
          <w:rFonts w:ascii="Arial" w:eastAsia="Times New Roman" w:hAnsi="Arial" w:cs="Arial"/>
        </w:rPr>
        <w:t>SERVICIOS DE SEGURIDAD PÚBLICA</w:t>
      </w:r>
    </w:p>
    <w:p w14:paraId="18051411" w14:textId="77777777" w:rsidR="00FA38A6" w:rsidRPr="00742036" w:rsidRDefault="00FA38A6" w:rsidP="006000E4">
      <w:pPr>
        <w:spacing w:line="360" w:lineRule="auto"/>
        <w:jc w:val="both"/>
        <w:divId w:val="92550802"/>
        <w:rPr>
          <w:rFonts w:ascii="Arial" w:eastAsia="Times New Roman" w:hAnsi="Arial" w:cs="Arial"/>
        </w:rPr>
      </w:pPr>
    </w:p>
    <w:p w14:paraId="15DF92CA" w14:textId="77777777" w:rsidR="00FA38A6" w:rsidRPr="00742036" w:rsidRDefault="00000000" w:rsidP="006000E4">
      <w:pPr>
        <w:pStyle w:val="NormalWeb"/>
        <w:spacing w:before="0" w:beforeAutospacing="0" w:after="0" w:afterAutospacing="0" w:line="360" w:lineRule="auto"/>
        <w:jc w:val="both"/>
        <w:divId w:val="622588"/>
      </w:pPr>
      <w:r w:rsidRPr="00742036">
        <w:rPr>
          <w:rStyle w:val="Textoennegrita"/>
        </w:rPr>
        <w:lastRenderedPageBreak/>
        <w:t>Artículo 20</w:t>
      </w:r>
      <w:r w:rsidRPr="00742036">
        <w:t>. Los derechos en materia de seguridad pública se causarán conforme a la siguiente:</w:t>
      </w:r>
    </w:p>
    <w:p w14:paraId="796FC07A" w14:textId="77777777" w:rsidR="00932571" w:rsidRPr="00742036" w:rsidRDefault="00932571" w:rsidP="00932571">
      <w:pPr>
        <w:pStyle w:val="NormalWeb"/>
        <w:spacing w:before="0" w:beforeAutospacing="0" w:after="0" w:afterAutospacing="0" w:line="360" w:lineRule="auto"/>
        <w:jc w:val="center"/>
        <w:divId w:val="622588"/>
        <w:rPr>
          <w:b/>
          <w:bCs/>
        </w:rPr>
      </w:pPr>
    </w:p>
    <w:p w14:paraId="3D0F1537" w14:textId="6940E3CB" w:rsidR="00FA38A6" w:rsidRPr="00742036" w:rsidRDefault="00000000" w:rsidP="00932571">
      <w:pPr>
        <w:pStyle w:val="NormalWeb"/>
        <w:spacing w:before="0" w:beforeAutospacing="0" w:after="0" w:afterAutospacing="0" w:line="360" w:lineRule="auto"/>
        <w:jc w:val="center"/>
        <w:divId w:val="622588"/>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96"/>
        <w:gridCol w:w="1442"/>
        <w:gridCol w:w="2067"/>
      </w:tblGrid>
      <w:tr w:rsidR="00FA38A6" w:rsidRPr="00742036" w14:paraId="452A45B6" w14:textId="77777777">
        <w:trPr>
          <w:divId w:val="10221299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DC3E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Por la prestación de los servicios extraordinarios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18E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0EB94" w14:textId="77777777" w:rsidR="00FA38A6" w:rsidRPr="00742036" w:rsidRDefault="00FA38A6" w:rsidP="006000E4">
            <w:pPr>
              <w:spacing w:line="360" w:lineRule="auto"/>
              <w:jc w:val="right"/>
              <w:rPr>
                <w:rFonts w:ascii="Arial" w:eastAsia="Times New Roman" w:hAnsi="Arial" w:cs="Arial"/>
              </w:rPr>
            </w:pPr>
          </w:p>
        </w:tc>
      </w:tr>
      <w:tr w:rsidR="00FA38A6" w:rsidRPr="00742036" w14:paraId="72493440" w14:textId="77777777">
        <w:trPr>
          <w:divId w:val="10221299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132C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Policía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4F5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$25,810.69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CB9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mensual, por elemento policial</w:t>
            </w:r>
          </w:p>
        </w:tc>
      </w:tr>
      <w:tr w:rsidR="00FA38A6" w:rsidRPr="00742036" w14:paraId="4254E2E7" w14:textId="77777777">
        <w:trPr>
          <w:divId w:val="10221299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682F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Servicios extraordinarios de seguridad pública, por jornada de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A55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$1,208.74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05BF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elemento policial</w:t>
            </w:r>
          </w:p>
        </w:tc>
      </w:tr>
      <w:tr w:rsidR="00FA38A6" w:rsidRPr="00742036" w14:paraId="270BA94B" w14:textId="77777777">
        <w:trPr>
          <w:divId w:val="10221299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19F6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Servicios extraordinarios de seguridad pública, por jornada de 3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B9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$706.11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804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elemento policial</w:t>
            </w:r>
          </w:p>
        </w:tc>
      </w:tr>
      <w:tr w:rsidR="00FA38A6" w:rsidRPr="00742036" w14:paraId="7300F052" w14:textId="77777777">
        <w:trPr>
          <w:divId w:val="10221299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A793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Servicios extraordinarios de seguridad pública, por jornada de 6 horas de servicio en espectáculos masivos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9EE9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2804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elemento policial</w:t>
            </w:r>
          </w:p>
        </w:tc>
      </w:tr>
      <w:tr w:rsidR="00FA38A6" w:rsidRPr="00742036" w14:paraId="02E9E407" w14:textId="77777777">
        <w:trPr>
          <w:divId w:val="10221299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07EA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Por certificación de requisitos a empresas de seguridad privada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70F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76064" w14:textId="77777777" w:rsidR="00FA38A6" w:rsidRPr="00742036" w:rsidRDefault="00FA38A6" w:rsidP="006000E4">
            <w:pPr>
              <w:spacing w:line="360" w:lineRule="auto"/>
              <w:jc w:val="right"/>
              <w:rPr>
                <w:rFonts w:ascii="Arial" w:eastAsia="Times New Roman" w:hAnsi="Arial" w:cs="Arial"/>
              </w:rPr>
            </w:pPr>
          </w:p>
        </w:tc>
      </w:tr>
    </w:tbl>
    <w:p w14:paraId="61DD9238" w14:textId="77777777" w:rsidR="00FA38A6" w:rsidRPr="00742036" w:rsidRDefault="00FA38A6" w:rsidP="006000E4">
      <w:pPr>
        <w:spacing w:line="360" w:lineRule="auto"/>
        <w:jc w:val="both"/>
        <w:divId w:val="622588"/>
        <w:rPr>
          <w:rFonts w:ascii="Arial" w:eastAsia="Times New Roman" w:hAnsi="Arial" w:cs="Arial"/>
        </w:rPr>
      </w:pPr>
    </w:p>
    <w:p w14:paraId="0C3F5899" w14:textId="77777777" w:rsidR="00FA38A6" w:rsidRPr="00742036" w:rsidRDefault="00FA38A6" w:rsidP="006000E4">
      <w:pPr>
        <w:spacing w:line="360" w:lineRule="auto"/>
        <w:jc w:val="both"/>
        <w:divId w:val="622588"/>
        <w:rPr>
          <w:rFonts w:ascii="Arial" w:eastAsia="Times New Roman" w:hAnsi="Arial" w:cs="Arial"/>
        </w:rPr>
      </w:pPr>
    </w:p>
    <w:p w14:paraId="4B8EFB21" w14:textId="77777777" w:rsidR="00FA38A6" w:rsidRPr="00742036" w:rsidRDefault="00000000" w:rsidP="006000E4">
      <w:pPr>
        <w:spacing w:line="360" w:lineRule="auto"/>
        <w:jc w:val="center"/>
        <w:divId w:val="648023636"/>
        <w:rPr>
          <w:rFonts w:ascii="Arial" w:eastAsia="Times New Roman" w:hAnsi="Arial" w:cs="Arial"/>
        </w:rPr>
      </w:pPr>
      <w:r w:rsidRPr="00742036">
        <w:rPr>
          <w:rStyle w:val="Textoennegrita"/>
          <w:rFonts w:ascii="Arial" w:eastAsia="Times New Roman" w:hAnsi="Arial" w:cs="Arial"/>
        </w:rPr>
        <w:t xml:space="preserve">SECCIÓN SEXTA </w:t>
      </w:r>
    </w:p>
    <w:p w14:paraId="4744F56F" w14:textId="77777777" w:rsidR="00FA38A6" w:rsidRPr="00742036" w:rsidRDefault="00000000" w:rsidP="006000E4">
      <w:pPr>
        <w:spacing w:line="360" w:lineRule="auto"/>
        <w:jc w:val="center"/>
        <w:divId w:val="648023636"/>
        <w:rPr>
          <w:rFonts w:ascii="Arial" w:eastAsia="Times New Roman" w:hAnsi="Arial" w:cs="Arial"/>
        </w:rPr>
      </w:pPr>
      <w:r w:rsidRPr="00742036">
        <w:rPr>
          <w:rStyle w:val="Textoennegrita"/>
          <w:rFonts w:ascii="Arial" w:eastAsia="Times New Roman" w:hAnsi="Arial" w:cs="Arial"/>
        </w:rPr>
        <w:t>SERVICIOS DE TRANSPORTE PÚBLICO URBANO Y SUBURBANO EN RUTA FIJA</w:t>
      </w:r>
    </w:p>
    <w:p w14:paraId="3B887200" w14:textId="77777777" w:rsidR="00FA38A6" w:rsidRPr="00742036" w:rsidRDefault="00FA38A6" w:rsidP="006000E4">
      <w:pPr>
        <w:spacing w:line="360" w:lineRule="auto"/>
        <w:jc w:val="both"/>
        <w:divId w:val="92550802"/>
        <w:rPr>
          <w:rFonts w:ascii="Arial" w:eastAsia="Times New Roman" w:hAnsi="Arial" w:cs="Arial"/>
        </w:rPr>
      </w:pPr>
    </w:p>
    <w:p w14:paraId="7C8A3932" w14:textId="77777777" w:rsidR="00FA38A6" w:rsidRPr="00742036" w:rsidRDefault="00000000" w:rsidP="006000E4">
      <w:pPr>
        <w:pStyle w:val="NormalWeb"/>
        <w:spacing w:before="0" w:beforeAutospacing="0" w:after="0" w:afterAutospacing="0" w:line="360" w:lineRule="auto"/>
        <w:jc w:val="both"/>
        <w:divId w:val="377781296"/>
      </w:pPr>
      <w:r w:rsidRPr="00742036">
        <w:rPr>
          <w:rStyle w:val="Textoennegrita"/>
        </w:rPr>
        <w:lastRenderedPageBreak/>
        <w:t>Artículo 21</w:t>
      </w:r>
      <w:r w:rsidRPr="00742036">
        <w:t>. Los derechos por la prestación del servicio de transporte público de personas, urbano y suburbano en ruta fija, se pagarán por los concesionarios, conforme a la siguiente:</w:t>
      </w:r>
    </w:p>
    <w:p w14:paraId="3501DF1D" w14:textId="77777777" w:rsidR="00932571" w:rsidRPr="00742036" w:rsidRDefault="00932571" w:rsidP="006000E4">
      <w:pPr>
        <w:pStyle w:val="NormalWeb"/>
        <w:spacing w:before="0" w:beforeAutospacing="0" w:after="0" w:afterAutospacing="0" w:line="360" w:lineRule="auto"/>
        <w:jc w:val="both"/>
        <w:divId w:val="377781296"/>
        <w:rPr>
          <w:b/>
          <w:bCs/>
        </w:rPr>
      </w:pPr>
    </w:p>
    <w:p w14:paraId="5DC13324" w14:textId="4F381170" w:rsidR="00FA38A6" w:rsidRPr="00742036" w:rsidRDefault="00000000" w:rsidP="00932571">
      <w:pPr>
        <w:pStyle w:val="NormalWeb"/>
        <w:spacing w:before="0" w:beforeAutospacing="0" w:after="0" w:afterAutospacing="0" w:line="360" w:lineRule="auto"/>
        <w:jc w:val="center"/>
        <w:divId w:val="377781296"/>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58"/>
        <w:gridCol w:w="1442"/>
        <w:gridCol w:w="1405"/>
      </w:tblGrid>
      <w:tr w:rsidR="00932571" w:rsidRPr="00742036" w14:paraId="6880A892"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8C339"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64E34"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FB53" w14:textId="77777777" w:rsidR="00932571" w:rsidRPr="00742036" w:rsidRDefault="00932571" w:rsidP="008C67C2">
            <w:pPr>
              <w:spacing w:line="360" w:lineRule="auto"/>
              <w:jc w:val="right"/>
              <w:rPr>
                <w:rFonts w:ascii="Arial" w:eastAsia="Times New Roman" w:hAnsi="Arial" w:cs="Arial"/>
              </w:rPr>
            </w:pPr>
          </w:p>
        </w:tc>
      </w:tr>
      <w:tr w:rsidR="00932571" w:rsidRPr="00742036" w14:paraId="08341FCA"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FC7FA"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Ruta alimentadora, auxiliar y troncal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77A9F"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$8,666.97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7CD19"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5D04AE90"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432DE"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Ruta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0481C"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$10,139.79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B55BB"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3BD8EBAE"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9BD08"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 xml:space="preserve">II. </w:t>
            </w:r>
            <w:r w:rsidRPr="00742036">
              <w:rPr>
                <w:rFonts w:ascii="Arial" w:eastAsia="Times New Roman" w:hAnsi="Arial" w:cs="Arial"/>
              </w:rPr>
              <w:t>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592E7"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$8,666.97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8E31"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4F56F013"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6520C"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6560D"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FF355" w14:textId="77777777" w:rsidR="00932571" w:rsidRPr="00742036" w:rsidRDefault="00932571" w:rsidP="008C67C2">
            <w:pPr>
              <w:spacing w:line="360" w:lineRule="auto"/>
              <w:jc w:val="right"/>
              <w:rPr>
                <w:rFonts w:ascii="Arial" w:eastAsia="Times New Roman" w:hAnsi="Arial" w:cs="Arial"/>
              </w:rPr>
            </w:pPr>
          </w:p>
        </w:tc>
      </w:tr>
      <w:tr w:rsidR="00932571" w:rsidRPr="00742036" w14:paraId="04627753"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4EDD4"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 xml:space="preserve">a) </w:t>
            </w:r>
            <w:r w:rsidRPr="00742036">
              <w:rPr>
                <w:rFonts w:ascii="Arial" w:eastAsia="Times New Roman" w:hAnsi="Arial" w:cs="Arial"/>
              </w:rPr>
              <w:t>Eventual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4D18E"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811DF"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mensual, por autobús</w:t>
            </w:r>
          </w:p>
        </w:tc>
      </w:tr>
      <w:tr w:rsidR="00932571" w:rsidRPr="00742036" w14:paraId="4C9F619C"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8606D"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 xml:space="preserve">b) </w:t>
            </w:r>
            <w:r w:rsidRPr="00742036">
              <w:rPr>
                <w:rFonts w:ascii="Arial" w:eastAsia="Times New Roman" w:hAnsi="Arial" w:cs="Arial"/>
              </w:rPr>
              <w:t>Supletorio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8150F"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CA3A9"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diarios, por autobús</w:t>
            </w:r>
          </w:p>
        </w:tc>
      </w:tr>
      <w:tr w:rsidR="00932571" w:rsidRPr="00742036" w14:paraId="2D4BD5C5"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087FF"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lastRenderedPageBreak/>
              <w:t>IV.</w:t>
            </w:r>
            <w:r w:rsidRPr="00742036">
              <w:rPr>
                <w:rFonts w:ascii="Arial" w:eastAsia="Times New Roman" w:hAnsi="Arial" w:cs="Arial"/>
              </w:rPr>
              <w:t xml:space="preserve"> Permiso para servicio extraordinario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E11D0"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$433.06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19AD"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mensual, por autobús</w:t>
            </w:r>
          </w:p>
        </w:tc>
      </w:tr>
      <w:tr w:rsidR="00932571" w:rsidRPr="00742036" w14:paraId="6304033C"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4AAD3"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 xml:space="preserve">V. </w:t>
            </w:r>
            <w:r w:rsidRPr="00742036">
              <w:rPr>
                <w:rFonts w:ascii="Arial" w:eastAsia="Times New Roman" w:hAnsi="Arial" w:cs="Arial"/>
              </w:rPr>
              <w:t>Autorización por prórroga de 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4CB3"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$8,666.97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D4605"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17A18416"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CF156"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VI.</w:t>
            </w:r>
            <w:r w:rsidRPr="00742036">
              <w:rPr>
                <w:rFonts w:ascii="Arial" w:eastAsia="Times New Roman" w:hAnsi="Arial" w:cs="Arial"/>
              </w:rPr>
              <w:t xml:space="preserve"> Autorización por prórroga en la 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303C"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$8,666.97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E25EB"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7E085F01"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5000F"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VII.</w:t>
            </w:r>
            <w:r w:rsidRPr="00742036">
              <w:rPr>
                <w:rFonts w:ascii="Arial" w:eastAsia="Times New Roman" w:hAnsi="Arial" w:cs="Arial"/>
              </w:rPr>
              <w:t xml:space="preserve"> Modificación del título concesión del servicio público de transporte de personas a petición del concesionario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FFE8B"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$3,937.63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4CBBA"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2E9A1339"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1B1A9"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VIII.</w:t>
            </w:r>
            <w:r w:rsidRPr="00742036">
              <w:rPr>
                <w:rFonts w:ascii="Arial" w:eastAsia="Times New Roman" w:hAnsi="Arial" w:cs="Arial"/>
              </w:rPr>
              <w:t xml:space="preserve"> Incorporación al Fideicomiso de Garantía o Fondo de Responsabilidad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96374"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$5,208.22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948C9"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22888927"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04121"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 xml:space="preserve">IX. </w:t>
            </w:r>
            <w:r w:rsidRPr="00742036">
              <w:rPr>
                <w:rFonts w:ascii="Arial" w:eastAsia="Times New Roman" w:hAnsi="Arial" w:cs="Arial"/>
              </w:rPr>
              <w:t>Transmisión de derechos de 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F7D82"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$8,666.97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BAFF"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07268F74"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25FB4"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 xml:space="preserve">X. </w:t>
            </w:r>
            <w:r w:rsidRPr="00742036">
              <w:rPr>
                <w:rFonts w:ascii="Arial" w:eastAsia="Times New Roman" w:hAnsi="Arial" w:cs="Arial"/>
              </w:rPr>
              <w:t>Transmisión de derechos de 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E619E"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$8,666.97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D387"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4F38BE64"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A0B76"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XI.</w:t>
            </w:r>
            <w:r w:rsidRPr="00742036">
              <w:rPr>
                <w:rFonts w:ascii="Arial" w:eastAsia="Times New Roman" w:hAnsi="Arial" w:cs="Arial"/>
              </w:rPr>
              <w:t xml:space="preserve"> Por el canje de título concesión se pagará el 10% sobre el valor de su otorgamiento.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A228"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7AEC7" w14:textId="77777777" w:rsidR="00932571" w:rsidRPr="00742036" w:rsidRDefault="00932571" w:rsidP="008C67C2">
            <w:pPr>
              <w:spacing w:line="360" w:lineRule="auto"/>
              <w:jc w:val="right"/>
              <w:rPr>
                <w:rFonts w:ascii="Arial" w:eastAsia="Times New Roman" w:hAnsi="Arial" w:cs="Arial"/>
              </w:rPr>
            </w:pPr>
          </w:p>
        </w:tc>
      </w:tr>
      <w:tr w:rsidR="00932571" w:rsidRPr="00742036" w14:paraId="5C4F4F85"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CE1B6"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XII.</w:t>
            </w:r>
            <w:r w:rsidRPr="00742036">
              <w:rPr>
                <w:rFonts w:ascii="Arial" w:eastAsia="Times New Roman" w:hAnsi="Arial" w:cs="Arial"/>
              </w:rPr>
              <w:t xml:space="preserve"> Por los derechos de refrendo anual de concesión se pagará el 10% sobre el importe a que se refieren las fracciones I y II de este artículo, conforme al tipo de ruta </w:t>
            </w:r>
            <w:r w:rsidRPr="00742036">
              <w:rPr>
                <w:rFonts w:ascii="Arial" w:eastAsia="Times New Roman" w:hAnsi="Arial" w:cs="Arial"/>
              </w:rPr>
              <w:lastRenderedPageBreak/>
              <w:t>y modalidad de servicio de que se trate, el cual podrá realizarse en dos exhibiciones, la primera en el mes de abril y la segunda en el mes de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BE5B8"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8C58C" w14:textId="77777777" w:rsidR="00932571" w:rsidRPr="00742036" w:rsidRDefault="00932571" w:rsidP="008C67C2">
            <w:pPr>
              <w:spacing w:line="360" w:lineRule="auto"/>
              <w:jc w:val="right"/>
              <w:rPr>
                <w:rFonts w:ascii="Arial" w:eastAsia="Times New Roman" w:hAnsi="Arial" w:cs="Arial"/>
              </w:rPr>
            </w:pPr>
          </w:p>
        </w:tc>
      </w:tr>
      <w:tr w:rsidR="00932571" w:rsidRPr="00742036" w14:paraId="1CF8559D"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A7BFA"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XIII.</w:t>
            </w:r>
            <w:r w:rsidRPr="00742036">
              <w:rPr>
                <w:rFonts w:ascii="Arial" w:eastAsia="Times New Roman" w:hAnsi="Arial" w:cs="Arial"/>
              </w:rPr>
              <w:t xml:space="preserve">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31DC8"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A5415"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569CEDB6"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93369"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XIV.</w:t>
            </w:r>
            <w:r w:rsidRPr="00742036">
              <w:rPr>
                <w:rFonts w:ascii="Arial" w:eastAsia="Times New Roman" w:hAnsi="Arial" w:cs="Arial"/>
              </w:rPr>
              <w:t xml:space="preserve"> Por cada verificación físico-mecánica: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63901"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D0ED" w14:textId="77777777" w:rsidR="00932571" w:rsidRPr="00742036" w:rsidRDefault="00932571" w:rsidP="008C67C2">
            <w:pPr>
              <w:spacing w:line="360" w:lineRule="auto"/>
              <w:jc w:val="right"/>
              <w:rPr>
                <w:rFonts w:ascii="Arial" w:eastAsia="Times New Roman" w:hAnsi="Arial" w:cs="Arial"/>
              </w:rPr>
            </w:pPr>
          </w:p>
        </w:tc>
      </w:tr>
      <w:tr w:rsidR="00932571" w:rsidRPr="00742036" w14:paraId="1C4B9988"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8423F"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50A4"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$713.50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70AD"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4ED836F8"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DB37A"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Autobuses de rutas alimentadora, auxiliar y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0439"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$247.99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BB52"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3992511A"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19D70"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XV.</w:t>
            </w:r>
            <w:r w:rsidRPr="00742036">
              <w:rPr>
                <w:rFonts w:ascii="Arial" w:eastAsia="Times New Roman" w:hAnsi="Arial" w:cs="Arial"/>
              </w:rPr>
              <w:t xml:space="preserve"> Por cada verificación físico-mecánica del servicio público de transporte de personas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1A742"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$249.91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A5316"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749EAF9F"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E31AE"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XVI.</w:t>
            </w:r>
            <w:r w:rsidRPr="00742036">
              <w:rPr>
                <w:rFonts w:ascii="Arial" w:eastAsia="Times New Roman" w:hAnsi="Arial" w:cs="Arial"/>
              </w:rPr>
              <w:t xml:space="preserve"> Por cada verificación físico-mecánica extemporánea: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4B4E2"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BFF51" w14:textId="77777777" w:rsidR="00932571" w:rsidRPr="00742036" w:rsidRDefault="00932571" w:rsidP="008C67C2">
            <w:pPr>
              <w:spacing w:line="360" w:lineRule="auto"/>
              <w:jc w:val="right"/>
              <w:rPr>
                <w:rFonts w:ascii="Arial" w:eastAsia="Times New Roman" w:hAnsi="Arial" w:cs="Arial"/>
              </w:rPr>
            </w:pPr>
          </w:p>
        </w:tc>
      </w:tr>
      <w:tr w:rsidR="00932571" w:rsidRPr="00742036" w14:paraId="6FE362BF"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467DE"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161ED"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$1,190.46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6965D"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7FB67987"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0280F"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Autobuses de rutas alimentadora, auxiliar y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D85DC"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$415.91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554E4"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0D4CBEC5"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133EB"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XVII.</w:t>
            </w:r>
            <w:r w:rsidRPr="00742036">
              <w:rPr>
                <w:rFonts w:ascii="Arial" w:eastAsia="Times New Roman" w:hAnsi="Arial" w:cs="Arial"/>
              </w:rPr>
              <w:t xml:space="preserve"> Por cada verificación físico-mecánica extemporánea por autobús del servicio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18C39"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$415.91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D35FA"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4598FD02"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F4449"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lastRenderedPageBreak/>
              <w:t>XVIII.</w:t>
            </w:r>
            <w:r w:rsidRPr="00742036">
              <w:rPr>
                <w:rFonts w:ascii="Arial" w:eastAsia="Times New Roman" w:hAnsi="Arial" w:cs="Arial"/>
              </w:rPr>
              <w:t xml:space="preserve"> Trámite anual de enrolamiento de autobús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B919E"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$249.91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1FDC"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165E06EE"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F1783"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XIX.</w:t>
            </w:r>
            <w:r w:rsidRPr="00742036">
              <w:rPr>
                <w:rFonts w:ascii="Arial" w:eastAsia="Times New Roman" w:hAnsi="Arial" w:cs="Arial"/>
              </w:rPr>
              <w:t xml:space="preserve"> Expedición o reposición de cédula para conductor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5B1A4"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CAB21" w14:textId="77777777" w:rsidR="00932571" w:rsidRPr="00742036" w:rsidRDefault="00932571" w:rsidP="008C67C2">
            <w:pPr>
              <w:spacing w:line="360" w:lineRule="auto"/>
              <w:jc w:val="right"/>
              <w:rPr>
                <w:rFonts w:ascii="Arial" w:eastAsia="Times New Roman" w:hAnsi="Arial" w:cs="Arial"/>
              </w:rPr>
            </w:pPr>
          </w:p>
        </w:tc>
      </w:tr>
      <w:tr w:rsidR="00932571" w:rsidRPr="00742036" w14:paraId="0D306D8F"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C8857"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XX.</w:t>
            </w:r>
            <w:r w:rsidRPr="00742036">
              <w:rPr>
                <w:rFonts w:ascii="Arial" w:eastAsia="Times New Roman" w:hAnsi="Arial" w:cs="Arial"/>
              </w:rPr>
              <w:t xml:space="preserve"> Revalidación anual o actualización de cédula de conductor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74E12"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C18F" w14:textId="77777777" w:rsidR="00932571" w:rsidRPr="00742036" w:rsidRDefault="00932571" w:rsidP="008C67C2">
            <w:pPr>
              <w:spacing w:line="360" w:lineRule="auto"/>
              <w:jc w:val="right"/>
              <w:rPr>
                <w:rFonts w:ascii="Arial" w:eastAsia="Times New Roman" w:hAnsi="Arial" w:cs="Arial"/>
              </w:rPr>
            </w:pPr>
          </w:p>
        </w:tc>
      </w:tr>
      <w:tr w:rsidR="00932571" w:rsidRPr="00742036" w14:paraId="53264BDC"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7BBED"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XXI.</w:t>
            </w:r>
            <w:r w:rsidRPr="00742036">
              <w:rPr>
                <w:rFonts w:ascii="Arial" w:eastAsia="Times New Roman" w:hAnsi="Arial" w:cs="Arial"/>
              </w:rPr>
              <w:t xml:space="preserve"> Anuencia para el establecimiento de sitios de taxis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136AE"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$829.87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BAB44" w14:textId="77777777" w:rsidR="00932571" w:rsidRPr="00742036" w:rsidRDefault="00932571" w:rsidP="008C67C2">
            <w:pPr>
              <w:spacing w:line="360" w:lineRule="auto"/>
              <w:jc w:val="right"/>
              <w:rPr>
                <w:rFonts w:ascii="Arial" w:eastAsia="Times New Roman" w:hAnsi="Arial" w:cs="Arial"/>
              </w:rPr>
            </w:pPr>
          </w:p>
        </w:tc>
      </w:tr>
      <w:tr w:rsidR="00932571" w:rsidRPr="00742036" w14:paraId="3B20C562"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91002"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XXII.</w:t>
            </w:r>
            <w:r w:rsidRPr="00742036">
              <w:rPr>
                <w:rFonts w:ascii="Arial" w:eastAsia="Times New Roman" w:hAnsi="Arial" w:cs="Arial"/>
              </w:rPr>
              <w:t xml:space="preserve"> Por uso de estaciones de transferencia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1BCE"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F8A12" w14:textId="77777777" w:rsidR="00932571" w:rsidRPr="00742036" w:rsidRDefault="00932571" w:rsidP="008C67C2">
            <w:pPr>
              <w:spacing w:line="360" w:lineRule="auto"/>
              <w:jc w:val="right"/>
              <w:rPr>
                <w:rFonts w:ascii="Arial" w:eastAsia="Times New Roman" w:hAnsi="Arial" w:cs="Arial"/>
              </w:rPr>
            </w:pPr>
          </w:p>
        </w:tc>
      </w:tr>
      <w:tr w:rsidR="00932571" w:rsidRPr="00742036" w14:paraId="13ADF92D"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10934"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B1078"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$13,888.58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399BF"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46DADB70"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CDD16"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Autobuses de rutas alimentadoras y auxiliares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A4F22"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$7,341.09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AC9C2"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por autobús</w:t>
            </w:r>
          </w:p>
        </w:tc>
      </w:tr>
      <w:tr w:rsidR="00932571" w:rsidRPr="00742036" w14:paraId="6B554114"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127DC"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rPr>
              <w:t>El pago por el uso de estaciones de transferencia e intermedias podrá realizarse en dos exhibiciones como sigue: 50% en el mes de febrero y el resto en el mes de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30A65"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2BEFA" w14:textId="77777777" w:rsidR="00932571" w:rsidRPr="00742036" w:rsidRDefault="00932571" w:rsidP="008C67C2">
            <w:pPr>
              <w:spacing w:line="360" w:lineRule="auto"/>
              <w:jc w:val="right"/>
              <w:rPr>
                <w:rFonts w:ascii="Arial" w:eastAsia="Times New Roman" w:hAnsi="Arial" w:cs="Arial"/>
              </w:rPr>
            </w:pPr>
          </w:p>
        </w:tc>
      </w:tr>
      <w:tr w:rsidR="00932571" w:rsidRPr="00742036" w14:paraId="00189730" w14:textId="77777777" w:rsidTr="00932571">
        <w:trPr>
          <w:divId w:val="377781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E8850" w14:textId="77777777" w:rsidR="00932571" w:rsidRPr="00742036" w:rsidRDefault="00932571" w:rsidP="008C67C2">
            <w:pPr>
              <w:spacing w:line="360" w:lineRule="auto"/>
              <w:rPr>
                <w:rFonts w:ascii="Arial" w:eastAsia="Times New Roman" w:hAnsi="Arial" w:cs="Arial"/>
              </w:rPr>
            </w:pPr>
            <w:r w:rsidRPr="00742036">
              <w:rPr>
                <w:rFonts w:ascii="Arial" w:eastAsia="Times New Roman" w:hAnsi="Arial" w:cs="Arial"/>
                <w:b/>
                <w:bCs/>
              </w:rPr>
              <w:t>XXIII.</w:t>
            </w:r>
            <w:r w:rsidRPr="00742036">
              <w:rPr>
                <w:rFonts w:ascii="Arial" w:eastAsia="Times New Roman" w:hAnsi="Arial" w:cs="Arial"/>
              </w:rPr>
              <w:t xml:space="preserve"> Dictamen de modificación de horarios, derroteros y flota de una ruta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3C35" w14:textId="77777777" w:rsidR="00932571" w:rsidRPr="00742036" w:rsidRDefault="00932571" w:rsidP="008C67C2">
            <w:pPr>
              <w:spacing w:line="360" w:lineRule="auto"/>
              <w:jc w:val="right"/>
              <w:rPr>
                <w:rFonts w:ascii="Arial" w:eastAsia="Times New Roman" w:hAnsi="Arial" w:cs="Arial"/>
              </w:rPr>
            </w:pPr>
            <w:r w:rsidRPr="00742036">
              <w:rPr>
                <w:rFonts w:ascii="Arial" w:eastAsia="Times New Roman" w:hAnsi="Arial" w:cs="Arial"/>
              </w:rPr>
              <w:t>$797.45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27A3F" w14:textId="77777777" w:rsidR="00932571" w:rsidRPr="00742036" w:rsidRDefault="00932571" w:rsidP="008C67C2">
            <w:pPr>
              <w:spacing w:line="360" w:lineRule="auto"/>
              <w:jc w:val="right"/>
              <w:rPr>
                <w:rFonts w:ascii="Arial" w:eastAsia="Times New Roman" w:hAnsi="Arial" w:cs="Arial"/>
              </w:rPr>
            </w:pPr>
          </w:p>
        </w:tc>
      </w:tr>
    </w:tbl>
    <w:p w14:paraId="4A6CBDD1" w14:textId="77777777" w:rsidR="00932571" w:rsidRPr="00742036" w:rsidRDefault="00932571" w:rsidP="00932571">
      <w:pPr>
        <w:spacing w:line="360" w:lineRule="auto"/>
        <w:jc w:val="both"/>
        <w:divId w:val="377781296"/>
        <w:rPr>
          <w:rFonts w:ascii="Arial" w:eastAsia="Times New Roman" w:hAnsi="Arial" w:cs="Arial"/>
        </w:rPr>
      </w:pPr>
    </w:p>
    <w:p w14:paraId="48BAC94D" w14:textId="77777777" w:rsidR="00932571" w:rsidRPr="00742036" w:rsidRDefault="00932571" w:rsidP="00932571">
      <w:pPr>
        <w:spacing w:line="360" w:lineRule="auto"/>
        <w:jc w:val="both"/>
        <w:divId w:val="377781296"/>
        <w:rPr>
          <w:rFonts w:ascii="Arial" w:eastAsia="Times New Roman" w:hAnsi="Arial" w:cs="Arial"/>
        </w:rPr>
      </w:pPr>
    </w:p>
    <w:p w14:paraId="79A5A22D" w14:textId="77777777" w:rsidR="00FA38A6" w:rsidRPr="00742036" w:rsidRDefault="00000000" w:rsidP="006000E4">
      <w:pPr>
        <w:spacing w:line="360" w:lineRule="auto"/>
        <w:jc w:val="center"/>
        <w:divId w:val="1589071702"/>
        <w:rPr>
          <w:rFonts w:ascii="Arial" w:eastAsia="Times New Roman" w:hAnsi="Arial" w:cs="Arial"/>
        </w:rPr>
      </w:pPr>
      <w:r w:rsidRPr="00742036">
        <w:rPr>
          <w:rStyle w:val="Textoennegrita"/>
          <w:rFonts w:ascii="Arial" w:eastAsia="Times New Roman" w:hAnsi="Arial" w:cs="Arial"/>
        </w:rPr>
        <w:t xml:space="preserve">SECCIÓN SÉPTIMA </w:t>
      </w:r>
    </w:p>
    <w:p w14:paraId="624B95DA" w14:textId="77777777" w:rsidR="00FA38A6" w:rsidRPr="00742036" w:rsidRDefault="00000000" w:rsidP="006000E4">
      <w:pPr>
        <w:spacing w:line="360" w:lineRule="auto"/>
        <w:jc w:val="center"/>
        <w:divId w:val="1589071702"/>
        <w:rPr>
          <w:rFonts w:ascii="Arial" w:eastAsia="Times New Roman" w:hAnsi="Arial" w:cs="Arial"/>
        </w:rPr>
      </w:pPr>
      <w:r w:rsidRPr="00742036">
        <w:rPr>
          <w:rStyle w:val="Textoennegrita"/>
          <w:rFonts w:ascii="Arial" w:eastAsia="Times New Roman" w:hAnsi="Arial" w:cs="Arial"/>
        </w:rPr>
        <w:t xml:space="preserve">SERVICIOS DE TRÁNSITO Y VIALIDAD </w:t>
      </w:r>
    </w:p>
    <w:p w14:paraId="08C0AFA1" w14:textId="77777777" w:rsidR="00FA38A6" w:rsidRPr="00742036" w:rsidRDefault="00FA38A6" w:rsidP="006000E4">
      <w:pPr>
        <w:spacing w:line="360" w:lineRule="auto"/>
        <w:jc w:val="both"/>
        <w:divId w:val="92550802"/>
        <w:rPr>
          <w:rFonts w:ascii="Arial" w:eastAsia="Times New Roman" w:hAnsi="Arial" w:cs="Arial"/>
        </w:rPr>
      </w:pPr>
    </w:p>
    <w:p w14:paraId="631E6863" w14:textId="77777777" w:rsidR="00FA38A6" w:rsidRPr="00742036" w:rsidRDefault="00000000" w:rsidP="006000E4">
      <w:pPr>
        <w:pStyle w:val="NormalWeb"/>
        <w:spacing w:before="0" w:beforeAutospacing="0" w:after="0" w:afterAutospacing="0" w:line="360" w:lineRule="auto"/>
        <w:jc w:val="both"/>
        <w:divId w:val="1737046244"/>
      </w:pPr>
      <w:r w:rsidRPr="00742036">
        <w:rPr>
          <w:rStyle w:val="Textoennegrita"/>
        </w:rPr>
        <w:lastRenderedPageBreak/>
        <w:t>Artículo 22</w:t>
      </w:r>
      <w:r w:rsidRPr="00742036">
        <w:t>. Los derechos por la prestación de los servicios de policía vial se causarán y liquidarán conforme a la siguiente:</w:t>
      </w:r>
    </w:p>
    <w:p w14:paraId="19574D42" w14:textId="77777777" w:rsidR="00932571" w:rsidRPr="00742036" w:rsidRDefault="00932571" w:rsidP="00932571">
      <w:pPr>
        <w:pStyle w:val="NormalWeb"/>
        <w:spacing w:before="0" w:beforeAutospacing="0" w:after="0" w:afterAutospacing="0" w:line="360" w:lineRule="auto"/>
        <w:jc w:val="center"/>
        <w:divId w:val="1737046244"/>
        <w:rPr>
          <w:b/>
          <w:bCs/>
        </w:rPr>
      </w:pPr>
    </w:p>
    <w:p w14:paraId="209780F3" w14:textId="0A2DC7D1" w:rsidR="00FA38A6" w:rsidRPr="00742036" w:rsidRDefault="00000000" w:rsidP="00932571">
      <w:pPr>
        <w:pStyle w:val="NormalWeb"/>
        <w:spacing w:before="0" w:beforeAutospacing="0" w:after="0" w:afterAutospacing="0" w:line="360" w:lineRule="auto"/>
        <w:jc w:val="center"/>
        <w:divId w:val="1737046244"/>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68"/>
        <w:gridCol w:w="1308"/>
        <w:gridCol w:w="1429"/>
      </w:tblGrid>
      <w:tr w:rsidR="00FA38A6" w:rsidRPr="00742036" w14:paraId="069A82C5" w14:textId="77777777">
        <w:trPr>
          <w:divId w:val="9565715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A9BB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Servicios extraordinarios de policía vial, por jornada de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52A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$1,163.30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3BB7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elemento</w:t>
            </w:r>
          </w:p>
        </w:tc>
      </w:tr>
      <w:tr w:rsidR="00FA38A6" w:rsidRPr="00742036" w14:paraId="37ACB34C" w14:textId="77777777">
        <w:trPr>
          <w:divId w:val="9565715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7733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Servicios extraordinarios de policía vial, por jornada de 6 horas de servicio en espectáculos masivos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AFE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$1,304.96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ED34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elemento</w:t>
            </w:r>
          </w:p>
        </w:tc>
      </w:tr>
      <w:tr w:rsidR="00FA38A6" w:rsidRPr="00742036" w14:paraId="3B6F4378" w14:textId="77777777">
        <w:trPr>
          <w:divId w:val="9565715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7365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Por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D59C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96EE0" w14:textId="77777777" w:rsidR="00FA38A6" w:rsidRPr="00742036" w:rsidRDefault="00FA38A6" w:rsidP="006000E4">
            <w:pPr>
              <w:spacing w:line="360" w:lineRule="auto"/>
              <w:jc w:val="right"/>
              <w:rPr>
                <w:rFonts w:ascii="Arial" w:eastAsia="Times New Roman" w:hAnsi="Arial" w:cs="Arial"/>
              </w:rPr>
            </w:pPr>
          </w:p>
        </w:tc>
      </w:tr>
    </w:tbl>
    <w:p w14:paraId="367C1FFF" w14:textId="77777777" w:rsidR="00FA38A6" w:rsidRPr="00742036" w:rsidRDefault="00FA38A6" w:rsidP="006000E4">
      <w:pPr>
        <w:spacing w:line="360" w:lineRule="auto"/>
        <w:jc w:val="both"/>
        <w:divId w:val="1737046244"/>
        <w:rPr>
          <w:rFonts w:ascii="Arial" w:eastAsia="Times New Roman" w:hAnsi="Arial" w:cs="Arial"/>
        </w:rPr>
      </w:pPr>
    </w:p>
    <w:p w14:paraId="52E44577" w14:textId="77777777" w:rsidR="00FA38A6" w:rsidRPr="00742036" w:rsidRDefault="00FA38A6" w:rsidP="006000E4">
      <w:pPr>
        <w:spacing w:line="360" w:lineRule="auto"/>
        <w:jc w:val="both"/>
        <w:divId w:val="1737046244"/>
        <w:rPr>
          <w:rFonts w:ascii="Arial" w:eastAsia="Times New Roman" w:hAnsi="Arial" w:cs="Arial"/>
        </w:rPr>
      </w:pPr>
    </w:p>
    <w:p w14:paraId="1951D01D" w14:textId="77777777" w:rsidR="00FA38A6" w:rsidRPr="00742036" w:rsidRDefault="00000000" w:rsidP="006000E4">
      <w:pPr>
        <w:pStyle w:val="NormalWeb"/>
        <w:spacing w:before="0" w:beforeAutospacing="0" w:after="0" w:afterAutospacing="0" w:line="360" w:lineRule="auto"/>
        <w:jc w:val="both"/>
        <w:divId w:val="1416628358"/>
      </w:pPr>
      <w:r w:rsidRPr="00742036">
        <w:rPr>
          <w:rStyle w:val="Textoennegrita"/>
        </w:rPr>
        <w:t>Artículo 23</w:t>
      </w:r>
      <w:r w:rsidRPr="00742036">
        <w:t xml:space="preserve">. Los derechos por la expedición del estudio técnico de impacto </w:t>
      </w:r>
      <w:proofErr w:type="gramStart"/>
      <w:r w:rsidRPr="00742036">
        <w:t>vial,</w:t>
      </w:r>
      <w:proofErr w:type="gramEnd"/>
      <w:r w:rsidRPr="00742036">
        <w:t xml:space="preserve"> se pagarán conforme a la siguiente:</w:t>
      </w:r>
    </w:p>
    <w:p w14:paraId="341B3301" w14:textId="77777777" w:rsidR="00932571" w:rsidRPr="00742036" w:rsidRDefault="00932571" w:rsidP="00932571">
      <w:pPr>
        <w:pStyle w:val="NormalWeb"/>
        <w:spacing w:before="0" w:beforeAutospacing="0" w:after="0" w:afterAutospacing="0" w:line="360" w:lineRule="auto"/>
        <w:jc w:val="center"/>
        <w:divId w:val="1416628358"/>
        <w:rPr>
          <w:b/>
          <w:bCs/>
        </w:rPr>
      </w:pPr>
    </w:p>
    <w:p w14:paraId="72A99710" w14:textId="775C89B1" w:rsidR="00FA38A6" w:rsidRPr="00742036" w:rsidRDefault="00000000" w:rsidP="00932571">
      <w:pPr>
        <w:pStyle w:val="NormalWeb"/>
        <w:spacing w:before="0" w:beforeAutospacing="0" w:after="0" w:afterAutospacing="0" w:line="360" w:lineRule="auto"/>
        <w:jc w:val="center"/>
        <w:divId w:val="1416628358"/>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63"/>
        <w:gridCol w:w="1442"/>
      </w:tblGrid>
      <w:tr w:rsidR="00FA38A6" w:rsidRPr="00742036" w14:paraId="762BF259" w14:textId="77777777">
        <w:trPr>
          <w:divId w:val="35967199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5394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Estudio técnico de impacto vial tipo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F57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$977.17</w:t>
            </w:r>
          </w:p>
        </w:tc>
      </w:tr>
      <w:tr w:rsidR="00FA38A6" w:rsidRPr="00742036" w14:paraId="66AD3A49" w14:textId="77777777">
        <w:trPr>
          <w:divId w:val="35967199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D3BA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Estudio técnico de impacto vial tipo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6C2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$4,680.26</w:t>
            </w:r>
          </w:p>
        </w:tc>
      </w:tr>
      <w:tr w:rsidR="00FA38A6" w:rsidRPr="00742036" w14:paraId="0A9E01A9" w14:textId="77777777">
        <w:trPr>
          <w:divId w:val="35967199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1FCE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Estudio técnico de impacto vial tipo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F0EF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$12,993.54</w:t>
            </w:r>
          </w:p>
        </w:tc>
      </w:tr>
    </w:tbl>
    <w:p w14:paraId="6AB26165" w14:textId="77777777" w:rsidR="00FA38A6" w:rsidRPr="00742036" w:rsidRDefault="00FA38A6" w:rsidP="006000E4">
      <w:pPr>
        <w:spacing w:line="360" w:lineRule="auto"/>
        <w:jc w:val="both"/>
        <w:divId w:val="1416628358"/>
        <w:rPr>
          <w:rFonts w:ascii="Arial" w:eastAsia="Times New Roman" w:hAnsi="Arial" w:cs="Arial"/>
        </w:rPr>
      </w:pPr>
    </w:p>
    <w:p w14:paraId="76EDF392" w14:textId="77777777" w:rsidR="00FA38A6" w:rsidRPr="00742036" w:rsidRDefault="00000000" w:rsidP="006000E4">
      <w:pPr>
        <w:pStyle w:val="NormalWeb"/>
        <w:spacing w:before="0" w:beforeAutospacing="0" w:after="0" w:afterAutospacing="0" w:line="360" w:lineRule="auto"/>
        <w:jc w:val="both"/>
        <w:divId w:val="1416628358"/>
      </w:pPr>
      <w:r w:rsidRPr="00742036">
        <w:t xml:space="preserve">El impacto vial y sus </w:t>
      </w:r>
      <w:proofErr w:type="gramStart"/>
      <w:r w:rsidRPr="00742036">
        <w:t>clasificaciones,</w:t>
      </w:r>
      <w:proofErr w:type="gramEnd"/>
      <w:r w:rsidRPr="00742036">
        <w:t xml:space="preserve"> deberán de cumplir con los requisitos y especificaciones técnicas que en materia de movilidad, desarrollo urbano y ordenamiento territorial establezcan los ordenamientos legales.</w:t>
      </w:r>
    </w:p>
    <w:p w14:paraId="21A61044" w14:textId="77777777" w:rsidR="00FA38A6" w:rsidRPr="00742036" w:rsidRDefault="00FA38A6" w:rsidP="006000E4">
      <w:pPr>
        <w:pStyle w:val="NormalWeb"/>
        <w:spacing w:before="0" w:beforeAutospacing="0" w:after="0" w:afterAutospacing="0" w:line="360" w:lineRule="auto"/>
        <w:jc w:val="both"/>
        <w:divId w:val="1416628358"/>
      </w:pPr>
    </w:p>
    <w:p w14:paraId="7ACACDA7" w14:textId="77777777" w:rsidR="00FA38A6" w:rsidRPr="00742036" w:rsidRDefault="00FA38A6" w:rsidP="006000E4">
      <w:pPr>
        <w:spacing w:line="360" w:lineRule="auto"/>
        <w:jc w:val="both"/>
        <w:divId w:val="92550802"/>
        <w:rPr>
          <w:rFonts w:ascii="Arial" w:eastAsia="Times New Roman" w:hAnsi="Arial" w:cs="Arial"/>
        </w:rPr>
      </w:pPr>
    </w:p>
    <w:p w14:paraId="51406E69" w14:textId="77777777" w:rsidR="00FA38A6" w:rsidRPr="00742036" w:rsidRDefault="00000000" w:rsidP="006000E4">
      <w:pPr>
        <w:spacing w:line="360" w:lineRule="auto"/>
        <w:jc w:val="center"/>
        <w:divId w:val="153572507"/>
        <w:rPr>
          <w:rFonts w:ascii="Arial" w:eastAsia="Times New Roman" w:hAnsi="Arial" w:cs="Arial"/>
        </w:rPr>
      </w:pPr>
      <w:r w:rsidRPr="00742036">
        <w:rPr>
          <w:rStyle w:val="Textoennegrita"/>
          <w:rFonts w:ascii="Arial" w:eastAsia="Times New Roman" w:hAnsi="Arial" w:cs="Arial"/>
        </w:rPr>
        <w:t xml:space="preserve">SECCIÓN OCTAVA </w:t>
      </w:r>
    </w:p>
    <w:p w14:paraId="2FD89DF8" w14:textId="77777777" w:rsidR="00FA38A6" w:rsidRPr="00742036" w:rsidRDefault="00000000" w:rsidP="006000E4">
      <w:pPr>
        <w:pStyle w:val="NormalWeb"/>
        <w:spacing w:before="0" w:beforeAutospacing="0" w:after="0" w:afterAutospacing="0" w:line="360" w:lineRule="auto"/>
        <w:jc w:val="center"/>
        <w:divId w:val="153572507"/>
      </w:pPr>
      <w:r w:rsidRPr="00742036">
        <w:rPr>
          <w:b/>
          <w:bCs/>
        </w:rPr>
        <w:t>SERVICIOS DE ESTACIONAMIENTOS PÚBLICOS</w:t>
      </w:r>
    </w:p>
    <w:p w14:paraId="2430F52F" w14:textId="77777777" w:rsidR="00FA38A6" w:rsidRPr="00742036" w:rsidRDefault="00FA38A6" w:rsidP="006000E4">
      <w:pPr>
        <w:spacing w:line="360" w:lineRule="auto"/>
        <w:jc w:val="both"/>
        <w:divId w:val="92550802"/>
        <w:rPr>
          <w:rFonts w:ascii="Arial" w:eastAsia="Times New Roman" w:hAnsi="Arial" w:cs="Arial"/>
        </w:rPr>
      </w:pPr>
    </w:p>
    <w:p w14:paraId="053AC77F" w14:textId="77777777" w:rsidR="00FA38A6" w:rsidRPr="00742036" w:rsidRDefault="00000000" w:rsidP="006000E4">
      <w:pPr>
        <w:pStyle w:val="NormalWeb"/>
        <w:spacing w:before="0" w:beforeAutospacing="0" w:after="0" w:afterAutospacing="0" w:line="360" w:lineRule="auto"/>
        <w:jc w:val="both"/>
        <w:divId w:val="1772361926"/>
      </w:pPr>
      <w:r w:rsidRPr="00742036">
        <w:rPr>
          <w:rStyle w:val="Textoennegrita"/>
        </w:rPr>
        <w:t>Artículo 24</w:t>
      </w:r>
      <w:r w:rsidRPr="00742036">
        <w:t>. Los derechos por la prestación del servicio de estacionamientos públicos se causarán y liquidarán por vehículo conforme a la siguiente:</w:t>
      </w:r>
    </w:p>
    <w:p w14:paraId="644ECFE9" w14:textId="77777777" w:rsidR="00932571" w:rsidRPr="00742036" w:rsidRDefault="00932571" w:rsidP="006000E4">
      <w:pPr>
        <w:pStyle w:val="NormalWeb"/>
        <w:spacing w:before="0" w:beforeAutospacing="0" w:after="0" w:afterAutospacing="0" w:line="360" w:lineRule="auto"/>
        <w:jc w:val="both"/>
        <w:divId w:val="1772361926"/>
        <w:rPr>
          <w:b/>
          <w:bCs/>
        </w:rPr>
      </w:pPr>
    </w:p>
    <w:p w14:paraId="3B040830" w14:textId="12806FD4" w:rsidR="00FA38A6" w:rsidRPr="00742036" w:rsidRDefault="00000000" w:rsidP="00932571">
      <w:pPr>
        <w:pStyle w:val="NormalWeb"/>
        <w:spacing w:before="0" w:beforeAutospacing="0" w:after="0" w:afterAutospacing="0" w:line="360" w:lineRule="auto"/>
        <w:jc w:val="center"/>
        <w:divId w:val="1772361926"/>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88"/>
        <w:gridCol w:w="1108"/>
        <w:gridCol w:w="3409"/>
      </w:tblGrid>
      <w:tr w:rsidR="00FA38A6" w:rsidRPr="00742036" w14:paraId="52988A9F" w14:textId="77777777">
        <w:trPr>
          <w:divId w:val="18582775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AE3F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En el estacionamiento Fundadores: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956D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98ED" w14:textId="77777777" w:rsidR="00FA38A6" w:rsidRPr="00742036" w:rsidRDefault="00FA38A6" w:rsidP="006000E4">
            <w:pPr>
              <w:spacing w:line="360" w:lineRule="auto"/>
              <w:jc w:val="right"/>
              <w:rPr>
                <w:rFonts w:ascii="Arial" w:eastAsia="Times New Roman" w:hAnsi="Arial" w:cs="Arial"/>
              </w:rPr>
            </w:pPr>
          </w:p>
        </w:tc>
      </w:tr>
      <w:tr w:rsidR="00FA38A6" w:rsidRPr="00742036" w14:paraId="405B3EEB" w14:textId="77777777">
        <w:trPr>
          <w:divId w:val="18582775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ADD6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C00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85AA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hora o fracción que exceda de 15 minutos</w:t>
            </w:r>
          </w:p>
        </w:tc>
      </w:tr>
      <w:tr w:rsidR="00FA38A6" w:rsidRPr="00742036" w14:paraId="702804E3" w14:textId="77777777">
        <w:trPr>
          <w:divId w:val="18582775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98D5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Pensión diurna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F55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A8AB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mensual</w:t>
            </w:r>
          </w:p>
        </w:tc>
      </w:tr>
      <w:tr w:rsidR="00FA38A6" w:rsidRPr="00742036" w14:paraId="69147EE0" w14:textId="77777777">
        <w:trPr>
          <w:divId w:val="18582775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06F1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Pensión de 24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21A6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C780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mensual</w:t>
            </w:r>
          </w:p>
        </w:tc>
      </w:tr>
      <w:tr w:rsidR="00FA38A6" w:rsidRPr="00742036" w14:paraId="7385226D" w14:textId="77777777">
        <w:trPr>
          <w:divId w:val="18582775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4404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Las bicicletas estarán exentas del pago de estos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2A2A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6F016" w14:textId="77777777" w:rsidR="00FA38A6" w:rsidRPr="00742036" w:rsidRDefault="00FA38A6" w:rsidP="006000E4">
            <w:pPr>
              <w:spacing w:line="360" w:lineRule="auto"/>
              <w:jc w:val="right"/>
              <w:rPr>
                <w:rFonts w:ascii="Arial" w:eastAsia="Times New Roman" w:hAnsi="Arial" w:cs="Arial"/>
              </w:rPr>
            </w:pPr>
          </w:p>
        </w:tc>
      </w:tr>
      <w:tr w:rsidR="00FA38A6" w:rsidRPr="00742036" w14:paraId="1C8E5BCA" w14:textId="77777777">
        <w:trPr>
          <w:divId w:val="18582775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6B6C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En el estacionamiento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883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BBDD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hora o fracción que exceda de 15 minutos</w:t>
            </w:r>
          </w:p>
        </w:tc>
      </w:tr>
      <w:tr w:rsidR="00FA38A6" w:rsidRPr="00742036" w14:paraId="0365DDA6" w14:textId="77777777">
        <w:trPr>
          <w:divId w:val="18582775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40BD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En el estacionamiento Tlacuache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ADB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410C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hora o fracción que exceda de 15 minutos</w:t>
            </w:r>
          </w:p>
        </w:tc>
      </w:tr>
      <w:tr w:rsidR="00FA38A6" w:rsidRPr="00742036" w14:paraId="441CD394" w14:textId="77777777">
        <w:trPr>
          <w:divId w:val="18582775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4D3F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IV.</w:t>
            </w:r>
            <w:r w:rsidRPr="00742036">
              <w:rPr>
                <w:rFonts w:ascii="Arial" w:eastAsia="Times New Roman" w:hAnsi="Arial" w:cs="Arial"/>
              </w:rPr>
              <w:t xml:space="preserve"> En el estacionamiento Mercado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3859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8BED0" w14:textId="77777777" w:rsidR="00FA38A6" w:rsidRPr="00742036" w:rsidRDefault="00FA38A6" w:rsidP="006000E4">
            <w:pPr>
              <w:spacing w:line="360" w:lineRule="auto"/>
              <w:jc w:val="right"/>
              <w:rPr>
                <w:rFonts w:ascii="Arial" w:eastAsia="Times New Roman" w:hAnsi="Arial" w:cs="Arial"/>
              </w:rPr>
            </w:pPr>
          </w:p>
        </w:tc>
      </w:tr>
      <w:tr w:rsidR="00FA38A6" w:rsidRPr="00742036" w14:paraId="69EE4CE2" w14:textId="77777777">
        <w:trPr>
          <w:divId w:val="18582775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DC07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 xml:space="preserve">a) </w:t>
            </w:r>
            <w:r w:rsidRPr="00742036">
              <w:rPr>
                <w:rFonts w:ascii="Arial" w:eastAsia="Times New Roman" w:hAnsi="Arial" w:cs="Arial"/>
              </w:rPr>
              <w:t>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C633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6858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hora o fracción que exceda de 15 minutos</w:t>
            </w:r>
          </w:p>
        </w:tc>
      </w:tr>
      <w:tr w:rsidR="00FA38A6" w:rsidRPr="00742036" w14:paraId="560278F7" w14:textId="77777777">
        <w:trPr>
          <w:divId w:val="18582775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8723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b) </w:t>
            </w:r>
            <w:r w:rsidRPr="00742036">
              <w:rPr>
                <w:rFonts w:ascii="Arial" w:eastAsia="Times New Roman" w:hAnsi="Arial" w:cs="Arial"/>
              </w:rPr>
              <w:t>Pensión nocturna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261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$452.40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57E1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mensual</w:t>
            </w:r>
          </w:p>
        </w:tc>
      </w:tr>
    </w:tbl>
    <w:p w14:paraId="37E7824F" w14:textId="77777777" w:rsidR="00FA38A6" w:rsidRPr="00742036" w:rsidRDefault="00FA38A6" w:rsidP="006000E4">
      <w:pPr>
        <w:spacing w:line="360" w:lineRule="auto"/>
        <w:jc w:val="both"/>
        <w:divId w:val="1772361926"/>
        <w:rPr>
          <w:rFonts w:ascii="Arial" w:eastAsia="Times New Roman" w:hAnsi="Arial" w:cs="Arial"/>
        </w:rPr>
      </w:pPr>
    </w:p>
    <w:p w14:paraId="477EDDBA" w14:textId="77777777" w:rsidR="00FA38A6" w:rsidRPr="00742036" w:rsidRDefault="00FA38A6" w:rsidP="006000E4">
      <w:pPr>
        <w:spacing w:line="360" w:lineRule="auto"/>
        <w:jc w:val="both"/>
        <w:divId w:val="1772361926"/>
        <w:rPr>
          <w:rFonts w:ascii="Arial" w:eastAsia="Times New Roman" w:hAnsi="Arial" w:cs="Arial"/>
        </w:rPr>
      </w:pPr>
    </w:p>
    <w:p w14:paraId="318FD9EC" w14:textId="77777777" w:rsidR="00FA38A6" w:rsidRPr="00742036" w:rsidRDefault="00000000" w:rsidP="006000E4">
      <w:pPr>
        <w:spacing w:line="360" w:lineRule="auto"/>
        <w:jc w:val="center"/>
        <w:divId w:val="2023822336"/>
        <w:rPr>
          <w:rFonts w:ascii="Arial" w:eastAsia="Times New Roman" w:hAnsi="Arial" w:cs="Arial"/>
        </w:rPr>
      </w:pPr>
      <w:r w:rsidRPr="00742036">
        <w:rPr>
          <w:rStyle w:val="Textoennegrita"/>
          <w:rFonts w:ascii="Arial" w:eastAsia="Times New Roman" w:hAnsi="Arial" w:cs="Arial"/>
        </w:rPr>
        <w:t>SECCIÓN NOVENA</w:t>
      </w:r>
    </w:p>
    <w:p w14:paraId="76A80D9F" w14:textId="77777777" w:rsidR="00FA38A6" w:rsidRPr="00742036" w:rsidRDefault="00000000" w:rsidP="006000E4">
      <w:pPr>
        <w:spacing w:line="360" w:lineRule="auto"/>
        <w:jc w:val="center"/>
        <w:divId w:val="2023822336"/>
        <w:rPr>
          <w:rFonts w:ascii="Arial" w:eastAsia="Times New Roman" w:hAnsi="Arial" w:cs="Arial"/>
        </w:rPr>
      </w:pPr>
      <w:r w:rsidRPr="00742036">
        <w:rPr>
          <w:rStyle w:val="Textoennegrita"/>
          <w:rFonts w:ascii="Arial" w:eastAsia="Times New Roman" w:hAnsi="Arial" w:cs="Arial"/>
        </w:rPr>
        <w:t>SERVICIOS DE ASISTENCIA Y SALUD </w:t>
      </w:r>
      <w:r w:rsidRPr="00742036">
        <w:rPr>
          <w:rFonts w:ascii="Arial" w:eastAsia="Times New Roman" w:hAnsi="Arial" w:cs="Arial"/>
          <w:b/>
          <w:bCs/>
        </w:rPr>
        <w:t>PÚBLICA</w:t>
      </w:r>
    </w:p>
    <w:p w14:paraId="281F7344" w14:textId="77777777" w:rsidR="00FA38A6" w:rsidRPr="00742036" w:rsidRDefault="00FA38A6" w:rsidP="006000E4">
      <w:pPr>
        <w:spacing w:line="360" w:lineRule="auto"/>
        <w:jc w:val="both"/>
        <w:divId w:val="92550802"/>
        <w:rPr>
          <w:rFonts w:ascii="Arial" w:eastAsia="Times New Roman" w:hAnsi="Arial" w:cs="Arial"/>
        </w:rPr>
      </w:pPr>
    </w:p>
    <w:p w14:paraId="5995BDC3" w14:textId="77777777" w:rsidR="00FA38A6" w:rsidRPr="00742036" w:rsidRDefault="00000000" w:rsidP="006000E4">
      <w:pPr>
        <w:pStyle w:val="NormalWeb"/>
        <w:spacing w:before="0" w:beforeAutospacing="0" w:after="0" w:afterAutospacing="0" w:line="360" w:lineRule="auto"/>
        <w:jc w:val="both"/>
        <w:divId w:val="235092068"/>
      </w:pPr>
      <w:r w:rsidRPr="00742036">
        <w:rPr>
          <w:rStyle w:val="Textoennegrita"/>
        </w:rPr>
        <w:t>Artículo 25</w:t>
      </w:r>
      <w:r w:rsidRPr="00742036">
        <w:t>. Los derechos por la prestación de los servicios de asistencia y salud pública se causarán y liquidarán de conformidad con la siguiente:</w:t>
      </w:r>
    </w:p>
    <w:p w14:paraId="772AC059" w14:textId="77777777" w:rsidR="00932571" w:rsidRPr="00742036" w:rsidRDefault="00932571" w:rsidP="00932571">
      <w:pPr>
        <w:pStyle w:val="NormalWeb"/>
        <w:spacing w:before="0" w:beforeAutospacing="0" w:after="0" w:afterAutospacing="0" w:line="360" w:lineRule="auto"/>
        <w:jc w:val="center"/>
        <w:divId w:val="235092068"/>
        <w:rPr>
          <w:b/>
          <w:bCs/>
        </w:rPr>
      </w:pPr>
    </w:p>
    <w:p w14:paraId="609DB54F" w14:textId="3E8B0AD1" w:rsidR="00FA38A6" w:rsidRPr="00742036" w:rsidRDefault="00000000" w:rsidP="00932571">
      <w:pPr>
        <w:pStyle w:val="NormalWeb"/>
        <w:spacing w:before="0" w:beforeAutospacing="0" w:after="0" w:afterAutospacing="0" w:line="360" w:lineRule="auto"/>
        <w:jc w:val="center"/>
        <w:divId w:val="235092068"/>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12"/>
        <w:gridCol w:w="1108"/>
        <w:gridCol w:w="1685"/>
      </w:tblGrid>
      <w:tr w:rsidR="00FA38A6" w:rsidRPr="00742036" w14:paraId="60F60776" w14:textId="77777777">
        <w:trPr>
          <w:divId w:val="13295976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17EE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Certificado médico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D35C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534C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certificado</w:t>
            </w:r>
          </w:p>
        </w:tc>
      </w:tr>
      <w:tr w:rsidR="00FA38A6" w:rsidRPr="00742036" w14:paraId="08DF2769" w14:textId="77777777">
        <w:trPr>
          <w:divId w:val="13295976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925E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Por consulta médica en consultorios de salud integral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058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32A6B" w14:textId="77777777" w:rsidR="00FA38A6" w:rsidRPr="00742036" w:rsidRDefault="00FA38A6" w:rsidP="006000E4">
            <w:pPr>
              <w:spacing w:line="360" w:lineRule="auto"/>
              <w:jc w:val="right"/>
              <w:rPr>
                <w:rFonts w:ascii="Arial" w:eastAsia="Times New Roman" w:hAnsi="Arial" w:cs="Arial"/>
              </w:rPr>
            </w:pPr>
          </w:p>
        </w:tc>
      </w:tr>
      <w:tr w:rsidR="00FA38A6" w:rsidRPr="00742036" w14:paraId="16A7AA84" w14:textId="77777777">
        <w:trPr>
          <w:divId w:val="13295976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7A72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Consulta psicológica individual, familiar o de pareja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3A1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46A88" w14:textId="77777777" w:rsidR="00FA38A6" w:rsidRPr="00742036" w:rsidRDefault="00FA38A6" w:rsidP="006000E4">
            <w:pPr>
              <w:spacing w:line="360" w:lineRule="auto"/>
              <w:jc w:val="right"/>
              <w:rPr>
                <w:rFonts w:ascii="Arial" w:eastAsia="Times New Roman" w:hAnsi="Arial" w:cs="Arial"/>
              </w:rPr>
            </w:pPr>
          </w:p>
        </w:tc>
      </w:tr>
    </w:tbl>
    <w:p w14:paraId="39454BE4" w14:textId="77777777" w:rsidR="00FA38A6" w:rsidRPr="00742036" w:rsidRDefault="00FA38A6" w:rsidP="006000E4">
      <w:pPr>
        <w:spacing w:line="360" w:lineRule="auto"/>
        <w:jc w:val="both"/>
        <w:divId w:val="235092068"/>
        <w:rPr>
          <w:rFonts w:ascii="Arial" w:eastAsia="Times New Roman" w:hAnsi="Arial" w:cs="Arial"/>
        </w:rPr>
      </w:pPr>
    </w:p>
    <w:p w14:paraId="327D3DAD" w14:textId="77777777" w:rsidR="00FA38A6" w:rsidRPr="00742036" w:rsidRDefault="00000000" w:rsidP="006000E4">
      <w:pPr>
        <w:pStyle w:val="NormalWeb"/>
        <w:spacing w:before="0" w:beforeAutospacing="0" w:after="0" w:afterAutospacing="0" w:line="360" w:lineRule="auto"/>
        <w:jc w:val="both"/>
        <w:divId w:val="235092068"/>
      </w:pPr>
      <w:r w:rsidRPr="00742036">
        <w:t> </w:t>
      </w:r>
      <w:r w:rsidRPr="00742036">
        <w:rPr>
          <w:b/>
          <w:bCs/>
          <w:shd w:val="clear" w:color="auto" w:fill="FFFFFF"/>
        </w:rPr>
        <w:t xml:space="preserve">IV.  </w:t>
      </w:r>
      <w:r w:rsidRPr="00742036">
        <w:t>Por los servicios prestados en materia dental en las unidades móviles: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76"/>
        <w:gridCol w:w="975"/>
      </w:tblGrid>
      <w:tr w:rsidR="00FA38A6" w:rsidRPr="00742036" w14:paraId="719515B7" w14:textId="77777777">
        <w:trPr>
          <w:divId w:val="11512148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3D32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Consulta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7D5E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$31.68</w:t>
            </w:r>
          </w:p>
        </w:tc>
      </w:tr>
      <w:tr w:rsidR="00FA38A6" w:rsidRPr="00742036" w14:paraId="56676788" w14:textId="77777777">
        <w:trPr>
          <w:divId w:val="11512148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F0CC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Resina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A45D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$83.14</w:t>
            </w:r>
          </w:p>
        </w:tc>
      </w:tr>
      <w:tr w:rsidR="00FA38A6" w:rsidRPr="00742036" w14:paraId="464C28B6" w14:textId="77777777">
        <w:trPr>
          <w:divId w:val="11512148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BBF5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Cementado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885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$49.89</w:t>
            </w:r>
          </w:p>
        </w:tc>
      </w:tr>
      <w:tr w:rsidR="00FA38A6" w:rsidRPr="00742036" w14:paraId="5B0EAF23" w14:textId="77777777">
        <w:trPr>
          <w:divId w:val="11512148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2A6C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d)</w:t>
            </w:r>
            <w:r w:rsidRPr="00742036">
              <w:rPr>
                <w:rFonts w:ascii="Arial" w:eastAsia="Times New Roman" w:hAnsi="Arial" w:cs="Arial"/>
              </w:rPr>
              <w:t xml:space="preserve"> Curación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435B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$49.89</w:t>
            </w:r>
          </w:p>
        </w:tc>
      </w:tr>
      <w:tr w:rsidR="00FA38A6" w:rsidRPr="00742036" w14:paraId="6CA3D0B9" w14:textId="77777777">
        <w:trPr>
          <w:divId w:val="11512148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1A7E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Limpieza dental con curetaje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25E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$83.14</w:t>
            </w:r>
          </w:p>
        </w:tc>
      </w:tr>
      <w:tr w:rsidR="00FA38A6" w:rsidRPr="00742036" w14:paraId="57B820EB" w14:textId="77777777">
        <w:trPr>
          <w:divId w:val="11512148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B2B7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f) </w:t>
            </w:r>
            <w:r w:rsidRPr="00742036">
              <w:rPr>
                <w:rFonts w:ascii="Arial" w:eastAsia="Times New Roman" w:hAnsi="Arial" w:cs="Arial"/>
              </w:rPr>
              <w:t>Extracción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E46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$49.89</w:t>
            </w:r>
          </w:p>
        </w:tc>
      </w:tr>
    </w:tbl>
    <w:p w14:paraId="4DD3CB96" w14:textId="77777777" w:rsidR="00FA38A6" w:rsidRPr="00742036" w:rsidRDefault="00FA38A6" w:rsidP="006000E4">
      <w:pPr>
        <w:spacing w:line="360" w:lineRule="auto"/>
        <w:jc w:val="both"/>
        <w:divId w:val="235092068"/>
        <w:rPr>
          <w:rFonts w:ascii="Arial" w:eastAsia="Times New Roman" w:hAnsi="Arial" w:cs="Arial"/>
        </w:rPr>
      </w:pPr>
    </w:p>
    <w:p w14:paraId="513608C4" w14:textId="77777777" w:rsidR="00FA38A6" w:rsidRPr="00742036" w:rsidRDefault="00FA38A6" w:rsidP="006000E4">
      <w:pPr>
        <w:spacing w:line="360" w:lineRule="auto"/>
        <w:jc w:val="both"/>
        <w:divId w:val="235092068"/>
        <w:rPr>
          <w:rFonts w:ascii="Arial" w:eastAsia="Times New Roman" w:hAnsi="Arial" w:cs="Arial"/>
        </w:rPr>
      </w:pPr>
    </w:p>
    <w:p w14:paraId="20FB27CA" w14:textId="77777777" w:rsidR="00FA38A6" w:rsidRPr="00742036" w:rsidRDefault="00000000" w:rsidP="006000E4">
      <w:pPr>
        <w:pStyle w:val="NormalWeb"/>
        <w:spacing w:before="0" w:beforeAutospacing="0" w:after="0" w:afterAutospacing="0" w:line="360" w:lineRule="auto"/>
        <w:jc w:val="both"/>
        <w:divId w:val="235092068"/>
      </w:pPr>
      <w:r w:rsidRPr="00742036">
        <w:t>Cuando los servicios a que se refiere esta fracción se presten a niños menores de dieciséis años y adultos mayores, se exentarán del costo por los servicios en materia dental.</w:t>
      </w:r>
    </w:p>
    <w:p w14:paraId="3E59C569" w14:textId="77777777" w:rsidR="00932571" w:rsidRPr="00742036" w:rsidRDefault="00932571" w:rsidP="006000E4">
      <w:pPr>
        <w:pStyle w:val="NormalWeb"/>
        <w:spacing w:before="0" w:beforeAutospacing="0" w:after="0" w:afterAutospacing="0" w:line="360" w:lineRule="auto"/>
        <w:jc w:val="both"/>
        <w:divId w:val="235092068"/>
        <w:rPr>
          <w:b/>
          <w:bCs/>
        </w:rPr>
      </w:pPr>
    </w:p>
    <w:p w14:paraId="5E322907" w14:textId="3E222106" w:rsidR="00FA38A6" w:rsidRPr="00742036" w:rsidRDefault="00000000" w:rsidP="006000E4">
      <w:pPr>
        <w:pStyle w:val="NormalWeb"/>
        <w:spacing w:before="0" w:beforeAutospacing="0" w:after="0" w:afterAutospacing="0" w:line="360" w:lineRule="auto"/>
        <w:jc w:val="both"/>
        <w:divId w:val="235092068"/>
      </w:pPr>
      <w:r w:rsidRPr="00742036">
        <w:rPr>
          <w:b/>
          <w:bCs/>
        </w:rPr>
        <w:t>V.</w:t>
      </w:r>
      <w:r w:rsidRPr="00742036">
        <w:t> Los servicios prestados en materia del centro de control y bienestar animal: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50"/>
        <w:gridCol w:w="1108"/>
        <w:gridCol w:w="947"/>
      </w:tblGrid>
      <w:tr w:rsidR="00FA38A6" w:rsidRPr="00742036" w14:paraId="068B25C6"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CD7A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Por observación del animal agresor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AB1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16CE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diarios</w:t>
            </w:r>
          </w:p>
        </w:tc>
      </w:tr>
      <w:tr w:rsidR="00FA38A6" w:rsidRPr="00742036" w14:paraId="265AE1D6"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4C03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Por disposición del cadáver del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F13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9E25" w14:textId="77777777" w:rsidR="00FA38A6" w:rsidRPr="00742036" w:rsidRDefault="00FA38A6" w:rsidP="006000E4">
            <w:pPr>
              <w:spacing w:line="360" w:lineRule="auto"/>
              <w:jc w:val="right"/>
              <w:rPr>
                <w:rFonts w:ascii="Arial" w:eastAsia="Times New Roman" w:hAnsi="Arial" w:cs="Arial"/>
              </w:rPr>
            </w:pPr>
          </w:p>
        </w:tc>
      </w:tr>
      <w:tr w:rsidR="00FA38A6" w:rsidRPr="00742036" w14:paraId="105B768D"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693E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Por disposición del animal para análisis de rabia en laboratorio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4D17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5C10A" w14:textId="77777777" w:rsidR="00FA38A6" w:rsidRPr="00742036" w:rsidRDefault="00FA38A6" w:rsidP="006000E4">
            <w:pPr>
              <w:spacing w:line="360" w:lineRule="auto"/>
              <w:jc w:val="right"/>
              <w:rPr>
                <w:rFonts w:ascii="Arial" w:eastAsia="Times New Roman" w:hAnsi="Arial" w:cs="Arial"/>
              </w:rPr>
            </w:pPr>
          </w:p>
        </w:tc>
      </w:tr>
      <w:tr w:rsidR="00FA38A6" w:rsidRPr="00742036" w14:paraId="31EB8DDA"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FB18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Por pensión de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950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C642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diarios</w:t>
            </w:r>
          </w:p>
        </w:tc>
      </w:tr>
      <w:tr w:rsidR="00FA38A6" w:rsidRPr="00742036" w14:paraId="52F44452"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DC1E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Por sacrificio de animal con sobredosis de barbitúricos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5AA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$321.32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FE941" w14:textId="77777777" w:rsidR="00FA38A6" w:rsidRPr="00742036" w:rsidRDefault="00FA38A6" w:rsidP="006000E4">
            <w:pPr>
              <w:spacing w:line="360" w:lineRule="auto"/>
              <w:jc w:val="right"/>
              <w:rPr>
                <w:rFonts w:ascii="Arial" w:eastAsia="Times New Roman" w:hAnsi="Arial" w:cs="Arial"/>
              </w:rPr>
            </w:pPr>
          </w:p>
        </w:tc>
      </w:tr>
      <w:tr w:rsidR="00FA38A6" w:rsidRPr="00742036" w14:paraId="7E8A6AE2"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DD23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f)</w:t>
            </w:r>
            <w:r w:rsidRPr="00742036">
              <w:rPr>
                <w:rFonts w:ascii="Arial" w:eastAsia="Times New Roman" w:hAnsi="Arial" w:cs="Arial"/>
              </w:rPr>
              <w:t xml:space="preserve"> Por esterilización de perros y gatos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716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$387.06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EF4E" w14:textId="77777777" w:rsidR="00FA38A6" w:rsidRPr="00742036" w:rsidRDefault="00FA38A6" w:rsidP="006000E4">
            <w:pPr>
              <w:spacing w:line="360" w:lineRule="auto"/>
              <w:jc w:val="right"/>
              <w:rPr>
                <w:rFonts w:ascii="Arial" w:eastAsia="Times New Roman" w:hAnsi="Arial" w:cs="Arial"/>
              </w:rPr>
            </w:pPr>
          </w:p>
        </w:tc>
      </w:tr>
      <w:tr w:rsidR="00FA38A6" w:rsidRPr="00742036" w14:paraId="3A27D9DB"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3615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g)</w:t>
            </w:r>
            <w:r w:rsidRPr="00742036">
              <w:rPr>
                <w:rFonts w:ascii="Arial" w:eastAsia="Times New Roman" w:hAnsi="Arial" w:cs="Arial"/>
              </w:rPr>
              <w:t xml:space="preserve"> Por desparasitación de perros y gatos: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AA04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36A75" w14:textId="77777777" w:rsidR="00FA38A6" w:rsidRPr="00742036" w:rsidRDefault="00FA38A6" w:rsidP="006000E4">
            <w:pPr>
              <w:spacing w:line="360" w:lineRule="auto"/>
              <w:jc w:val="right"/>
              <w:rPr>
                <w:rFonts w:ascii="Arial" w:eastAsia="Times New Roman" w:hAnsi="Arial" w:cs="Arial"/>
              </w:rPr>
            </w:pPr>
          </w:p>
        </w:tc>
      </w:tr>
      <w:tr w:rsidR="00FA38A6" w:rsidRPr="00742036" w14:paraId="7ECF5AE1"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D67C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w:t>
            </w:r>
            <w:r w:rsidRPr="00742036">
              <w:rPr>
                <w:rFonts w:ascii="Arial" w:eastAsia="Times New Roman" w:hAnsi="Arial" w:cs="Arial"/>
              </w:rPr>
              <w:t xml:space="preserve"> Endoparásitos y ectoparásitos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1E5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94EF" w14:textId="77777777" w:rsidR="00FA38A6" w:rsidRPr="00742036" w:rsidRDefault="00FA38A6" w:rsidP="006000E4">
            <w:pPr>
              <w:spacing w:line="360" w:lineRule="auto"/>
              <w:jc w:val="right"/>
              <w:rPr>
                <w:rFonts w:ascii="Arial" w:eastAsia="Times New Roman" w:hAnsi="Arial" w:cs="Arial"/>
              </w:rPr>
            </w:pPr>
          </w:p>
        </w:tc>
      </w:tr>
      <w:tr w:rsidR="00FA38A6" w:rsidRPr="00742036" w14:paraId="3E25A7B9"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E639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2.</w:t>
            </w:r>
            <w:r w:rsidRPr="00742036">
              <w:rPr>
                <w:rFonts w:ascii="Arial" w:eastAsia="Times New Roman" w:hAnsi="Arial" w:cs="Arial"/>
              </w:rPr>
              <w:t xml:space="preserve"> Endoparásitos por tableta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EBF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03F35" w14:textId="77777777" w:rsidR="00FA38A6" w:rsidRPr="00742036" w:rsidRDefault="00FA38A6" w:rsidP="006000E4">
            <w:pPr>
              <w:spacing w:line="360" w:lineRule="auto"/>
              <w:jc w:val="right"/>
              <w:rPr>
                <w:rFonts w:ascii="Arial" w:eastAsia="Times New Roman" w:hAnsi="Arial" w:cs="Arial"/>
              </w:rPr>
            </w:pPr>
          </w:p>
        </w:tc>
      </w:tr>
      <w:tr w:rsidR="00FA38A6" w:rsidRPr="00742036" w14:paraId="61BB95ED"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04B6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h)</w:t>
            </w:r>
            <w:r w:rsidRPr="00742036">
              <w:rPr>
                <w:rFonts w:ascii="Arial" w:eastAsia="Times New Roman" w:hAnsi="Arial" w:cs="Arial"/>
              </w:rPr>
              <w:t xml:space="preserve"> Consulta veterinaria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8CD0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DC0D6" w14:textId="77777777" w:rsidR="00FA38A6" w:rsidRPr="00742036" w:rsidRDefault="00FA38A6" w:rsidP="006000E4">
            <w:pPr>
              <w:spacing w:line="360" w:lineRule="auto"/>
              <w:jc w:val="right"/>
              <w:rPr>
                <w:rFonts w:ascii="Arial" w:eastAsia="Times New Roman" w:hAnsi="Arial" w:cs="Arial"/>
              </w:rPr>
            </w:pPr>
          </w:p>
        </w:tc>
      </w:tr>
      <w:tr w:rsidR="00FA38A6" w:rsidRPr="00742036" w14:paraId="64951101"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38A2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i) </w:t>
            </w:r>
            <w:r w:rsidRPr="00742036">
              <w:rPr>
                <w:rFonts w:ascii="Arial" w:eastAsia="Times New Roman" w:hAnsi="Arial" w:cs="Arial"/>
              </w:rPr>
              <w:t>Cirugía menor mastectomía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8D27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$725.26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EB49" w14:textId="77777777" w:rsidR="00FA38A6" w:rsidRPr="00742036" w:rsidRDefault="00FA38A6" w:rsidP="006000E4">
            <w:pPr>
              <w:spacing w:line="360" w:lineRule="auto"/>
              <w:jc w:val="right"/>
              <w:rPr>
                <w:rFonts w:ascii="Arial" w:eastAsia="Times New Roman" w:hAnsi="Arial" w:cs="Arial"/>
              </w:rPr>
            </w:pPr>
          </w:p>
        </w:tc>
      </w:tr>
      <w:tr w:rsidR="00FA38A6" w:rsidRPr="00742036" w14:paraId="510DABE2"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A4A2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j) </w:t>
            </w:r>
            <w:r w:rsidRPr="00742036">
              <w:rPr>
                <w:rFonts w:ascii="Arial" w:eastAsia="Times New Roman" w:hAnsi="Arial" w:cs="Arial"/>
              </w:rPr>
              <w:t xml:space="preserve">Cirugía menor </w:t>
            </w:r>
            <w:proofErr w:type="spellStart"/>
            <w:r w:rsidRPr="00742036">
              <w:rPr>
                <w:rFonts w:ascii="Arial" w:eastAsia="Times New Roman" w:hAnsi="Arial" w:cs="Arial"/>
              </w:rPr>
              <w:t>exceresis</w:t>
            </w:r>
            <w:proofErr w:type="spellEnd"/>
            <w:r w:rsidRPr="00742036">
              <w:rPr>
                <w:rFonts w:ascii="Arial" w:eastAsia="Times New Roman" w:hAnsi="Arial" w:cs="Arial"/>
              </w:rPr>
              <w:t xml:space="preserve"> de glándula nictitante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83A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1880" w14:textId="77777777" w:rsidR="00FA38A6" w:rsidRPr="00742036" w:rsidRDefault="00FA38A6" w:rsidP="006000E4">
            <w:pPr>
              <w:spacing w:line="360" w:lineRule="auto"/>
              <w:jc w:val="right"/>
              <w:rPr>
                <w:rFonts w:ascii="Arial" w:eastAsia="Times New Roman" w:hAnsi="Arial" w:cs="Arial"/>
              </w:rPr>
            </w:pPr>
          </w:p>
        </w:tc>
      </w:tr>
      <w:tr w:rsidR="00FA38A6" w:rsidRPr="00742036" w14:paraId="21CBAAFE"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7DE9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k)</w:t>
            </w:r>
            <w:r w:rsidRPr="00742036">
              <w:rPr>
                <w:rFonts w:ascii="Arial" w:eastAsia="Times New Roman" w:hAnsi="Arial" w:cs="Arial"/>
              </w:rPr>
              <w:t xml:space="preserve"> Certificado médico para mascotas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2E0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6DF2" w14:textId="77777777" w:rsidR="00FA38A6" w:rsidRPr="00742036" w:rsidRDefault="00FA38A6" w:rsidP="006000E4">
            <w:pPr>
              <w:spacing w:line="360" w:lineRule="auto"/>
              <w:jc w:val="right"/>
              <w:rPr>
                <w:rFonts w:ascii="Arial" w:eastAsia="Times New Roman" w:hAnsi="Arial" w:cs="Arial"/>
              </w:rPr>
            </w:pPr>
          </w:p>
        </w:tc>
      </w:tr>
      <w:tr w:rsidR="00FA38A6" w:rsidRPr="00742036" w14:paraId="6E281454"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B901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l)</w:t>
            </w:r>
            <w:r w:rsidRPr="00742036">
              <w:rPr>
                <w:rFonts w:ascii="Arial" w:eastAsia="Times New Roman" w:hAnsi="Arial" w:cs="Arial"/>
              </w:rPr>
              <w:t xml:space="preserve"> Curación menor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396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6589" w14:textId="77777777" w:rsidR="00FA38A6" w:rsidRPr="00742036" w:rsidRDefault="00FA38A6" w:rsidP="006000E4">
            <w:pPr>
              <w:spacing w:line="360" w:lineRule="auto"/>
              <w:jc w:val="right"/>
              <w:rPr>
                <w:rFonts w:ascii="Arial" w:eastAsia="Times New Roman" w:hAnsi="Arial" w:cs="Arial"/>
              </w:rPr>
            </w:pPr>
          </w:p>
        </w:tc>
      </w:tr>
      <w:tr w:rsidR="00FA38A6" w:rsidRPr="00742036" w14:paraId="76C2076F" w14:textId="77777777">
        <w:trPr>
          <w:divId w:val="14412247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0D95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m)</w:t>
            </w:r>
            <w:r w:rsidRPr="00742036">
              <w:rPr>
                <w:rFonts w:ascii="Arial" w:eastAsia="Times New Roman" w:hAnsi="Arial" w:cs="Arial"/>
              </w:rPr>
              <w:t xml:space="preserve"> Curación mayor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FD8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18D2F" w14:textId="77777777" w:rsidR="00FA38A6" w:rsidRPr="00742036" w:rsidRDefault="00FA38A6" w:rsidP="006000E4">
            <w:pPr>
              <w:spacing w:line="360" w:lineRule="auto"/>
              <w:jc w:val="right"/>
              <w:rPr>
                <w:rFonts w:ascii="Arial" w:eastAsia="Times New Roman" w:hAnsi="Arial" w:cs="Arial"/>
              </w:rPr>
            </w:pPr>
          </w:p>
        </w:tc>
      </w:tr>
    </w:tbl>
    <w:p w14:paraId="0CA4127B" w14:textId="77777777" w:rsidR="00FA38A6" w:rsidRPr="00742036" w:rsidRDefault="00FA38A6" w:rsidP="006000E4">
      <w:pPr>
        <w:spacing w:line="360" w:lineRule="auto"/>
        <w:jc w:val="both"/>
        <w:divId w:val="235092068"/>
        <w:rPr>
          <w:rFonts w:ascii="Arial" w:eastAsia="Times New Roman" w:hAnsi="Arial" w:cs="Arial"/>
        </w:rPr>
      </w:pPr>
    </w:p>
    <w:p w14:paraId="0D65B48E" w14:textId="77777777" w:rsidR="00FA38A6" w:rsidRPr="00742036" w:rsidRDefault="00FA38A6" w:rsidP="006000E4">
      <w:pPr>
        <w:spacing w:line="360" w:lineRule="auto"/>
        <w:jc w:val="both"/>
        <w:divId w:val="235092068"/>
        <w:rPr>
          <w:rFonts w:ascii="Arial" w:eastAsia="Times New Roman" w:hAnsi="Arial" w:cs="Arial"/>
        </w:rPr>
      </w:pPr>
    </w:p>
    <w:p w14:paraId="11CC6416" w14:textId="77777777" w:rsidR="00FA38A6" w:rsidRPr="00742036" w:rsidRDefault="00000000" w:rsidP="006000E4">
      <w:pPr>
        <w:pStyle w:val="NormalWeb"/>
        <w:spacing w:before="0" w:beforeAutospacing="0" w:after="0" w:afterAutospacing="0" w:line="360" w:lineRule="auto"/>
        <w:jc w:val="both"/>
        <w:divId w:val="235092068"/>
      </w:pPr>
      <w:r w:rsidRPr="00742036">
        <w:rPr>
          <w:b/>
          <w:bCs/>
        </w:rPr>
        <w:t>VI. </w:t>
      </w:r>
      <w:r w:rsidRPr="00742036">
        <w:t>Por servicios de rehabilitación prestados por el Sistema para el Desarrollo Integral de la Familia en el Municipio de León, Guanajuato: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17"/>
        <w:gridCol w:w="1308"/>
      </w:tblGrid>
      <w:tr w:rsidR="00FA38A6" w:rsidRPr="00742036" w14:paraId="5098947F" w14:textId="77777777">
        <w:trPr>
          <w:divId w:val="16679033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851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Audiometría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7B7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$358.24</w:t>
            </w:r>
          </w:p>
        </w:tc>
      </w:tr>
      <w:tr w:rsidR="00FA38A6" w:rsidRPr="00742036" w14:paraId="4FC39B28" w14:textId="77777777">
        <w:trPr>
          <w:divId w:val="16679033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5B87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Electroencefalograma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3398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$732.63</w:t>
            </w:r>
          </w:p>
        </w:tc>
      </w:tr>
      <w:tr w:rsidR="00FA38A6" w:rsidRPr="00742036" w14:paraId="0B90C358" w14:textId="77777777">
        <w:trPr>
          <w:divId w:val="16679033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42B9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Sesiones de terapia de rehabilitación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831F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$752.72</w:t>
            </w:r>
          </w:p>
        </w:tc>
      </w:tr>
      <w:tr w:rsidR="00FA38A6" w:rsidRPr="00742036" w14:paraId="77F5389A" w14:textId="77777777">
        <w:trPr>
          <w:divId w:val="16679033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2C3E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Estudio del potencial evocado auditivo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1A8C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$1,465.56</w:t>
            </w:r>
          </w:p>
        </w:tc>
      </w:tr>
      <w:tr w:rsidR="00FA38A6" w:rsidRPr="00742036" w14:paraId="31C4F67F" w14:textId="77777777">
        <w:trPr>
          <w:divId w:val="16679033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9696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Electromiografía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C64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$1,172.45</w:t>
            </w:r>
          </w:p>
        </w:tc>
      </w:tr>
      <w:tr w:rsidR="00FA38A6" w:rsidRPr="00742036" w14:paraId="774EFF62" w14:textId="77777777">
        <w:trPr>
          <w:divId w:val="16679033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1449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f) </w:t>
            </w:r>
            <w:r w:rsidRPr="00742036">
              <w:rPr>
                <w:rFonts w:ascii="Arial" w:eastAsia="Times New Roman" w:hAnsi="Arial" w:cs="Arial"/>
              </w:rPr>
              <w:t xml:space="preserve">Emisiones </w:t>
            </w:r>
            <w:proofErr w:type="spellStart"/>
            <w:r w:rsidRPr="00742036">
              <w:rPr>
                <w:rFonts w:ascii="Arial" w:eastAsia="Times New Roman" w:hAnsi="Arial" w:cs="Arial"/>
              </w:rPr>
              <w:t>otoacústicas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2637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$390.83</w:t>
            </w:r>
          </w:p>
        </w:tc>
      </w:tr>
      <w:tr w:rsidR="00FA38A6" w:rsidRPr="00742036" w14:paraId="30A5BB64" w14:textId="77777777">
        <w:trPr>
          <w:divId w:val="16679033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8380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g)</w:t>
            </w:r>
            <w:r w:rsidRPr="00742036">
              <w:rPr>
                <w:rFonts w:ascii="Arial" w:eastAsia="Times New Roman" w:hAnsi="Arial" w:cs="Arial"/>
              </w:rPr>
              <w:t xml:space="preserve"> Timpanometría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B48D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$141.21</w:t>
            </w:r>
          </w:p>
        </w:tc>
      </w:tr>
      <w:tr w:rsidR="00FA38A6" w:rsidRPr="00742036" w14:paraId="7EAA46DA" w14:textId="77777777">
        <w:trPr>
          <w:divId w:val="16679033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2C50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h)</w:t>
            </w:r>
            <w:r w:rsidRPr="00742036">
              <w:rPr>
                <w:rFonts w:ascii="Arial" w:eastAsia="Times New Roman" w:hAnsi="Arial" w:cs="Arial"/>
              </w:rPr>
              <w:t xml:space="preserve"> </w:t>
            </w:r>
            <w:proofErr w:type="spellStart"/>
            <w:r w:rsidRPr="00742036">
              <w:rPr>
                <w:rFonts w:ascii="Arial" w:eastAsia="Times New Roman" w:hAnsi="Arial" w:cs="Arial"/>
              </w:rPr>
              <w:t>Impedansiometría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14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$141.21</w:t>
            </w:r>
          </w:p>
        </w:tc>
      </w:tr>
      <w:tr w:rsidR="00FA38A6" w:rsidRPr="00742036" w14:paraId="61FB4BBD" w14:textId="77777777">
        <w:trPr>
          <w:divId w:val="16679033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D0D0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i) </w:t>
            </w:r>
            <w:r w:rsidRPr="00742036">
              <w:rPr>
                <w:rFonts w:ascii="Arial" w:eastAsia="Times New Roman" w:hAnsi="Arial" w:cs="Arial"/>
              </w:rPr>
              <w:t>Sesión de hidroterapia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9E53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$31.63</w:t>
            </w:r>
          </w:p>
        </w:tc>
      </w:tr>
    </w:tbl>
    <w:p w14:paraId="00958CEC" w14:textId="77777777" w:rsidR="00FA38A6" w:rsidRPr="00742036" w:rsidRDefault="00FA38A6" w:rsidP="006000E4">
      <w:pPr>
        <w:spacing w:line="360" w:lineRule="auto"/>
        <w:jc w:val="both"/>
        <w:divId w:val="235092068"/>
        <w:rPr>
          <w:rFonts w:ascii="Arial" w:eastAsia="Times New Roman" w:hAnsi="Arial" w:cs="Arial"/>
        </w:rPr>
      </w:pPr>
    </w:p>
    <w:p w14:paraId="6EAFEF9C" w14:textId="77777777" w:rsidR="00FA38A6" w:rsidRPr="00742036" w:rsidRDefault="00000000" w:rsidP="006000E4">
      <w:pPr>
        <w:pStyle w:val="NormalWeb"/>
        <w:spacing w:before="0" w:beforeAutospacing="0" w:after="0" w:afterAutospacing="0" w:line="360" w:lineRule="auto"/>
        <w:jc w:val="both"/>
        <w:divId w:val="235092068"/>
      </w:pPr>
      <w:r w:rsidRPr="00742036">
        <w:rPr>
          <w:b/>
          <w:bCs/>
          <w:shd w:val="clear" w:color="auto" w:fill="FFFFFF"/>
        </w:rPr>
        <w:t xml:space="preserve">VII. </w:t>
      </w:r>
      <w:r w:rsidRPr="00742036">
        <w:t>Otros servicios asistenciales prestados por el Sistema para el Desarrollo Integral de la Familia en el Municipio de León, Guanajuato: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998"/>
        <w:gridCol w:w="2253"/>
        <w:gridCol w:w="1854"/>
      </w:tblGrid>
      <w:tr w:rsidR="00FA38A6" w:rsidRPr="00742036" w14:paraId="5DEF7FC8" w14:textId="77777777">
        <w:trPr>
          <w:divId w:val="1984196645"/>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81B07"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Tipo de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1D6F2"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Costos Único por sesión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0868"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w:t>
            </w:r>
          </w:p>
        </w:tc>
      </w:tr>
      <w:tr w:rsidR="00FA38A6" w:rsidRPr="00742036" w14:paraId="2C6B0E7E"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5FB3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Técnicas de alimentación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50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98048" w14:textId="77777777" w:rsidR="00FA38A6" w:rsidRPr="00742036" w:rsidRDefault="00FA38A6" w:rsidP="006000E4">
            <w:pPr>
              <w:spacing w:line="360" w:lineRule="auto"/>
              <w:jc w:val="right"/>
              <w:rPr>
                <w:rFonts w:ascii="Arial" w:eastAsia="Times New Roman" w:hAnsi="Arial" w:cs="Arial"/>
              </w:rPr>
            </w:pPr>
          </w:p>
        </w:tc>
      </w:tr>
      <w:tr w:rsidR="00FA38A6" w:rsidRPr="00742036" w14:paraId="7856D7FA"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7C46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Padres eficaces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5C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33D63" w14:textId="77777777" w:rsidR="00FA38A6" w:rsidRPr="00742036" w:rsidRDefault="00FA38A6" w:rsidP="006000E4">
            <w:pPr>
              <w:spacing w:line="360" w:lineRule="auto"/>
              <w:jc w:val="right"/>
              <w:rPr>
                <w:rFonts w:ascii="Arial" w:eastAsia="Times New Roman" w:hAnsi="Arial" w:cs="Arial"/>
              </w:rPr>
            </w:pPr>
          </w:p>
        </w:tc>
      </w:tr>
      <w:tr w:rsidR="00FA38A6" w:rsidRPr="00742036" w14:paraId="469359DC"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889E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Pintura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04F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5D544" w14:textId="77777777" w:rsidR="00FA38A6" w:rsidRPr="00742036" w:rsidRDefault="00FA38A6" w:rsidP="006000E4">
            <w:pPr>
              <w:spacing w:line="360" w:lineRule="auto"/>
              <w:jc w:val="right"/>
              <w:rPr>
                <w:rFonts w:ascii="Arial" w:eastAsia="Times New Roman" w:hAnsi="Arial" w:cs="Arial"/>
              </w:rPr>
            </w:pPr>
          </w:p>
        </w:tc>
      </w:tr>
      <w:tr w:rsidR="00FA38A6" w:rsidRPr="00742036" w14:paraId="318D7D19"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B23B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Área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4FDD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9FD77" w14:textId="77777777" w:rsidR="00FA38A6" w:rsidRPr="00742036" w:rsidRDefault="00FA38A6" w:rsidP="006000E4">
            <w:pPr>
              <w:spacing w:line="360" w:lineRule="auto"/>
              <w:jc w:val="right"/>
              <w:rPr>
                <w:rFonts w:ascii="Arial" w:eastAsia="Times New Roman" w:hAnsi="Arial" w:cs="Arial"/>
              </w:rPr>
            </w:pPr>
          </w:p>
        </w:tc>
      </w:tr>
      <w:tr w:rsidR="00FA38A6" w:rsidRPr="00742036" w14:paraId="2AFD4190"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4EAC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Terapia de lenguaje y comunicación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F62C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C621F" w14:textId="77777777" w:rsidR="00FA38A6" w:rsidRPr="00742036" w:rsidRDefault="00FA38A6" w:rsidP="006000E4">
            <w:pPr>
              <w:spacing w:line="360" w:lineRule="auto"/>
              <w:jc w:val="right"/>
              <w:rPr>
                <w:rFonts w:ascii="Arial" w:eastAsia="Times New Roman" w:hAnsi="Arial" w:cs="Arial"/>
              </w:rPr>
            </w:pPr>
          </w:p>
        </w:tc>
      </w:tr>
      <w:tr w:rsidR="00FA38A6" w:rsidRPr="00742036" w14:paraId="2CE1DE63"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9065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f) </w:t>
            </w:r>
            <w:r w:rsidRPr="00742036">
              <w:rPr>
                <w:rFonts w:ascii="Arial" w:eastAsia="Times New Roman" w:hAnsi="Arial" w:cs="Arial"/>
              </w:rPr>
              <w:t>Terapia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5B11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8A07E" w14:textId="77777777" w:rsidR="00FA38A6" w:rsidRPr="00742036" w:rsidRDefault="00FA38A6" w:rsidP="006000E4">
            <w:pPr>
              <w:spacing w:line="360" w:lineRule="auto"/>
              <w:jc w:val="right"/>
              <w:rPr>
                <w:rFonts w:ascii="Arial" w:eastAsia="Times New Roman" w:hAnsi="Arial" w:cs="Arial"/>
              </w:rPr>
            </w:pPr>
          </w:p>
        </w:tc>
      </w:tr>
      <w:tr w:rsidR="00FA38A6" w:rsidRPr="00742036" w14:paraId="1379A545"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D42E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g)</w:t>
            </w:r>
            <w:r w:rsidRPr="00742036">
              <w:rPr>
                <w:rFonts w:ascii="Arial" w:eastAsia="Times New Roman" w:hAnsi="Arial" w:cs="Arial"/>
              </w:rPr>
              <w:t xml:space="preserve"> Psicodiagnóstico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D32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C553" w14:textId="77777777" w:rsidR="00FA38A6" w:rsidRPr="00742036" w:rsidRDefault="00FA38A6" w:rsidP="006000E4">
            <w:pPr>
              <w:spacing w:line="360" w:lineRule="auto"/>
              <w:jc w:val="right"/>
              <w:rPr>
                <w:rFonts w:ascii="Arial" w:eastAsia="Times New Roman" w:hAnsi="Arial" w:cs="Arial"/>
              </w:rPr>
            </w:pPr>
          </w:p>
        </w:tc>
      </w:tr>
      <w:tr w:rsidR="00FA38A6" w:rsidRPr="00742036" w14:paraId="6AA212ED"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610A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h)</w:t>
            </w:r>
            <w:r w:rsidRPr="00742036">
              <w:rPr>
                <w:rFonts w:ascii="Arial" w:eastAsia="Times New Roman" w:hAnsi="Arial" w:cs="Arial"/>
              </w:rPr>
              <w:t xml:space="preserve">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87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4C97A" w14:textId="77777777" w:rsidR="00FA38A6" w:rsidRPr="00742036" w:rsidRDefault="00FA38A6" w:rsidP="006000E4">
            <w:pPr>
              <w:spacing w:line="360" w:lineRule="auto"/>
              <w:jc w:val="right"/>
              <w:rPr>
                <w:rFonts w:ascii="Arial" w:eastAsia="Times New Roman" w:hAnsi="Arial" w:cs="Arial"/>
              </w:rPr>
            </w:pPr>
          </w:p>
        </w:tc>
      </w:tr>
      <w:tr w:rsidR="00FA38A6" w:rsidRPr="00742036" w14:paraId="4074A0B1"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D047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i) </w:t>
            </w:r>
            <w:proofErr w:type="spellStart"/>
            <w:r w:rsidRPr="00742036">
              <w:rPr>
                <w:rFonts w:ascii="Arial" w:eastAsia="Times New Roman" w:hAnsi="Arial" w:cs="Arial"/>
              </w:rPr>
              <w:t>Rx</w:t>
            </w:r>
            <w:proofErr w:type="spellEnd"/>
            <w:r w:rsidRPr="00742036">
              <w:rPr>
                <w:rFonts w:ascii="Arial" w:eastAsia="Times New Roman" w:hAnsi="Arial" w:cs="Arial"/>
              </w:rPr>
              <w:t>. Placa simple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1E29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E70A7" w14:textId="77777777" w:rsidR="00FA38A6" w:rsidRPr="00742036" w:rsidRDefault="00FA38A6" w:rsidP="006000E4">
            <w:pPr>
              <w:spacing w:line="360" w:lineRule="auto"/>
              <w:jc w:val="right"/>
              <w:rPr>
                <w:rFonts w:ascii="Arial" w:eastAsia="Times New Roman" w:hAnsi="Arial" w:cs="Arial"/>
              </w:rPr>
            </w:pPr>
          </w:p>
        </w:tc>
      </w:tr>
      <w:tr w:rsidR="00FA38A6" w:rsidRPr="00742036" w14:paraId="3E984E89"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580F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j) </w:t>
            </w:r>
            <w:proofErr w:type="spellStart"/>
            <w:r w:rsidRPr="00742036">
              <w:rPr>
                <w:rFonts w:ascii="Arial" w:eastAsia="Times New Roman" w:hAnsi="Arial" w:cs="Arial"/>
              </w:rPr>
              <w:t>Rx</w:t>
            </w:r>
            <w:proofErr w:type="spellEnd"/>
            <w:r w:rsidRPr="00742036">
              <w:rPr>
                <w:rFonts w:ascii="Arial" w:eastAsia="Times New Roman" w:hAnsi="Arial" w:cs="Arial"/>
              </w:rPr>
              <w:t>. Placa doble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55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349F0" w14:textId="77777777" w:rsidR="00FA38A6" w:rsidRPr="00742036" w:rsidRDefault="00FA38A6" w:rsidP="006000E4">
            <w:pPr>
              <w:spacing w:line="360" w:lineRule="auto"/>
              <w:jc w:val="right"/>
              <w:rPr>
                <w:rFonts w:ascii="Arial" w:eastAsia="Times New Roman" w:hAnsi="Arial" w:cs="Arial"/>
              </w:rPr>
            </w:pPr>
          </w:p>
        </w:tc>
      </w:tr>
      <w:tr w:rsidR="00FA38A6" w:rsidRPr="00742036" w14:paraId="5ADE1A62"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9A92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k)</w:t>
            </w:r>
            <w:r w:rsidRPr="00742036">
              <w:rPr>
                <w:rFonts w:ascii="Arial" w:eastAsia="Times New Roman" w:hAnsi="Arial" w:cs="Arial"/>
              </w:rPr>
              <w:t xml:space="preserve"> Terapia ocupacional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AE6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20D8A" w14:textId="77777777" w:rsidR="00FA38A6" w:rsidRPr="00742036" w:rsidRDefault="00FA38A6" w:rsidP="006000E4">
            <w:pPr>
              <w:spacing w:line="360" w:lineRule="auto"/>
              <w:jc w:val="right"/>
              <w:rPr>
                <w:rFonts w:ascii="Arial" w:eastAsia="Times New Roman" w:hAnsi="Arial" w:cs="Arial"/>
              </w:rPr>
            </w:pPr>
          </w:p>
        </w:tc>
      </w:tr>
      <w:tr w:rsidR="00FA38A6" w:rsidRPr="00742036" w14:paraId="59FA45F3"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704B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 xml:space="preserve">l) </w:t>
            </w:r>
            <w:r w:rsidRPr="00742036">
              <w:rPr>
                <w:rFonts w:ascii="Arial" w:eastAsia="Times New Roman" w:hAnsi="Arial" w:cs="Arial"/>
              </w:rPr>
              <w:t>Programa de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D5FB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CB00A" w14:textId="77777777" w:rsidR="00FA38A6" w:rsidRPr="00742036" w:rsidRDefault="00FA38A6" w:rsidP="006000E4">
            <w:pPr>
              <w:spacing w:line="360" w:lineRule="auto"/>
              <w:jc w:val="right"/>
              <w:rPr>
                <w:rFonts w:ascii="Arial" w:eastAsia="Times New Roman" w:hAnsi="Arial" w:cs="Arial"/>
              </w:rPr>
            </w:pPr>
          </w:p>
        </w:tc>
      </w:tr>
      <w:tr w:rsidR="00FA38A6" w:rsidRPr="00742036" w14:paraId="55582EE1"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A5EB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m)</w:t>
            </w:r>
            <w:r w:rsidRPr="00742036">
              <w:rPr>
                <w:rFonts w:ascii="Arial" w:eastAsia="Times New Roman" w:hAnsi="Arial" w:cs="Arial"/>
              </w:rPr>
              <w:t xml:space="preserve"> Potenciales evocados </w:t>
            </w:r>
            <w:proofErr w:type="spellStart"/>
            <w:r w:rsidRPr="00742036">
              <w:rPr>
                <w:rFonts w:ascii="Arial" w:eastAsia="Times New Roman" w:hAnsi="Arial" w:cs="Arial"/>
              </w:rPr>
              <w:t>somotosensoriales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0210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F7995" w14:textId="77777777" w:rsidR="00FA38A6" w:rsidRPr="00742036" w:rsidRDefault="00FA38A6" w:rsidP="006000E4">
            <w:pPr>
              <w:spacing w:line="360" w:lineRule="auto"/>
              <w:jc w:val="right"/>
              <w:rPr>
                <w:rFonts w:ascii="Arial" w:eastAsia="Times New Roman" w:hAnsi="Arial" w:cs="Arial"/>
              </w:rPr>
            </w:pPr>
          </w:p>
        </w:tc>
      </w:tr>
      <w:tr w:rsidR="00FA38A6" w:rsidRPr="00742036" w14:paraId="7C4066D5"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B613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n)</w:t>
            </w:r>
            <w:r w:rsidRPr="00742036">
              <w:rPr>
                <w:rFonts w:ascii="Arial" w:eastAsia="Times New Roman" w:hAnsi="Arial" w:cs="Arial"/>
              </w:rPr>
              <w:t xml:space="preserve"> Potenciales evocados </w:t>
            </w:r>
            <w:proofErr w:type="spellStart"/>
            <w:r w:rsidRPr="00742036">
              <w:rPr>
                <w:rFonts w:ascii="Arial" w:eastAsia="Times New Roman" w:hAnsi="Arial" w:cs="Arial"/>
              </w:rPr>
              <w:t>dermotomales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CDE3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57AAF" w14:textId="77777777" w:rsidR="00FA38A6" w:rsidRPr="00742036" w:rsidRDefault="00FA38A6" w:rsidP="006000E4">
            <w:pPr>
              <w:spacing w:line="360" w:lineRule="auto"/>
              <w:jc w:val="right"/>
              <w:rPr>
                <w:rFonts w:ascii="Arial" w:eastAsia="Times New Roman" w:hAnsi="Arial" w:cs="Arial"/>
              </w:rPr>
            </w:pPr>
          </w:p>
        </w:tc>
      </w:tr>
      <w:tr w:rsidR="00FA38A6" w:rsidRPr="00742036" w14:paraId="382B2624"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602B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o)</w:t>
            </w:r>
            <w:r w:rsidRPr="00742036">
              <w:rPr>
                <w:rFonts w:ascii="Arial" w:eastAsia="Times New Roman" w:hAnsi="Arial" w:cs="Arial"/>
              </w:rPr>
              <w:t xml:space="preserve"> P300 (potenciales evocados cognitivos)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34B1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4DA64" w14:textId="77777777" w:rsidR="00FA38A6" w:rsidRPr="00742036" w:rsidRDefault="00FA38A6" w:rsidP="006000E4">
            <w:pPr>
              <w:spacing w:line="360" w:lineRule="auto"/>
              <w:jc w:val="right"/>
              <w:rPr>
                <w:rFonts w:ascii="Arial" w:eastAsia="Times New Roman" w:hAnsi="Arial" w:cs="Arial"/>
              </w:rPr>
            </w:pPr>
          </w:p>
        </w:tc>
      </w:tr>
      <w:tr w:rsidR="00FA38A6" w:rsidRPr="00742036" w14:paraId="49EFCA67"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2F78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p)</w:t>
            </w:r>
            <w:r w:rsidRPr="00742036">
              <w:rPr>
                <w:rFonts w:ascii="Arial" w:eastAsia="Times New Roman" w:hAnsi="Arial" w:cs="Arial"/>
              </w:rPr>
              <w:t xml:space="preserve"> Certificado de discapacidad permanente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29E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44D8B" w14:textId="77777777" w:rsidR="00FA38A6" w:rsidRPr="00742036" w:rsidRDefault="00FA38A6" w:rsidP="006000E4">
            <w:pPr>
              <w:spacing w:line="360" w:lineRule="auto"/>
              <w:jc w:val="right"/>
              <w:rPr>
                <w:rFonts w:ascii="Arial" w:eastAsia="Times New Roman" w:hAnsi="Arial" w:cs="Arial"/>
              </w:rPr>
            </w:pPr>
          </w:p>
        </w:tc>
      </w:tr>
      <w:tr w:rsidR="00FA38A6" w:rsidRPr="00742036" w14:paraId="30658EE1"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4A37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q)</w:t>
            </w:r>
            <w:r w:rsidRPr="00742036">
              <w:rPr>
                <w:rFonts w:ascii="Arial" w:eastAsia="Times New Roman" w:hAnsi="Arial" w:cs="Arial"/>
              </w:rPr>
              <w:t xml:space="preserve"> Consulta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FE21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1B910" w14:textId="77777777" w:rsidR="00FA38A6" w:rsidRPr="00742036" w:rsidRDefault="00FA38A6" w:rsidP="006000E4">
            <w:pPr>
              <w:spacing w:line="360" w:lineRule="auto"/>
              <w:jc w:val="right"/>
              <w:rPr>
                <w:rFonts w:ascii="Arial" w:eastAsia="Times New Roman" w:hAnsi="Arial" w:cs="Arial"/>
              </w:rPr>
            </w:pPr>
          </w:p>
        </w:tc>
      </w:tr>
      <w:tr w:rsidR="00FA38A6" w:rsidRPr="00742036" w14:paraId="18AA7F64"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70F2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r) </w:t>
            </w:r>
            <w:r w:rsidRPr="00742036">
              <w:rPr>
                <w:rFonts w:ascii="Arial" w:eastAsia="Times New Roman" w:hAnsi="Arial" w:cs="Arial"/>
              </w:rPr>
              <w:t>Campo libre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D14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$361.68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C0BB8" w14:textId="77777777" w:rsidR="00FA38A6" w:rsidRPr="00742036" w:rsidRDefault="00FA38A6" w:rsidP="006000E4">
            <w:pPr>
              <w:spacing w:line="360" w:lineRule="auto"/>
              <w:jc w:val="right"/>
              <w:rPr>
                <w:rFonts w:ascii="Arial" w:eastAsia="Times New Roman" w:hAnsi="Arial" w:cs="Arial"/>
              </w:rPr>
            </w:pPr>
          </w:p>
        </w:tc>
      </w:tr>
      <w:tr w:rsidR="00FA38A6" w:rsidRPr="00742036" w14:paraId="5FFF8405"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5E86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s) </w:t>
            </w:r>
            <w:r w:rsidRPr="00742036">
              <w:rPr>
                <w:rFonts w:ascii="Arial" w:eastAsia="Times New Roman" w:hAnsi="Arial" w:cs="Arial"/>
              </w:rPr>
              <w:t>Curso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D54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2472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niño, por semana</w:t>
            </w:r>
          </w:p>
        </w:tc>
      </w:tr>
      <w:tr w:rsidR="00FA38A6" w:rsidRPr="00742036" w14:paraId="7A7A943B"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8952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t) </w:t>
            </w:r>
            <w:r w:rsidRPr="00742036">
              <w:rPr>
                <w:rFonts w:ascii="Arial" w:eastAsia="Times New Roman" w:hAnsi="Arial" w:cs="Arial"/>
              </w:rPr>
              <w:t>Consulta médica de especialidad, rehabilitación y medicina física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EAAC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A2AD8" w14:textId="77777777" w:rsidR="00FA38A6" w:rsidRPr="00742036" w:rsidRDefault="00FA38A6" w:rsidP="006000E4">
            <w:pPr>
              <w:spacing w:line="360" w:lineRule="auto"/>
              <w:jc w:val="right"/>
              <w:rPr>
                <w:rFonts w:ascii="Arial" w:eastAsia="Times New Roman" w:hAnsi="Arial" w:cs="Arial"/>
              </w:rPr>
            </w:pPr>
          </w:p>
        </w:tc>
      </w:tr>
      <w:tr w:rsidR="00FA38A6" w:rsidRPr="00742036" w14:paraId="344B07DE" w14:textId="77777777">
        <w:trPr>
          <w:divId w:val="1984196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58DA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u)</w:t>
            </w:r>
            <w:r w:rsidRPr="00742036">
              <w:rPr>
                <w:rFonts w:ascii="Arial" w:eastAsia="Times New Roman" w:hAnsi="Arial" w:cs="Arial"/>
              </w:rPr>
              <w:t xml:space="preserve"> Aplicación de toxina botulínica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06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$1,216.18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0BD4C" w14:textId="77777777" w:rsidR="00FA38A6" w:rsidRPr="00742036" w:rsidRDefault="00FA38A6" w:rsidP="006000E4">
            <w:pPr>
              <w:spacing w:line="360" w:lineRule="auto"/>
              <w:jc w:val="right"/>
              <w:rPr>
                <w:rFonts w:ascii="Arial" w:eastAsia="Times New Roman" w:hAnsi="Arial" w:cs="Arial"/>
              </w:rPr>
            </w:pPr>
          </w:p>
        </w:tc>
      </w:tr>
    </w:tbl>
    <w:p w14:paraId="3D79A1C5" w14:textId="77777777" w:rsidR="00FA38A6" w:rsidRPr="00742036" w:rsidRDefault="00FA38A6" w:rsidP="006000E4">
      <w:pPr>
        <w:spacing w:line="360" w:lineRule="auto"/>
        <w:jc w:val="both"/>
        <w:divId w:val="235092068"/>
        <w:rPr>
          <w:rFonts w:ascii="Arial" w:eastAsia="Times New Roman" w:hAnsi="Arial" w:cs="Arial"/>
        </w:rPr>
      </w:pPr>
    </w:p>
    <w:p w14:paraId="7E3FDF66" w14:textId="77777777" w:rsidR="00FA38A6" w:rsidRPr="00742036" w:rsidRDefault="00000000" w:rsidP="006000E4">
      <w:pPr>
        <w:pStyle w:val="NormalWeb"/>
        <w:spacing w:before="0" w:beforeAutospacing="0" w:after="0" w:afterAutospacing="0" w:line="360" w:lineRule="auto"/>
        <w:jc w:val="both"/>
        <w:divId w:val="235092068"/>
      </w:pPr>
      <w:r w:rsidRPr="00742036">
        <w:rPr>
          <w:b/>
          <w:bCs/>
        </w:rPr>
        <w:t>VIII.</w:t>
      </w:r>
      <w:r w:rsidRPr="00742036">
        <w:rPr>
          <w:b/>
          <w:bCs/>
          <w:shd w:val="clear" w:color="auto" w:fill="FFFFFF"/>
        </w:rPr>
        <w:t> </w:t>
      </w:r>
      <w:r w:rsidRPr="00742036">
        <w:t>Por servicios asistenciales en materia de niñas, niños y adolescentes y la familia: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71"/>
        <w:gridCol w:w="1308"/>
      </w:tblGrid>
      <w:tr w:rsidR="00FA38A6" w:rsidRPr="00742036" w14:paraId="3F48118F" w14:textId="77777777">
        <w:trPr>
          <w:divId w:val="58098637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A4E4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Por reporte de evaluación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9EE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$251.18</w:t>
            </w:r>
          </w:p>
        </w:tc>
      </w:tr>
      <w:tr w:rsidR="00FA38A6" w:rsidRPr="00742036" w14:paraId="10F81386" w14:textId="77777777">
        <w:trPr>
          <w:divId w:val="58098637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6720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Sesión por persona en terapia psicológica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DFD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$29.24</w:t>
            </w:r>
          </w:p>
        </w:tc>
      </w:tr>
      <w:tr w:rsidR="00FA38A6" w:rsidRPr="00742036" w14:paraId="582EC079" w14:textId="77777777">
        <w:trPr>
          <w:divId w:val="58098637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1BC0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c)</w:t>
            </w:r>
            <w:r w:rsidRPr="00742036">
              <w:rPr>
                <w:rFonts w:ascii="Arial" w:eastAsia="Times New Roman" w:hAnsi="Arial" w:cs="Arial"/>
              </w:rPr>
              <w:t xml:space="preserve"> Sesión por persona en grupo de apoyo terapéutico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CCF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$29.24</w:t>
            </w:r>
          </w:p>
        </w:tc>
      </w:tr>
      <w:tr w:rsidR="00FA38A6" w:rsidRPr="00742036" w14:paraId="6A87DAD5" w14:textId="77777777">
        <w:trPr>
          <w:divId w:val="58098637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ACA5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Sesión por peritaje psicológico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0F9B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$2,259.36</w:t>
            </w:r>
          </w:p>
        </w:tc>
      </w:tr>
      <w:tr w:rsidR="00FA38A6" w:rsidRPr="00742036" w14:paraId="60AC54C9" w14:textId="77777777">
        <w:trPr>
          <w:divId w:val="58098637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30DE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Sesión por peritaje trabajo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9E9D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$1,129.67</w:t>
            </w:r>
          </w:p>
        </w:tc>
      </w:tr>
    </w:tbl>
    <w:p w14:paraId="4E3D9D01" w14:textId="77777777" w:rsidR="00FA38A6" w:rsidRPr="00742036" w:rsidRDefault="00FA38A6" w:rsidP="006000E4">
      <w:pPr>
        <w:spacing w:line="360" w:lineRule="auto"/>
        <w:jc w:val="both"/>
        <w:divId w:val="235092068"/>
        <w:rPr>
          <w:rFonts w:ascii="Arial" w:eastAsia="Times New Roman" w:hAnsi="Arial" w:cs="Arial"/>
        </w:rPr>
      </w:pPr>
    </w:p>
    <w:p w14:paraId="2CBCFE1D" w14:textId="14F72C02" w:rsidR="00FA38A6" w:rsidRPr="00742036" w:rsidRDefault="00000000" w:rsidP="006000E4">
      <w:pPr>
        <w:pStyle w:val="NormalWeb"/>
        <w:spacing w:before="0" w:beforeAutospacing="0" w:after="0" w:afterAutospacing="0" w:line="360" w:lineRule="auto"/>
        <w:jc w:val="both"/>
        <w:divId w:val="235092068"/>
      </w:pPr>
      <w:r w:rsidRPr="00742036">
        <w:t>En lo que se refiere a los conceptos por sutura, inyección y curación, estos servicios serán gratuitos.</w:t>
      </w:r>
    </w:p>
    <w:p w14:paraId="695FFA8D" w14:textId="77777777" w:rsidR="00932571" w:rsidRPr="00742036" w:rsidRDefault="00932571" w:rsidP="006000E4">
      <w:pPr>
        <w:pStyle w:val="NormalWeb"/>
        <w:spacing w:before="0" w:beforeAutospacing="0" w:after="0" w:afterAutospacing="0" w:line="360" w:lineRule="auto"/>
        <w:jc w:val="both"/>
        <w:divId w:val="235092068"/>
      </w:pPr>
    </w:p>
    <w:p w14:paraId="696D74B3" w14:textId="77777777" w:rsidR="00FA38A6" w:rsidRPr="00742036" w:rsidRDefault="00000000" w:rsidP="006000E4">
      <w:pPr>
        <w:pStyle w:val="NormalWeb"/>
        <w:spacing w:before="0" w:beforeAutospacing="0" w:after="0" w:afterAutospacing="0" w:line="360" w:lineRule="auto"/>
        <w:jc w:val="both"/>
        <w:divId w:val="235092068"/>
      </w:pPr>
      <w:r w:rsidRPr="00742036">
        <w:rPr>
          <w:b/>
          <w:bCs/>
        </w:rPr>
        <w:t>IX.</w:t>
      </w:r>
      <w:r w:rsidRPr="00742036">
        <w:rPr>
          <w:b/>
          <w:bCs/>
          <w:shd w:val="clear" w:color="auto" w:fill="FFFFFF"/>
        </w:rPr>
        <w:t> </w:t>
      </w:r>
      <w:r w:rsidRPr="00742036">
        <w:t>En materia de servicios asistenciales y de orientación familiar: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76"/>
        <w:gridCol w:w="307"/>
      </w:tblGrid>
      <w:tr w:rsidR="00FA38A6" w:rsidRPr="00742036" w14:paraId="00E03B8B" w14:textId="77777777">
        <w:trPr>
          <w:divId w:val="10954373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2F2E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Entrevista en trabajo social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CAB9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r>
    </w:tbl>
    <w:p w14:paraId="3558FBFF" w14:textId="77777777" w:rsidR="00FA38A6" w:rsidRPr="00742036" w:rsidRDefault="00FA38A6" w:rsidP="006000E4">
      <w:pPr>
        <w:spacing w:line="360" w:lineRule="auto"/>
        <w:jc w:val="both"/>
        <w:divId w:val="235092068"/>
        <w:rPr>
          <w:rFonts w:ascii="Arial" w:eastAsia="Times New Roman" w:hAnsi="Arial" w:cs="Arial"/>
        </w:rPr>
      </w:pPr>
    </w:p>
    <w:p w14:paraId="67AB40D7" w14:textId="221BEB69" w:rsidR="00FA38A6" w:rsidRPr="00742036" w:rsidRDefault="00000000" w:rsidP="006000E4">
      <w:pPr>
        <w:pStyle w:val="NormalWeb"/>
        <w:spacing w:before="0" w:beforeAutospacing="0" w:after="0" w:afterAutospacing="0" w:line="360" w:lineRule="auto"/>
        <w:jc w:val="both"/>
        <w:divId w:val="235092068"/>
      </w:pPr>
      <w:r w:rsidRPr="00742036">
        <w:rPr>
          <w:b/>
          <w:bCs/>
        </w:rPr>
        <w:t>X.</w:t>
      </w:r>
      <w:r w:rsidRPr="00742036">
        <w:rPr>
          <w:b/>
          <w:bCs/>
          <w:shd w:val="clear" w:color="auto" w:fill="FFFFFF"/>
        </w:rPr>
        <w:t> </w:t>
      </w:r>
      <w:r w:rsidRPr="00742036">
        <w:t>Por servicios en el centro San Juan de Dios: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42"/>
        <w:gridCol w:w="1108"/>
      </w:tblGrid>
      <w:tr w:rsidR="00FA38A6" w:rsidRPr="00742036" w14:paraId="6EB23AD9" w14:textId="77777777">
        <w:trPr>
          <w:divId w:val="4656620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363B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Por persona con ayuda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33E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$336.74</w:t>
            </w:r>
          </w:p>
        </w:tc>
      </w:tr>
      <w:tr w:rsidR="00FA38A6" w:rsidRPr="00742036" w14:paraId="75A80801" w14:textId="77777777">
        <w:trPr>
          <w:divId w:val="4656620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8826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Por persona pensionada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0898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$526.14</w:t>
            </w:r>
          </w:p>
        </w:tc>
      </w:tr>
      <w:tr w:rsidR="00FA38A6" w:rsidRPr="00742036" w14:paraId="008E38B9" w14:textId="77777777">
        <w:trPr>
          <w:divId w:val="4656620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80F2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Por persona con trabajo propio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AA16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$638.28</w:t>
            </w:r>
          </w:p>
        </w:tc>
      </w:tr>
    </w:tbl>
    <w:p w14:paraId="2DF7953C" w14:textId="77777777" w:rsidR="00FA38A6" w:rsidRPr="00742036" w:rsidRDefault="00FA38A6" w:rsidP="006000E4">
      <w:pPr>
        <w:spacing w:line="360" w:lineRule="auto"/>
        <w:jc w:val="both"/>
        <w:divId w:val="235092068"/>
        <w:rPr>
          <w:rFonts w:ascii="Arial" w:eastAsia="Times New Roman" w:hAnsi="Arial" w:cs="Arial"/>
        </w:rPr>
      </w:pPr>
    </w:p>
    <w:p w14:paraId="0E24E768" w14:textId="77777777" w:rsidR="00FA38A6" w:rsidRPr="00742036" w:rsidRDefault="00000000" w:rsidP="006000E4">
      <w:pPr>
        <w:pStyle w:val="NormalWeb"/>
        <w:spacing w:before="0" w:beforeAutospacing="0" w:after="0" w:afterAutospacing="0" w:line="360" w:lineRule="auto"/>
        <w:jc w:val="both"/>
        <w:divId w:val="235092068"/>
      </w:pPr>
      <w:r w:rsidRPr="00742036">
        <w:rPr>
          <w:b/>
          <w:bCs/>
        </w:rPr>
        <w:t>XI.</w:t>
      </w:r>
      <w:r w:rsidRPr="00742036">
        <w:rPr>
          <w:b/>
          <w:bCs/>
          <w:shd w:val="clear" w:color="auto" w:fill="FFFFFF"/>
        </w:rPr>
        <w:t> </w:t>
      </w:r>
      <w:r w:rsidRPr="00742036">
        <w:t>Por servicios asistenciales en estancia infantil: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70"/>
        <w:gridCol w:w="1108"/>
      </w:tblGrid>
      <w:tr w:rsidR="00FA38A6" w:rsidRPr="00742036" w14:paraId="1AEE6026" w14:textId="77777777">
        <w:trPr>
          <w:divId w:val="8785428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E34A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5F9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$424.43</w:t>
            </w:r>
          </w:p>
        </w:tc>
      </w:tr>
      <w:tr w:rsidR="00FA38A6" w:rsidRPr="00742036" w14:paraId="137E1CA4" w14:textId="77777777">
        <w:trPr>
          <w:divId w:val="8785428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B61E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7BB6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$569.42</w:t>
            </w:r>
          </w:p>
        </w:tc>
      </w:tr>
      <w:tr w:rsidR="00FA38A6" w:rsidRPr="00742036" w14:paraId="34DA38D0" w14:textId="77777777">
        <w:trPr>
          <w:divId w:val="8785428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D838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Servicios intermedios por cuatro horas diarias, costo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C154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$78.35</w:t>
            </w:r>
          </w:p>
        </w:tc>
      </w:tr>
    </w:tbl>
    <w:p w14:paraId="32C2577C" w14:textId="77777777" w:rsidR="00FA38A6" w:rsidRPr="00742036" w:rsidRDefault="00FA38A6" w:rsidP="006000E4">
      <w:pPr>
        <w:spacing w:line="360" w:lineRule="auto"/>
        <w:jc w:val="both"/>
        <w:divId w:val="235092068"/>
        <w:rPr>
          <w:rFonts w:ascii="Arial" w:eastAsia="Times New Roman" w:hAnsi="Arial" w:cs="Arial"/>
        </w:rPr>
      </w:pPr>
    </w:p>
    <w:p w14:paraId="64A2F44E" w14:textId="77777777" w:rsidR="00FA38A6" w:rsidRPr="00742036" w:rsidRDefault="00FA38A6" w:rsidP="006000E4">
      <w:pPr>
        <w:spacing w:line="360" w:lineRule="auto"/>
        <w:jc w:val="both"/>
        <w:divId w:val="235092068"/>
        <w:rPr>
          <w:rFonts w:ascii="Arial" w:eastAsia="Times New Roman" w:hAnsi="Arial" w:cs="Arial"/>
        </w:rPr>
      </w:pPr>
    </w:p>
    <w:p w14:paraId="5A834062" w14:textId="77777777" w:rsidR="00FA38A6" w:rsidRPr="00742036" w:rsidRDefault="00000000" w:rsidP="006000E4">
      <w:pPr>
        <w:pStyle w:val="NormalWeb"/>
        <w:spacing w:before="0" w:beforeAutospacing="0" w:after="0" w:afterAutospacing="0" w:line="360" w:lineRule="auto"/>
        <w:jc w:val="both"/>
        <w:divId w:val="235092068"/>
      </w:pPr>
      <w:r w:rsidRPr="00742036">
        <w:rPr>
          <w:b/>
          <w:bCs/>
        </w:rPr>
        <w:lastRenderedPageBreak/>
        <w:t>XII. </w:t>
      </w:r>
      <w:r w:rsidRPr="00742036">
        <w:t>Por servicios de los centros asistenciales infantiles comunitarios:</w:t>
      </w:r>
    </w:p>
    <w:p w14:paraId="6862E427" w14:textId="77777777" w:rsidR="00932571" w:rsidRPr="00742036" w:rsidRDefault="00932571" w:rsidP="006000E4">
      <w:pPr>
        <w:pStyle w:val="NormalWeb"/>
        <w:spacing w:before="0" w:beforeAutospacing="0" w:after="0" w:afterAutospacing="0" w:line="360" w:lineRule="auto"/>
        <w:jc w:val="both"/>
        <w:divId w:val="235092068"/>
        <w:rPr>
          <w:b/>
          <w:bCs/>
        </w:rPr>
      </w:pPr>
    </w:p>
    <w:p w14:paraId="7849C697" w14:textId="2422DC1C" w:rsidR="00FA38A6" w:rsidRPr="00742036" w:rsidRDefault="00000000" w:rsidP="006000E4">
      <w:pPr>
        <w:pStyle w:val="NormalWeb"/>
        <w:spacing w:before="0" w:beforeAutospacing="0" w:after="0" w:afterAutospacing="0" w:line="360" w:lineRule="auto"/>
        <w:jc w:val="both"/>
        <w:divId w:val="235092068"/>
      </w:pPr>
      <w:r w:rsidRPr="00742036">
        <w:rPr>
          <w:b/>
          <w:bCs/>
        </w:rPr>
        <w:t>a)</w:t>
      </w:r>
      <w:r w:rsidRPr="00742036">
        <w:rPr>
          <w:b/>
          <w:bCs/>
          <w:shd w:val="clear" w:color="auto" w:fill="FFFFFF"/>
        </w:rPr>
        <w:t> </w:t>
      </w:r>
      <w:r w:rsidRPr="00742036">
        <w:t>En los centros asistenciales infantiles comunitarios urbanos: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68"/>
        <w:gridCol w:w="1108"/>
      </w:tblGrid>
      <w:tr w:rsidR="00FA38A6" w:rsidRPr="00742036" w14:paraId="2BCD8B1B" w14:textId="77777777">
        <w:trPr>
          <w:divId w:val="193038954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48AA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w:t>
            </w:r>
            <w:r w:rsidRPr="00742036">
              <w:rPr>
                <w:rFonts w:ascii="Arial" w:eastAsia="Times New Roman" w:hAnsi="Arial" w:cs="Arial"/>
              </w:rPr>
              <w:t xml:space="preserve"> 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76BC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$424.43</w:t>
            </w:r>
          </w:p>
        </w:tc>
      </w:tr>
      <w:tr w:rsidR="00FA38A6" w:rsidRPr="00742036" w14:paraId="4D53FE69" w14:textId="77777777">
        <w:trPr>
          <w:divId w:val="193038954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E42E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2.</w:t>
            </w:r>
            <w:r w:rsidRPr="00742036">
              <w:rPr>
                <w:rFonts w:ascii="Arial" w:eastAsia="Times New Roman" w:hAnsi="Arial" w:cs="Arial"/>
              </w:rPr>
              <w:t xml:space="preserve">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802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$539.02</w:t>
            </w:r>
          </w:p>
        </w:tc>
      </w:tr>
    </w:tbl>
    <w:p w14:paraId="2A53E799" w14:textId="77777777" w:rsidR="00FA38A6" w:rsidRPr="00742036" w:rsidRDefault="00FA38A6" w:rsidP="006000E4">
      <w:pPr>
        <w:spacing w:line="360" w:lineRule="auto"/>
        <w:jc w:val="both"/>
        <w:divId w:val="235092068"/>
        <w:rPr>
          <w:rFonts w:ascii="Arial" w:eastAsia="Times New Roman" w:hAnsi="Arial" w:cs="Arial"/>
        </w:rPr>
      </w:pPr>
    </w:p>
    <w:p w14:paraId="4CBB6EC9" w14:textId="77777777" w:rsidR="00FA38A6" w:rsidRPr="00742036" w:rsidRDefault="00000000" w:rsidP="006000E4">
      <w:pPr>
        <w:pStyle w:val="NormalWeb"/>
        <w:spacing w:before="0" w:beforeAutospacing="0" w:after="0" w:afterAutospacing="0" w:line="360" w:lineRule="auto"/>
        <w:jc w:val="both"/>
        <w:divId w:val="235092068"/>
      </w:pPr>
      <w:r w:rsidRPr="00742036">
        <w:t>     </w:t>
      </w:r>
      <w:r w:rsidRPr="00742036">
        <w:rPr>
          <w:b/>
          <w:bCs/>
        </w:rPr>
        <w:t>b) </w:t>
      </w:r>
      <w:r w:rsidRPr="00742036">
        <w:t>En los centros asistenciales infantiles comunitarios ubicados en zona rural: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76"/>
        <w:gridCol w:w="1521"/>
        <w:gridCol w:w="1694"/>
      </w:tblGrid>
      <w:tr w:rsidR="00FA38A6" w:rsidRPr="00742036" w14:paraId="103C9BCD" w14:textId="77777777">
        <w:trPr>
          <w:divId w:val="35354253"/>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5F6F3"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Comunidad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FB1A1"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Inscripción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E2FCC"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Mensualidad </w:t>
            </w:r>
          </w:p>
        </w:tc>
      </w:tr>
      <w:tr w:rsidR="00FA38A6" w:rsidRPr="00742036" w14:paraId="508FAB86" w14:textId="77777777">
        <w:trPr>
          <w:divId w:val="3535425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1B02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w:t>
            </w:r>
            <w:r w:rsidRPr="00742036">
              <w:rPr>
                <w:rFonts w:ascii="Arial" w:eastAsia="Times New Roman" w:hAnsi="Arial" w:cs="Arial"/>
              </w:rPr>
              <w:t xml:space="preserve"> Rancho Nuevo de la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FE0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72C6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$24.56</w:t>
            </w:r>
          </w:p>
        </w:tc>
      </w:tr>
      <w:tr w:rsidR="00FA38A6" w:rsidRPr="00742036" w14:paraId="08F50944" w14:textId="77777777">
        <w:trPr>
          <w:divId w:val="3535425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41A1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2.</w:t>
            </w:r>
            <w:r w:rsidRPr="00742036">
              <w:rPr>
                <w:rFonts w:ascii="Arial" w:eastAsia="Times New Roman" w:hAnsi="Arial" w:cs="Arial"/>
              </w:rPr>
              <w:t xml:space="preserve"> 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A63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ED8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$24.56</w:t>
            </w:r>
          </w:p>
        </w:tc>
      </w:tr>
      <w:tr w:rsidR="00FA38A6" w:rsidRPr="00742036" w14:paraId="64AACF66" w14:textId="77777777">
        <w:trPr>
          <w:divId w:val="3535425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1314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3.</w:t>
            </w:r>
            <w:r w:rsidRPr="00742036">
              <w:rPr>
                <w:rFonts w:ascii="Arial" w:eastAsia="Times New Roman" w:hAnsi="Arial" w:cs="Arial"/>
              </w:rPr>
              <w:t xml:space="preserve"> San José de los Sapos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C0D6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B842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$24.56</w:t>
            </w:r>
          </w:p>
        </w:tc>
      </w:tr>
      <w:tr w:rsidR="00FA38A6" w:rsidRPr="00742036" w14:paraId="36EFFFF2" w14:textId="77777777">
        <w:trPr>
          <w:divId w:val="3535425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3569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4.</w:t>
            </w:r>
            <w:r w:rsidRPr="00742036">
              <w:rPr>
                <w:rFonts w:ascii="Arial" w:eastAsia="Times New Roman" w:hAnsi="Arial" w:cs="Arial"/>
              </w:rPr>
              <w:t xml:space="preserve">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E52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6C9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$30.40</w:t>
            </w:r>
          </w:p>
        </w:tc>
      </w:tr>
    </w:tbl>
    <w:p w14:paraId="303AB7C3" w14:textId="77777777" w:rsidR="00FA38A6" w:rsidRPr="00742036" w:rsidRDefault="00FA38A6" w:rsidP="006000E4">
      <w:pPr>
        <w:spacing w:line="360" w:lineRule="auto"/>
        <w:jc w:val="both"/>
        <w:divId w:val="235092068"/>
        <w:rPr>
          <w:rFonts w:ascii="Arial" w:eastAsia="Times New Roman" w:hAnsi="Arial" w:cs="Arial"/>
        </w:rPr>
      </w:pPr>
    </w:p>
    <w:p w14:paraId="57A88D4E" w14:textId="07317246" w:rsidR="00FA38A6" w:rsidRPr="00742036" w:rsidRDefault="00000000" w:rsidP="006000E4">
      <w:pPr>
        <w:pStyle w:val="NormalWeb"/>
        <w:spacing w:before="0" w:beforeAutospacing="0" w:after="0" w:afterAutospacing="0" w:line="360" w:lineRule="auto"/>
        <w:jc w:val="both"/>
        <w:divId w:val="235092068"/>
      </w:pPr>
      <w:r w:rsidRPr="00742036">
        <w:rPr>
          <w:b/>
          <w:bCs/>
        </w:rPr>
        <w:t>XIII.      </w:t>
      </w:r>
      <w:r w:rsidRPr="00742036">
        <w:t>Por los servicios asistenciales en estancia para adultos mayores</w:t>
      </w:r>
      <w:r w:rsidR="004C1C13" w:rsidRPr="00742036">
        <w:t xml:space="preserve"> $12.87 por día.</w:t>
      </w:r>
    </w:p>
    <w:p w14:paraId="0EF9A09A" w14:textId="77777777" w:rsidR="004C1C13" w:rsidRPr="00742036" w:rsidRDefault="004C1C13" w:rsidP="006000E4">
      <w:pPr>
        <w:pStyle w:val="NormalWeb"/>
        <w:spacing w:before="0" w:beforeAutospacing="0" w:after="0" w:afterAutospacing="0" w:line="360" w:lineRule="auto"/>
        <w:jc w:val="both"/>
        <w:divId w:val="235092068"/>
      </w:pPr>
    </w:p>
    <w:p w14:paraId="21F528F8" w14:textId="77777777" w:rsidR="004C1C13" w:rsidRPr="00742036" w:rsidRDefault="00000000" w:rsidP="006000E4">
      <w:pPr>
        <w:pStyle w:val="NormalWeb"/>
        <w:spacing w:before="0" w:beforeAutospacing="0" w:after="0" w:afterAutospacing="0" w:line="360" w:lineRule="auto"/>
        <w:jc w:val="both"/>
        <w:divId w:val="235092068"/>
      </w:pPr>
      <w:r w:rsidRPr="00742036">
        <w:rPr>
          <w:b/>
          <w:bCs/>
          <w:shd w:val="clear" w:color="auto" w:fill="FFFFFF"/>
        </w:rPr>
        <w:t>XIV.  </w:t>
      </w:r>
      <w:r w:rsidRPr="00742036">
        <w:t>Por emisión de constancia de servicios asistenciales en centros infantiles </w:t>
      </w:r>
      <w:r w:rsidR="004C1C13" w:rsidRPr="00742036">
        <w:t>$26.31</w:t>
      </w:r>
    </w:p>
    <w:p w14:paraId="4C2E1E10" w14:textId="7FDED097" w:rsidR="00FA38A6" w:rsidRPr="00742036" w:rsidRDefault="00000000" w:rsidP="006000E4">
      <w:pPr>
        <w:pStyle w:val="NormalWeb"/>
        <w:spacing w:before="0" w:beforeAutospacing="0" w:after="0" w:afterAutospacing="0" w:line="360" w:lineRule="auto"/>
        <w:jc w:val="both"/>
        <w:divId w:val="235092068"/>
      </w:pPr>
      <w:r w:rsidRPr="00742036">
        <w:t> </w:t>
      </w:r>
    </w:p>
    <w:p w14:paraId="5FB80E5C" w14:textId="55316C2A" w:rsidR="00FA38A6" w:rsidRPr="00742036" w:rsidRDefault="00000000" w:rsidP="006000E4">
      <w:pPr>
        <w:pStyle w:val="NormalWeb"/>
        <w:spacing w:before="0" w:beforeAutospacing="0" w:after="0" w:afterAutospacing="0" w:line="360" w:lineRule="auto"/>
        <w:jc w:val="both"/>
        <w:divId w:val="235092068"/>
      </w:pPr>
      <w:r w:rsidRPr="00742036">
        <w:rPr>
          <w:b/>
          <w:bCs/>
        </w:rPr>
        <w:t>XV. </w:t>
      </w:r>
      <w:r w:rsidRPr="00742036">
        <w:t xml:space="preserve">Por servicio de estancias para </w:t>
      </w:r>
      <w:proofErr w:type="gramStart"/>
      <w:r w:rsidRPr="00742036">
        <w:t>niñas y niños</w:t>
      </w:r>
      <w:proofErr w:type="gramEnd"/>
      <w:r w:rsidRPr="00742036">
        <w:t xml:space="preserve"> en edad de 6 a 12 años, como complemento a su actividad escolar:</w:t>
      </w:r>
    </w:p>
    <w:p w14:paraId="640F5854" w14:textId="77777777" w:rsidR="004C1C13" w:rsidRPr="00742036" w:rsidRDefault="004C1C13" w:rsidP="006000E4">
      <w:pPr>
        <w:pStyle w:val="NormalWeb"/>
        <w:spacing w:before="0" w:beforeAutospacing="0" w:after="0" w:afterAutospacing="0" w:line="360" w:lineRule="auto"/>
        <w:jc w:val="both"/>
        <w:divId w:val="235092068"/>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41"/>
        <w:gridCol w:w="1108"/>
      </w:tblGrid>
      <w:tr w:rsidR="00FA38A6" w:rsidRPr="00742036" w14:paraId="0BE0AB80" w14:textId="77777777">
        <w:trPr>
          <w:divId w:val="99989087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BBEB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 Inscripción (Exenta)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0E7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r>
      <w:tr w:rsidR="00FA38A6" w:rsidRPr="00742036" w14:paraId="4EF6C034" w14:textId="77777777">
        <w:trPr>
          <w:divId w:val="99989087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010B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b)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ED5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$564.84</w:t>
            </w:r>
          </w:p>
        </w:tc>
      </w:tr>
    </w:tbl>
    <w:p w14:paraId="6B385B23" w14:textId="77777777" w:rsidR="00FA38A6" w:rsidRPr="00742036" w:rsidRDefault="00FA38A6" w:rsidP="006000E4">
      <w:pPr>
        <w:spacing w:line="360" w:lineRule="auto"/>
        <w:jc w:val="both"/>
        <w:divId w:val="235092068"/>
        <w:rPr>
          <w:rFonts w:ascii="Arial" w:eastAsia="Times New Roman" w:hAnsi="Arial" w:cs="Arial"/>
        </w:rPr>
      </w:pPr>
    </w:p>
    <w:p w14:paraId="52C9C0D8" w14:textId="3181BD00" w:rsidR="00FA38A6" w:rsidRPr="00742036" w:rsidRDefault="00000000" w:rsidP="006000E4">
      <w:pPr>
        <w:pStyle w:val="NormalWeb"/>
        <w:spacing w:before="0" w:beforeAutospacing="0" w:after="0" w:afterAutospacing="0" w:line="360" w:lineRule="auto"/>
        <w:jc w:val="both"/>
        <w:divId w:val="235092068"/>
      </w:pPr>
      <w:r w:rsidRPr="00742036">
        <w:rPr>
          <w:b/>
          <w:bCs/>
        </w:rPr>
        <w:t>XVI. </w:t>
      </w:r>
      <w:r w:rsidRPr="00742036">
        <w:t>Por realización de estudio socioeconómico para becas de actividad escolar en Club de Peques en Desarrollo, Club Infantil Comunitario y estancias complementarias (Club-DIF) </w:t>
      </w:r>
      <w:r w:rsidR="004C1C13" w:rsidRPr="00742036">
        <w:t>$436.59.</w:t>
      </w:r>
    </w:p>
    <w:p w14:paraId="593C6744" w14:textId="77777777" w:rsidR="004C1C13" w:rsidRPr="00742036" w:rsidRDefault="004C1C13" w:rsidP="006000E4">
      <w:pPr>
        <w:pStyle w:val="NormalWeb"/>
        <w:spacing w:before="0" w:beforeAutospacing="0" w:after="0" w:afterAutospacing="0" w:line="360" w:lineRule="auto"/>
        <w:jc w:val="both"/>
        <w:divId w:val="235092068"/>
      </w:pPr>
    </w:p>
    <w:p w14:paraId="6CBD0CC5" w14:textId="77777777" w:rsidR="00FA38A6" w:rsidRPr="00742036" w:rsidRDefault="00000000" w:rsidP="006000E4">
      <w:pPr>
        <w:pStyle w:val="NormalWeb"/>
        <w:spacing w:before="0" w:beforeAutospacing="0" w:after="0" w:afterAutospacing="0" w:line="360" w:lineRule="auto"/>
        <w:jc w:val="both"/>
        <w:divId w:val="235092068"/>
      </w:pPr>
      <w:r w:rsidRPr="00742036">
        <w:t xml:space="preserve">Se agregó párrafo al Artículo 25, Los cobros materia de asistencia y salud pública referidos en las fracciones I, </w:t>
      </w:r>
      <w:proofErr w:type="spellStart"/>
      <w:proofErr w:type="gramStart"/>
      <w:r w:rsidRPr="00742036">
        <w:t>II,III</w:t>
      </w:r>
      <w:proofErr w:type="spellEnd"/>
      <w:proofErr w:type="gramEnd"/>
      <w:r w:rsidRPr="00742036">
        <w:t>, IV, VI, VII incisos e, f, g, i, j, k, m, n, o, q, t y u y VIII de este artículo, únicamente aplicarán a los usuarios que, teniendo seguridad social, opten por solicitar los servicios municipales.</w:t>
      </w:r>
    </w:p>
    <w:p w14:paraId="2B9FC320" w14:textId="77777777" w:rsidR="00FA38A6" w:rsidRPr="00742036" w:rsidRDefault="00FA38A6" w:rsidP="006000E4">
      <w:pPr>
        <w:spacing w:line="360" w:lineRule="auto"/>
        <w:jc w:val="both"/>
        <w:divId w:val="235092068"/>
        <w:rPr>
          <w:rFonts w:ascii="Arial" w:eastAsia="Times New Roman" w:hAnsi="Arial" w:cs="Arial"/>
        </w:rPr>
      </w:pPr>
    </w:p>
    <w:p w14:paraId="2B0D6949" w14:textId="77777777" w:rsidR="00FA38A6" w:rsidRPr="00742036" w:rsidRDefault="00FA38A6" w:rsidP="006000E4">
      <w:pPr>
        <w:spacing w:line="360" w:lineRule="auto"/>
        <w:jc w:val="both"/>
        <w:divId w:val="92550802"/>
        <w:rPr>
          <w:rFonts w:ascii="Arial" w:eastAsia="Times New Roman" w:hAnsi="Arial" w:cs="Arial"/>
        </w:rPr>
      </w:pPr>
    </w:p>
    <w:p w14:paraId="3C8CD403" w14:textId="77777777" w:rsidR="00FA38A6" w:rsidRPr="00742036" w:rsidRDefault="00000000" w:rsidP="006000E4">
      <w:pPr>
        <w:spacing w:line="360" w:lineRule="auto"/>
        <w:jc w:val="center"/>
        <w:divId w:val="1783109735"/>
        <w:rPr>
          <w:rFonts w:ascii="Arial" w:eastAsia="Times New Roman" w:hAnsi="Arial" w:cs="Arial"/>
        </w:rPr>
      </w:pPr>
      <w:r w:rsidRPr="00742036">
        <w:rPr>
          <w:rStyle w:val="Textoennegrita"/>
          <w:rFonts w:ascii="Arial" w:eastAsia="Times New Roman" w:hAnsi="Arial" w:cs="Arial"/>
        </w:rPr>
        <w:t>SECCIÓN DÉCIMA</w:t>
      </w:r>
    </w:p>
    <w:p w14:paraId="01AE3D4D" w14:textId="77777777" w:rsidR="00FA38A6" w:rsidRPr="00742036" w:rsidRDefault="00000000" w:rsidP="006000E4">
      <w:pPr>
        <w:spacing w:line="360" w:lineRule="auto"/>
        <w:jc w:val="center"/>
        <w:divId w:val="1783109735"/>
        <w:rPr>
          <w:rFonts w:ascii="Arial" w:eastAsia="Times New Roman" w:hAnsi="Arial" w:cs="Arial"/>
        </w:rPr>
      </w:pPr>
      <w:r w:rsidRPr="00742036">
        <w:rPr>
          <w:rStyle w:val="Textoennegrita"/>
          <w:rFonts w:ascii="Arial" w:eastAsia="Times New Roman" w:hAnsi="Arial" w:cs="Arial"/>
        </w:rPr>
        <w:t>SERVICIOS DE PROTECCIÓN CIVIL</w:t>
      </w:r>
    </w:p>
    <w:p w14:paraId="14726E05" w14:textId="77777777" w:rsidR="00FA38A6" w:rsidRPr="00742036" w:rsidRDefault="00FA38A6" w:rsidP="006000E4">
      <w:pPr>
        <w:spacing w:line="360" w:lineRule="auto"/>
        <w:jc w:val="both"/>
        <w:divId w:val="92550802"/>
        <w:rPr>
          <w:rFonts w:ascii="Arial" w:eastAsia="Times New Roman" w:hAnsi="Arial" w:cs="Arial"/>
        </w:rPr>
      </w:pPr>
    </w:p>
    <w:p w14:paraId="04F36E65" w14:textId="77777777" w:rsidR="00FA38A6" w:rsidRPr="00742036" w:rsidRDefault="00000000" w:rsidP="006000E4">
      <w:pPr>
        <w:pStyle w:val="NormalWeb"/>
        <w:spacing w:before="0" w:beforeAutospacing="0" w:after="0" w:afterAutospacing="0" w:line="360" w:lineRule="auto"/>
        <w:jc w:val="both"/>
        <w:divId w:val="1784495955"/>
      </w:pPr>
      <w:r w:rsidRPr="00742036">
        <w:rPr>
          <w:rStyle w:val="Textoennegrita"/>
        </w:rPr>
        <w:t>Artículo 26</w:t>
      </w:r>
      <w:r w:rsidRPr="00742036">
        <w:t>. Los derechos por la prestación de los servicios de protección civil se causarán y liquidarán de conformidad con la siguiente:</w:t>
      </w:r>
    </w:p>
    <w:p w14:paraId="5F20CAEB" w14:textId="77777777" w:rsidR="004C1C13" w:rsidRPr="00742036" w:rsidRDefault="004C1C13" w:rsidP="006000E4">
      <w:pPr>
        <w:pStyle w:val="NormalWeb"/>
        <w:spacing w:before="0" w:beforeAutospacing="0" w:after="0" w:afterAutospacing="0" w:line="360" w:lineRule="auto"/>
        <w:jc w:val="both"/>
        <w:divId w:val="1784495955"/>
        <w:rPr>
          <w:b/>
          <w:bCs/>
          <w:shd w:val="clear" w:color="auto" w:fill="FFFFFF"/>
        </w:rPr>
      </w:pPr>
    </w:p>
    <w:p w14:paraId="09DEC221" w14:textId="7D52735E" w:rsidR="00FA38A6" w:rsidRPr="00742036" w:rsidRDefault="00000000" w:rsidP="004C1C13">
      <w:pPr>
        <w:pStyle w:val="NormalWeb"/>
        <w:spacing w:before="0" w:beforeAutospacing="0" w:after="0" w:afterAutospacing="0" w:line="360" w:lineRule="auto"/>
        <w:jc w:val="center"/>
        <w:divId w:val="1784495955"/>
      </w:pPr>
      <w:r w:rsidRPr="00742036">
        <w:rPr>
          <w:b/>
          <w:bCs/>
          <w:shd w:val="clear" w:color="auto" w:fill="FFFFFF"/>
        </w:rPr>
        <w:t>T A R I F A</w:t>
      </w:r>
    </w:p>
    <w:p w14:paraId="04B82C4A" w14:textId="77777777" w:rsidR="00FA38A6" w:rsidRPr="00742036" w:rsidRDefault="00000000" w:rsidP="006000E4">
      <w:pPr>
        <w:pStyle w:val="NormalWeb"/>
        <w:spacing w:before="0" w:beforeAutospacing="0" w:after="0" w:afterAutospacing="0" w:line="360" w:lineRule="auto"/>
        <w:jc w:val="both"/>
        <w:divId w:val="1784495955"/>
      </w:pPr>
      <w:r w:rsidRPr="00742036">
        <w:rPr>
          <w:b/>
          <w:bCs/>
        </w:rPr>
        <w:t>I. </w:t>
      </w:r>
      <w:r w:rsidRPr="00742036">
        <w:t>Por conformidad para uso y quema de pirotecnia sobre: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75"/>
        <w:gridCol w:w="1108"/>
      </w:tblGrid>
      <w:tr w:rsidR="00FA38A6" w:rsidRPr="00742036" w14:paraId="69418759" w14:textId="77777777">
        <w:trPr>
          <w:divId w:val="164397057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7D5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a) </w:t>
            </w:r>
            <w:r w:rsidRPr="00742036">
              <w:rPr>
                <w:rFonts w:ascii="Arial" w:eastAsia="Times New Roman" w:hAnsi="Arial" w:cs="Arial"/>
              </w:rPr>
              <w:t>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8F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$190.92</w:t>
            </w:r>
          </w:p>
        </w:tc>
      </w:tr>
      <w:tr w:rsidR="00FA38A6" w:rsidRPr="00742036" w14:paraId="0EC02A90" w14:textId="77777777">
        <w:trPr>
          <w:divId w:val="164397057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253C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Pirotecnia fría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3AE3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$422.50</w:t>
            </w:r>
          </w:p>
        </w:tc>
      </w:tr>
    </w:tbl>
    <w:p w14:paraId="7D2D85F7" w14:textId="77777777" w:rsidR="00FA38A6" w:rsidRPr="00742036" w:rsidRDefault="00FA38A6" w:rsidP="006000E4">
      <w:pPr>
        <w:spacing w:line="360" w:lineRule="auto"/>
        <w:jc w:val="both"/>
        <w:divId w:val="1784495955"/>
        <w:rPr>
          <w:rFonts w:ascii="Arial" w:eastAsia="Times New Roman" w:hAnsi="Arial" w:cs="Arial"/>
        </w:rPr>
      </w:pPr>
    </w:p>
    <w:p w14:paraId="567942A6" w14:textId="77777777" w:rsidR="00FA38A6" w:rsidRPr="00742036" w:rsidRDefault="00FA38A6" w:rsidP="006000E4">
      <w:pPr>
        <w:spacing w:line="360" w:lineRule="auto"/>
        <w:jc w:val="both"/>
        <w:divId w:val="1784495955"/>
        <w:rPr>
          <w:rFonts w:ascii="Arial" w:eastAsia="Times New Roman" w:hAnsi="Arial" w:cs="Arial"/>
        </w:rPr>
      </w:pPr>
    </w:p>
    <w:p w14:paraId="04FEC621" w14:textId="77777777" w:rsidR="00FA38A6" w:rsidRPr="00742036" w:rsidRDefault="00000000" w:rsidP="006000E4">
      <w:pPr>
        <w:pStyle w:val="NormalWeb"/>
        <w:spacing w:before="0" w:beforeAutospacing="0" w:after="0" w:afterAutospacing="0" w:line="360" w:lineRule="auto"/>
        <w:jc w:val="both"/>
        <w:divId w:val="1784495955"/>
      </w:pPr>
      <w:r w:rsidRPr="00742036">
        <w:rPr>
          <w:b/>
          <w:bCs/>
        </w:rPr>
        <w:lastRenderedPageBreak/>
        <w:t>II. </w:t>
      </w:r>
      <w:r w:rsidRPr="00742036">
        <w:t>Por dictamen de seguridad para permisos de la Secretaría de la Defensa Nacional sobre: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55"/>
        <w:gridCol w:w="1108"/>
      </w:tblGrid>
      <w:tr w:rsidR="00FA38A6" w:rsidRPr="00742036" w14:paraId="39EDD8FD" w14:textId="77777777">
        <w:trPr>
          <w:divId w:val="5190089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3A21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Cartuchos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D94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$566.64</w:t>
            </w:r>
          </w:p>
        </w:tc>
      </w:tr>
      <w:tr w:rsidR="00FA38A6" w:rsidRPr="00742036" w14:paraId="11BDD515" w14:textId="77777777">
        <w:trPr>
          <w:divId w:val="5190089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A2C7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b) </w:t>
            </w:r>
            <w:r w:rsidRPr="00742036">
              <w:rPr>
                <w:rFonts w:ascii="Arial" w:eastAsia="Times New Roman" w:hAnsi="Arial" w:cs="Arial"/>
              </w:rPr>
              <w:t>Fabricación de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8A0C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$659.37</w:t>
            </w:r>
          </w:p>
        </w:tc>
      </w:tr>
      <w:tr w:rsidR="00FA38A6" w:rsidRPr="00742036" w14:paraId="14719540" w14:textId="77777777">
        <w:trPr>
          <w:divId w:val="5190089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43CB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c) </w:t>
            </w:r>
            <w:r w:rsidRPr="00742036">
              <w:rPr>
                <w:rFonts w:ascii="Arial" w:eastAsia="Times New Roman" w:hAnsi="Arial" w:cs="Arial"/>
              </w:rPr>
              <w:t>Materiales explosivos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A8AF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$659.37</w:t>
            </w:r>
          </w:p>
        </w:tc>
      </w:tr>
    </w:tbl>
    <w:p w14:paraId="64776D39" w14:textId="77777777" w:rsidR="00FA38A6" w:rsidRPr="00742036" w:rsidRDefault="00FA38A6" w:rsidP="006000E4">
      <w:pPr>
        <w:spacing w:line="360" w:lineRule="auto"/>
        <w:jc w:val="both"/>
        <w:divId w:val="1784495955"/>
        <w:rPr>
          <w:rFonts w:ascii="Arial" w:eastAsia="Times New Roman" w:hAnsi="Arial" w:cs="Arial"/>
        </w:rPr>
      </w:pPr>
    </w:p>
    <w:p w14:paraId="0166B9BB" w14:textId="77777777" w:rsidR="00FA38A6" w:rsidRPr="00742036" w:rsidRDefault="00000000" w:rsidP="006000E4">
      <w:pPr>
        <w:pStyle w:val="NormalWeb"/>
        <w:spacing w:before="0" w:beforeAutospacing="0" w:after="0" w:afterAutospacing="0" w:line="360" w:lineRule="auto"/>
        <w:jc w:val="both"/>
        <w:divId w:val="1784495955"/>
      </w:pPr>
      <w:r w:rsidRPr="00742036">
        <w:rPr>
          <w:b/>
          <w:bCs/>
        </w:rPr>
        <w:t>III. </w:t>
      </w:r>
      <w:r w:rsidRPr="00742036">
        <w:rPr>
          <w:b/>
          <w:bCs/>
          <w:shd w:val="clear" w:color="auto" w:fill="FFFFFF"/>
        </w:rPr>
        <w:t> </w:t>
      </w:r>
      <w:r w:rsidRPr="00742036">
        <w:t>Por dictamen de seguridad para permisos de la Secretaría de la Defensa Nacional para el uso de materiales explosivos fuera de instalaciones establecidas $977.04.</w:t>
      </w:r>
    </w:p>
    <w:p w14:paraId="3A8CE94E" w14:textId="77777777" w:rsidR="004C1C13" w:rsidRPr="00742036" w:rsidRDefault="004C1C13" w:rsidP="006000E4">
      <w:pPr>
        <w:pStyle w:val="NormalWeb"/>
        <w:spacing w:before="0" w:beforeAutospacing="0" w:after="0" w:afterAutospacing="0" w:line="360" w:lineRule="auto"/>
        <w:jc w:val="both"/>
        <w:divId w:val="1784495955"/>
        <w:rPr>
          <w:b/>
          <w:bCs/>
        </w:rPr>
      </w:pPr>
    </w:p>
    <w:p w14:paraId="5CEFEA49" w14:textId="08157743" w:rsidR="00FA38A6" w:rsidRPr="00742036" w:rsidRDefault="00000000" w:rsidP="006000E4">
      <w:pPr>
        <w:pStyle w:val="NormalWeb"/>
        <w:spacing w:before="0" w:beforeAutospacing="0" w:after="0" w:afterAutospacing="0" w:line="360" w:lineRule="auto"/>
        <w:jc w:val="both"/>
        <w:divId w:val="1784495955"/>
      </w:pPr>
      <w:r w:rsidRPr="00742036">
        <w:rPr>
          <w:b/>
          <w:bCs/>
        </w:rPr>
        <w:t>IV. </w:t>
      </w:r>
      <w:r w:rsidRPr="00742036">
        <w:rPr>
          <w:b/>
          <w:bCs/>
          <w:shd w:val="clear" w:color="auto" w:fill="FFFFFF"/>
        </w:rPr>
        <w:t>  </w:t>
      </w:r>
      <w:r w:rsidRPr="00742036">
        <w:t>Por dictamen de seguridad para programa de protección civil sobre: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08"/>
        <w:gridCol w:w="1308"/>
        <w:gridCol w:w="1589"/>
      </w:tblGrid>
      <w:tr w:rsidR="00FA38A6" w:rsidRPr="00742036" w14:paraId="5E4C1544"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BEAE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Programa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8DC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7CC9" w14:textId="77777777" w:rsidR="00FA38A6" w:rsidRPr="00742036" w:rsidRDefault="00FA38A6" w:rsidP="006000E4">
            <w:pPr>
              <w:spacing w:line="360" w:lineRule="auto"/>
              <w:jc w:val="right"/>
              <w:rPr>
                <w:rFonts w:ascii="Arial" w:eastAsia="Times New Roman" w:hAnsi="Arial" w:cs="Arial"/>
              </w:rPr>
            </w:pPr>
          </w:p>
        </w:tc>
      </w:tr>
      <w:tr w:rsidR="00FA38A6" w:rsidRPr="00742036" w14:paraId="0771081F"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8C14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Plan de contingencias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B5FA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1D04E" w14:textId="77777777" w:rsidR="00FA38A6" w:rsidRPr="00742036" w:rsidRDefault="00FA38A6" w:rsidP="006000E4">
            <w:pPr>
              <w:spacing w:line="360" w:lineRule="auto"/>
              <w:jc w:val="right"/>
              <w:rPr>
                <w:rFonts w:ascii="Arial" w:eastAsia="Times New Roman" w:hAnsi="Arial" w:cs="Arial"/>
              </w:rPr>
            </w:pPr>
          </w:p>
        </w:tc>
      </w:tr>
      <w:tr w:rsidR="00FA38A6" w:rsidRPr="00742036" w14:paraId="0BE80883"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1413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Constancia al cumplimiento de medidas de seguridad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EA38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5659C" w14:textId="77777777" w:rsidR="00FA38A6" w:rsidRPr="00742036" w:rsidRDefault="00FA38A6" w:rsidP="006000E4">
            <w:pPr>
              <w:spacing w:line="360" w:lineRule="auto"/>
              <w:jc w:val="right"/>
              <w:rPr>
                <w:rFonts w:ascii="Arial" w:eastAsia="Times New Roman" w:hAnsi="Arial" w:cs="Arial"/>
              </w:rPr>
            </w:pPr>
          </w:p>
        </w:tc>
      </w:tr>
      <w:tr w:rsidR="00FA38A6" w:rsidRPr="00742036" w14:paraId="2E0B7DDB"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B405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Resolutivo al análisis de riesgo sin funcionamiento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1012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63F69" w14:textId="77777777" w:rsidR="00FA38A6" w:rsidRPr="00742036" w:rsidRDefault="00FA38A6" w:rsidP="006000E4">
            <w:pPr>
              <w:spacing w:line="360" w:lineRule="auto"/>
              <w:jc w:val="right"/>
              <w:rPr>
                <w:rFonts w:ascii="Arial" w:eastAsia="Times New Roman" w:hAnsi="Arial" w:cs="Arial"/>
              </w:rPr>
            </w:pPr>
          </w:p>
        </w:tc>
      </w:tr>
      <w:tr w:rsidR="00FA38A6" w:rsidRPr="00742036" w14:paraId="41B6276B"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804D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e)</w:t>
            </w:r>
            <w:r w:rsidRPr="00742036">
              <w:rPr>
                <w:rFonts w:ascii="Arial" w:eastAsia="Times New Roman" w:hAnsi="Arial" w:cs="Arial"/>
              </w:rPr>
              <w:t xml:space="preserve"> 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D79A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FD5B4" w14:textId="77777777" w:rsidR="00FA38A6" w:rsidRPr="00742036" w:rsidRDefault="00FA38A6" w:rsidP="006000E4">
            <w:pPr>
              <w:spacing w:line="360" w:lineRule="auto"/>
              <w:jc w:val="right"/>
              <w:rPr>
                <w:rFonts w:ascii="Arial" w:eastAsia="Times New Roman" w:hAnsi="Arial" w:cs="Arial"/>
              </w:rPr>
            </w:pPr>
          </w:p>
        </w:tc>
      </w:tr>
      <w:tr w:rsidR="00FA38A6" w:rsidRPr="00742036" w14:paraId="5488D3C4"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3033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w:t>
            </w:r>
            <w:r w:rsidRPr="00742036">
              <w:rPr>
                <w:rFonts w:ascii="Arial" w:eastAsia="Times New Roman" w:hAnsi="Arial" w:cs="Arial"/>
              </w:rPr>
              <w:t xml:space="preserve"> En su modalidad de eventos masivos o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F62E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C615" w14:textId="77777777" w:rsidR="00FA38A6" w:rsidRPr="00742036" w:rsidRDefault="00FA38A6" w:rsidP="006000E4">
            <w:pPr>
              <w:spacing w:line="360" w:lineRule="auto"/>
              <w:jc w:val="right"/>
              <w:rPr>
                <w:rFonts w:ascii="Arial" w:eastAsia="Times New Roman" w:hAnsi="Arial" w:cs="Arial"/>
              </w:rPr>
            </w:pPr>
          </w:p>
        </w:tc>
      </w:tr>
      <w:tr w:rsidR="00FA38A6" w:rsidRPr="00742036" w14:paraId="0528E61B"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0F2A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 a)</w:t>
            </w:r>
            <w:r w:rsidRPr="00742036">
              <w:rPr>
                <w:rFonts w:ascii="Arial" w:eastAsia="Times New Roman" w:hAnsi="Arial" w:cs="Arial"/>
              </w:rPr>
              <w:t xml:space="preserve"> Con una asistencia de 50 a 499 personas sin consumo de alcohol o actividades de beneficio comunitario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8B79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82965" w14:textId="77777777" w:rsidR="00FA38A6" w:rsidRPr="00742036" w:rsidRDefault="00FA38A6" w:rsidP="006000E4">
            <w:pPr>
              <w:spacing w:line="360" w:lineRule="auto"/>
              <w:jc w:val="right"/>
              <w:rPr>
                <w:rFonts w:ascii="Arial" w:eastAsia="Times New Roman" w:hAnsi="Arial" w:cs="Arial"/>
              </w:rPr>
            </w:pPr>
          </w:p>
        </w:tc>
      </w:tr>
      <w:tr w:rsidR="00FA38A6" w:rsidRPr="00742036" w14:paraId="12C5783E"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0483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1. b)</w:t>
            </w:r>
            <w:r w:rsidRPr="00742036">
              <w:rPr>
                <w:rFonts w:ascii="Arial" w:eastAsia="Times New Roman" w:hAnsi="Arial" w:cs="Arial"/>
              </w:rPr>
              <w:t xml:space="preserve"> Con una asistencia de 50 a 499 personas con consumo de alcohol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E43F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2FF9F" w14:textId="77777777" w:rsidR="00FA38A6" w:rsidRPr="00742036" w:rsidRDefault="00FA38A6" w:rsidP="006000E4">
            <w:pPr>
              <w:spacing w:line="360" w:lineRule="auto"/>
              <w:jc w:val="right"/>
              <w:rPr>
                <w:rFonts w:ascii="Arial" w:eastAsia="Times New Roman" w:hAnsi="Arial" w:cs="Arial"/>
              </w:rPr>
            </w:pPr>
          </w:p>
        </w:tc>
      </w:tr>
      <w:tr w:rsidR="00FA38A6" w:rsidRPr="00742036" w14:paraId="59761C9F"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2913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 c)</w:t>
            </w:r>
            <w:r w:rsidRPr="00742036">
              <w:rPr>
                <w:rFonts w:ascii="Arial" w:eastAsia="Times New Roman" w:hAnsi="Arial" w:cs="Arial"/>
              </w:rPr>
              <w:t xml:space="preserve"> Con una asistencia de 500 a 2,500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957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$1,006.34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D9DF" w14:textId="77777777" w:rsidR="00FA38A6" w:rsidRPr="00742036" w:rsidRDefault="00FA38A6" w:rsidP="006000E4">
            <w:pPr>
              <w:spacing w:line="360" w:lineRule="auto"/>
              <w:jc w:val="right"/>
              <w:rPr>
                <w:rFonts w:ascii="Arial" w:eastAsia="Times New Roman" w:hAnsi="Arial" w:cs="Arial"/>
              </w:rPr>
            </w:pPr>
          </w:p>
        </w:tc>
      </w:tr>
      <w:tr w:rsidR="00FA38A6" w:rsidRPr="00742036" w14:paraId="3BA54054"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4ED1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 d)</w:t>
            </w:r>
            <w:r w:rsidRPr="00742036">
              <w:rPr>
                <w:rFonts w:ascii="Arial" w:eastAsia="Times New Roman" w:hAnsi="Arial" w:cs="Arial"/>
              </w:rPr>
              <w:t xml:space="preserve"> Con una asistencia de 2,501 a 10,000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818F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3A45C" w14:textId="77777777" w:rsidR="00FA38A6" w:rsidRPr="00742036" w:rsidRDefault="00FA38A6" w:rsidP="006000E4">
            <w:pPr>
              <w:spacing w:line="360" w:lineRule="auto"/>
              <w:jc w:val="right"/>
              <w:rPr>
                <w:rFonts w:ascii="Arial" w:eastAsia="Times New Roman" w:hAnsi="Arial" w:cs="Arial"/>
              </w:rPr>
            </w:pPr>
          </w:p>
        </w:tc>
      </w:tr>
      <w:tr w:rsidR="00FA38A6" w:rsidRPr="00742036" w14:paraId="3F582D0C"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1A75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1. e)</w:t>
            </w:r>
            <w:r w:rsidRPr="00742036">
              <w:rPr>
                <w:rFonts w:ascii="Arial" w:eastAsia="Times New Roman" w:hAnsi="Arial" w:cs="Arial"/>
              </w:rPr>
              <w:t xml:space="preserve"> Con una asistencia mayor a 10,000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E744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$5,031.76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E9071" w14:textId="77777777" w:rsidR="00FA38A6" w:rsidRPr="00742036" w:rsidRDefault="00FA38A6" w:rsidP="006000E4">
            <w:pPr>
              <w:spacing w:line="360" w:lineRule="auto"/>
              <w:jc w:val="right"/>
              <w:rPr>
                <w:rFonts w:ascii="Arial" w:eastAsia="Times New Roman" w:hAnsi="Arial" w:cs="Arial"/>
              </w:rPr>
            </w:pPr>
          </w:p>
        </w:tc>
      </w:tr>
      <w:tr w:rsidR="00FA38A6" w:rsidRPr="00742036" w14:paraId="2EC6AB1A"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4F1B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2.</w:t>
            </w:r>
            <w:r w:rsidRPr="00742036">
              <w:rPr>
                <w:rFonts w:ascii="Arial" w:eastAsia="Times New Roman" w:hAnsi="Arial" w:cs="Arial"/>
              </w:rPr>
              <w:t xml:space="preserve"> En su modalidad de instalaciones temporales: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9B07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41E9A" w14:textId="77777777" w:rsidR="00FA38A6" w:rsidRPr="00742036" w:rsidRDefault="00FA38A6" w:rsidP="006000E4">
            <w:pPr>
              <w:spacing w:line="360" w:lineRule="auto"/>
              <w:jc w:val="right"/>
              <w:rPr>
                <w:rFonts w:ascii="Arial" w:eastAsia="Times New Roman" w:hAnsi="Arial" w:cs="Arial"/>
              </w:rPr>
            </w:pPr>
          </w:p>
        </w:tc>
      </w:tr>
      <w:tr w:rsidR="00FA38A6" w:rsidRPr="00742036" w14:paraId="6AD871AE"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ED4E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2.a)</w:t>
            </w:r>
            <w:r w:rsidRPr="00742036">
              <w:rPr>
                <w:rFonts w:ascii="Arial" w:eastAsia="Times New Roman" w:hAnsi="Arial" w:cs="Arial"/>
              </w:rPr>
              <w:t xml:space="preserve"> Instalación de circos y estructuras varias en periodos máximos de 2 semanas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B18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$1,006.34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244DB" w14:textId="77777777" w:rsidR="00FA38A6" w:rsidRPr="00742036" w:rsidRDefault="00FA38A6" w:rsidP="006000E4">
            <w:pPr>
              <w:spacing w:line="360" w:lineRule="auto"/>
              <w:jc w:val="right"/>
              <w:rPr>
                <w:rFonts w:ascii="Arial" w:eastAsia="Times New Roman" w:hAnsi="Arial" w:cs="Arial"/>
              </w:rPr>
            </w:pPr>
          </w:p>
        </w:tc>
      </w:tr>
      <w:tr w:rsidR="00FA38A6" w:rsidRPr="00742036" w14:paraId="46F654CA"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DFE2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2.b)</w:t>
            </w:r>
            <w:r w:rsidRPr="00742036">
              <w:rPr>
                <w:rFonts w:ascii="Arial" w:eastAsia="Times New Roman" w:hAnsi="Arial" w:cs="Arial"/>
              </w:rPr>
              <w:t xml:space="preserve"> Juegos por periodos máximos de 2 semanas sobre: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CAF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2F9D0" w14:textId="77777777" w:rsidR="00FA38A6" w:rsidRPr="00742036" w:rsidRDefault="00FA38A6" w:rsidP="006000E4">
            <w:pPr>
              <w:spacing w:line="360" w:lineRule="auto"/>
              <w:jc w:val="right"/>
              <w:rPr>
                <w:rFonts w:ascii="Arial" w:eastAsia="Times New Roman" w:hAnsi="Arial" w:cs="Arial"/>
              </w:rPr>
            </w:pPr>
          </w:p>
        </w:tc>
      </w:tr>
      <w:tr w:rsidR="00FA38A6" w:rsidRPr="00742036" w14:paraId="63CA3A6C"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F940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2.b.1.</w:t>
            </w:r>
            <w:r w:rsidRPr="00742036">
              <w:rPr>
                <w:rFonts w:ascii="Arial" w:eastAsia="Times New Roman" w:hAnsi="Arial" w:cs="Arial"/>
              </w:rPr>
              <w:t xml:space="preserve"> Brincolines y juegos mecánicos impulsados manualmente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E0DA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DD1E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dictamen</w:t>
            </w:r>
          </w:p>
        </w:tc>
      </w:tr>
      <w:tr w:rsidR="00FA38A6" w:rsidRPr="00742036" w14:paraId="0F5F4B9A"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0213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2.b.2.</w:t>
            </w:r>
            <w:r w:rsidRPr="00742036">
              <w:rPr>
                <w:rFonts w:ascii="Arial" w:eastAsia="Times New Roman" w:hAnsi="Arial" w:cs="Arial"/>
              </w:rPr>
              <w:t xml:space="preserve"> Juegos mecánicos y eléctricos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72EF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1C0D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hasta 3 juegos</w:t>
            </w:r>
          </w:p>
        </w:tc>
      </w:tr>
      <w:tr w:rsidR="00FA38A6" w:rsidRPr="00742036" w14:paraId="35C2A6A9"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40A7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2.b.3.</w:t>
            </w:r>
            <w:r w:rsidRPr="00742036">
              <w:rPr>
                <w:rFonts w:ascii="Arial" w:eastAsia="Times New Roman" w:hAnsi="Arial" w:cs="Arial"/>
              </w:rPr>
              <w:t xml:space="preserve"> Juegos mecánicos y eléctricos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267E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9A9C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mayor a 3 juegos</w:t>
            </w:r>
          </w:p>
        </w:tc>
      </w:tr>
      <w:tr w:rsidR="00FA38A6" w:rsidRPr="00742036" w14:paraId="1AEE821E"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06E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f)</w:t>
            </w:r>
            <w:r w:rsidRPr="00742036">
              <w:rPr>
                <w:rFonts w:ascii="Arial" w:eastAsia="Times New Roman" w:hAnsi="Arial" w:cs="Arial"/>
              </w:rPr>
              <w:t xml:space="preserve"> Análisis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753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BF122" w14:textId="77777777" w:rsidR="00FA38A6" w:rsidRPr="00742036" w:rsidRDefault="00FA38A6" w:rsidP="006000E4">
            <w:pPr>
              <w:spacing w:line="360" w:lineRule="auto"/>
              <w:jc w:val="right"/>
              <w:rPr>
                <w:rFonts w:ascii="Arial" w:eastAsia="Times New Roman" w:hAnsi="Arial" w:cs="Arial"/>
              </w:rPr>
            </w:pPr>
          </w:p>
        </w:tc>
      </w:tr>
      <w:tr w:rsidR="00FA38A6" w:rsidRPr="00742036" w14:paraId="2B57AC18" w14:textId="77777777">
        <w:trPr>
          <w:divId w:val="88402842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2676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g)</w:t>
            </w:r>
            <w:r w:rsidRPr="00742036">
              <w:rPr>
                <w:rFonts w:ascii="Arial" w:eastAsia="Times New Roman" w:hAnsi="Arial" w:cs="Arial"/>
              </w:rPr>
              <w:t xml:space="preserve"> Programa de prevención de accidentes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6B91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73777" w14:textId="77777777" w:rsidR="00FA38A6" w:rsidRPr="00742036" w:rsidRDefault="00FA38A6" w:rsidP="006000E4">
            <w:pPr>
              <w:spacing w:line="360" w:lineRule="auto"/>
              <w:jc w:val="right"/>
              <w:rPr>
                <w:rFonts w:ascii="Arial" w:eastAsia="Times New Roman" w:hAnsi="Arial" w:cs="Arial"/>
              </w:rPr>
            </w:pPr>
          </w:p>
        </w:tc>
      </w:tr>
    </w:tbl>
    <w:p w14:paraId="5D71E2B8" w14:textId="77777777" w:rsidR="00FA38A6" w:rsidRPr="00742036" w:rsidRDefault="00FA38A6" w:rsidP="006000E4">
      <w:pPr>
        <w:spacing w:line="360" w:lineRule="auto"/>
        <w:jc w:val="both"/>
        <w:divId w:val="1784495955"/>
        <w:rPr>
          <w:rFonts w:ascii="Arial" w:eastAsia="Times New Roman" w:hAnsi="Arial" w:cs="Arial"/>
        </w:rPr>
      </w:pPr>
    </w:p>
    <w:p w14:paraId="75138A0D" w14:textId="77777777" w:rsidR="00FA38A6" w:rsidRPr="00742036" w:rsidRDefault="00FA38A6" w:rsidP="006000E4">
      <w:pPr>
        <w:spacing w:line="360" w:lineRule="auto"/>
        <w:jc w:val="both"/>
        <w:divId w:val="1784495955"/>
        <w:rPr>
          <w:rFonts w:ascii="Arial" w:eastAsia="Times New Roman" w:hAnsi="Arial" w:cs="Arial"/>
        </w:rPr>
      </w:pPr>
    </w:p>
    <w:p w14:paraId="09A4136E" w14:textId="77777777" w:rsidR="00FA38A6" w:rsidRPr="00742036" w:rsidRDefault="00000000" w:rsidP="006000E4">
      <w:pPr>
        <w:pStyle w:val="NormalWeb"/>
        <w:spacing w:before="0" w:beforeAutospacing="0" w:after="0" w:afterAutospacing="0" w:line="360" w:lineRule="auto"/>
        <w:jc w:val="both"/>
        <w:divId w:val="1784495955"/>
      </w:pPr>
      <w:r w:rsidRPr="00742036">
        <w:rPr>
          <w:b/>
          <w:bCs/>
        </w:rPr>
        <w:lastRenderedPageBreak/>
        <w:t>V. </w:t>
      </w:r>
      <w:r w:rsidRPr="00742036">
        <w:t>Por personal asignado a la evaluación de simulacros $136.07, por elemento</w:t>
      </w:r>
    </w:p>
    <w:p w14:paraId="7035969A" w14:textId="77777777" w:rsidR="004C1C13" w:rsidRPr="00742036" w:rsidRDefault="004C1C13" w:rsidP="006000E4">
      <w:pPr>
        <w:pStyle w:val="NormalWeb"/>
        <w:spacing w:before="0" w:beforeAutospacing="0" w:after="0" w:afterAutospacing="0" w:line="360" w:lineRule="auto"/>
        <w:jc w:val="both"/>
        <w:divId w:val="1784495955"/>
        <w:rPr>
          <w:b/>
          <w:bCs/>
        </w:rPr>
      </w:pPr>
    </w:p>
    <w:p w14:paraId="768A1C6E" w14:textId="4ADF365E" w:rsidR="00FA38A6" w:rsidRPr="00742036" w:rsidRDefault="00000000" w:rsidP="006000E4">
      <w:pPr>
        <w:pStyle w:val="NormalWeb"/>
        <w:spacing w:before="0" w:beforeAutospacing="0" w:after="0" w:afterAutospacing="0" w:line="360" w:lineRule="auto"/>
        <w:jc w:val="both"/>
        <w:divId w:val="1784495955"/>
      </w:pPr>
      <w:r w:rsidRPr="00742036">
        <w:rPr>
          <w:b/>
          <w:bCs/>
        </w:rPr>
        <w:t>VI. </w:t>
      </w:r>
      <w:r w:rsidRPr="00742036">
        <w:t>Servicios extraordinarios de medidas de seguridad: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98"/>
        <w:gridCol w:w="1308"/>
        <w:gridCol w:w="1299"/>
      </w:tblGrid>
      <w:tr w:rsidR="00FA38A6" w:rsidRPr="00742036" w14:paraId="6AE7D16F" w14:textId="77777777">
        <w:trPr>
          <w:divId w:val="11651265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18E0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Por quema de pirotecnia en espacio público y quema de pirotecnia fría, 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1F23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5FBC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elemento</w:t>
            </w:r>
          </w:p>
        </w:tc>
      </w:tr>
      <w:tr w:rsidR="00FA38A6" w:rsidRPr="00742036" w14:paraId="6DF2B0FF" w14:textId="77777777">
        <w:trPr>
          <w:divId w:val="11651265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A839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Eventos especiales o espectáculos públicos de afluencia masiva; maniobras de operación en la vía pública por obra de carga y descarga de materiales peligrosos, maquinaria y todas aquellas que impliquen un riesgo a la integridad física de las personas, por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7F44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$1,201.98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244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elemento</w:t>
            </w:r>
          </w:p>
        </w:tc>
      </w:tr>
    </w:tbl>
    <w:p w14:paraId="127D093F" w14:textId="77777777" w:rsidR="00FA38A6" w:rsidRPr="00742036" w:rsidRDefault="00FA38A6" w:rsidP="006000E4">
      <w:pPr>
        <w:spacing w:line="360" w:lineRule="auto"/>
        <w:jc w:val="both"/>
        <w:divId w:val="1784495955"/>
        <w:rPr>
          <w:rFonts w:ascii="Arial" w:eastAsia="Times New Roman" w:hAnsi="Arial" w:cs="Arial"/>
        </w:rPr>
      </w:pPr>
    </w:p>
    <w:p w14:paraId="468863DF" w14:textId="77777777" w:rsidR="00FA38A6" w:rsidRPr="00742036" w:rsidRDefault="00000000" w:rsidP="006000E4">
      <w:pPr>
        <w:pStyle w:val="NormalWeb"/>
        <w:spacing w:before="0" w:beforeAutospacing="0" w:after="0" w:afterAutospacing="0" w:line="360" w:lineRule="auto"/>
        <w:jc w:val="both"/>
        <w:divId w:val="1784495955"/>
      </w:pPr>
      <w:r w:rsidRPr="00742036">
        <w:rPr>
          <w:b/>
          <w:bCs/>
        </w:rPr>
        <w:t>VII. </w:t>
      </w:r>
      <w:r w:rsidRPr="00742036">
        <w:t>Por dictamen de acreditación para consultores, capacitadores y dictaminadores $930.50.</w:t>
      </w:r>
    </w:p>
    <w:p w14:paraId="796C35B4" w14:textId="77777777" w:rsidR="00FA38A6" w:rsidRPr="00742036" w:rsidRDefault="00FA38A6" w:rsidP="006000E4">
      <w:pPr>
        <w:spacing w:line="360" w:lineRule="auto"/>
        <w:jc w:val="both"/>
        <w:divId w:val="92550802"/>
        <w:rPr>
          <w:rFonts w:ascii="Arial" w:eastAsia="Times New Roman" w:hAnsi="Arial" w:cs="Arial"/>
        </w:rPr>
      </w:pPr>
    </w:p>
    <w:p w14:paraId="47553679" w14:textId="77777777" w:rsidR="00FA38A6" w:rsidRPr="00742036" w:rsidRDefault="00000000" w:rsidP="006000E4">
      <w:pPr>
        <w:spacing w:line="360" w:lineRule="auto"/>
        <w:jc w:val="center"/>
        <w:divId w:val="2074766041"/>
        <w:rPr>
          <w:rFonts w:ascii="Arial" w:eastAsia="Times New Roman" w:hAnsi="Arial" w:cs="Arial"/>
        </w:rPr>
      </w:pPr>
      <w:r w:rsidRPr="00742036">
        <w:rPr>
          <w:rStyle w:val="Textoennegrita"/>
          <w:rFonts w:ascii="Arial" w:eastAsia="Times New Roman" w:hAnsi="Arial" w:cs="Arial"/>
        </w:rPr>
        <w:t xml:space="preserve">SECCIÓN UNDÉCIMA </w:t>
      </w:r>
    </w:p>
    <w:p w14:paraId="2B179201" w14:textId="77777777" w:rsidR="00FA38A6" w:rsidRPr="00742036" w:rsidRDefault="00000000" w:rsidP="006000E4">
      <w:pPr>
        <w:spacing w:line="360" w:lineRule="auto"/>
        <w:jc w:val="center"/>
        <w:divId w:val="2074766041"/>
        <w:rPr>
          <w:rFonts w:ascii="Arial" w:eastAsia="Times New Roman" w:hAnsi="Arial" w:cs="Arial"/>
        </w:rPr>
      </w:pPr>
      <w:r w:rsidRPr="00742036">
        <w:rPr>
          <w:rStyle w:val="Textoennegrita"/>
          <w:rFonts w:ascii="Arial" w:eastAsia="Times New Roman" w:hAnsi="Arial" w:cs="Arial"/>
        </w:rPr>
        <w:t xml:space="preserve">SERVICIOS DE DESARROLLO URBANO </w:t>
      </w:r>
    </w:p>
    <w:p w14:paraId="4249063B" w14:textId="77777777" w:rsidR="00FA38A6" w:rsidRPr="00742036" w:rsidRDefault="00FA38A6" w:rsidP="006000E4">
      <w:pPr>
        <w:spacing w:line="360" w:lineRule="auto"/>
        <w:jc w:val="both"/>
        <w:divId w:val="92550802"/>
        <w:rPr>
          <w:rFonts w:ascii="Arial" w:eastAsia="Times New Roman" w:hAnsi="Arial" w:cs="Arial"/>
        </w:rPr>
      </w:pPr>
    </w:p>
    <w:p w14:paraId="0680E56C" w14:textId="77777777" w:rsidR="00FA38A6" w:rsidRPr="00742036" w:rsidRDefault="00000000" w:rsidP="006000E4">
      <w:pPr>
        <w:pStyle w:val="NormalWeb"/>
        <w:spacing w:before="0" w:beforeAutospacing="0" w:after="0" w:afterAutospacing="0" w:line="360" w:lineRule="auto"/>
        <w:jc w:val="both"/>
        <w:divId w:val="39331167"/>
      </w:pPr>
      <w:r w:rsidRPr="00742036">
        <w:rPr>
          <w:rStyle w:val="Textoennegrita"/>
        </w:rPr>
        <w:t>Artículo 27</w:t>
      </w:r>
      <w:r w:rsidRPr="00742036">
        <w:t>. Los derechos por la prestación de los servicios de desarrollo urbano se causarán y liquidarán conforme a la siguiente:</w:t>
      </w:r>
    </w:p>
    <w:p w14:paraId="64196305" w14:textId="77777777" w:rsidR="004C1C13" w:rsidRPr="00742036" w:rsidRDefault="004C1C13" w:rsidP="006000E4">
      <w:pPr>
        <w:pStyle w:val="NormalWeb"/>
        <w:spacing w:before="0" w:beforeAutospacing="0" w:after="0" w:afterAutospacing="0" w:line="360" w:lineRule="auto"/>
        <w:jc w:val="both"/>
        <w:divId w:val="39331167"/>
        <w:rPr>
          <w:b/>
          <w:bCs/>
        </w:rPr>
      </w:pPr>
    </w:p>
    <w:p w14:paraId="19EE0780" w14:textId="3CF890BB" w:rsidR="00FA38A6" w:rsidRPr="00742036" w:rsidRDefault="00000000" w:rsidP="004C1C13">
      <w:pPr>
        <w:pStyle w:val="NormalWeb"/>
        <w:spacing w:before="0" w:beforeAutospacing="0" w:after="0" w:afterAutospacing="0" w:line="360" w:lineRule="auto"/>
        <w:jc w:val="center"/>
        <w:divId w:val="39331167"/>
        <w:rPr>
          <w:b/>
          <w:bCs/>
        </w:rPr>
      </w:pPr>
      <w:r w:rsidRPr="00742036">
        <w:rPr>
          <w:b/>
          <w:bCs/>
        </w:rPr>
        <w:t>T A R I F A</w:t>
      </w:r>
    </w:p>
    <w:p w14:paraId="26D52E93" w14:textId="77777777" w:rsidR="004C1C13" w:rsidRPr="00742036" w:rsidRDefault="004C1C13" w:rsidP="004C1C13">
      <w:pPr>
        <w:pStyle w:val="NormalWeb"/>
        <w:spacing w:before="0" w:beforeAutospacing="0" w:after="0" w:afterAutospacing="0" w:line="360" w:lineRule="auto"/>
        <w:jc w:val="center"/>
        <w:divId w:val="39331167"/>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69"/>
        <w:gridCol w:w="2026"/>
        <w:gridCol w:w="1308"/>
        <w:gridCol w:w="1802"/>
      </w:tblGrid>
      <w:tr w:rsidR="00FA38A6" w:rsidRPr="00742036" w14:paraId="37D559BE"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273D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3F89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BD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77F24" w14:textId="77777777" w:rsidR="00FA38A6" w:rsidRPr="00742036" w:rsidRDefault="00FA38A6" w:rsidP="006000E4">
            <w:pPr>
              <w:spacing w:line="360" w:lineRule="auto"/>
              <w:jc w:val="right"/>
              <w:rPr>
                <w:rFonts w:ascii="Arial" w:eastAsia="Times New Roman" w:hAnsi="Arial" w:cs="Arial"/>
              </w:rPr>
            </w:pPr>
          </w:p>
        </w:tc>
      </w:tr>
      <w:tr w:rsidR="00FA38A6" w:rsidRPr="00742036" w14:paraId="5B7699C8"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0982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a)</w:t>
            </w:r>
            <w:r w:rsidRPr="00742036">
              <w:rPr>
                <w:rFonts w:ascii="Arial" w:eastAsia="Times New Roman" w:hAnsi="Arial" w:cs="Arial"/>
              </w:rPr>
              <w:t xml:space="preserv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8F61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6A55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26056" w14:textId="77777777" w:rsidR="00FA38A6" w:rsidRPr="00742036" w:rsidRDefault="00FA38A6" w:rsidP="006000E4">
            <w:pPr>
              <w:spacing w:line="360" w:lineRule="auto"/>
              <w:jc w:val="right"/>
              <w:rPr>
                <w:rFonts w:ascii="Arial" w:eastAsia="Times New Roman" w:hAnsi="Arial" w:cs="Arial"/>
              </w:rPr>
            </w:pPr>
          </w:p>
        </w:tc>
      </w:tr>
      <w:tr w:rsidR="00FA38A6" w:rsidRPr="00742036" w14:paraId="3B7FB774"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685FD"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302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 Popular o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7EC2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BDB7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4D19081A"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DB8B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3A9E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0A6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21B2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555E142B"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8B23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A1A4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02E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45A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6299D019"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8980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C24C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C76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9F00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205D7F7E"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1389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b) </w:t>
            </w:r>
            <w:r w:rsidRPr="00742036">
              <w:rPr>
                <w:rFonts w:ascii="Arial" w:eastAsia="Times New Roman" w:hAnsi="Arial" w:cs="Arial"/>
              </w:rPr>
              <w:t>Uso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47C6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45D5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CE297" w14:textId="77777777" w:rsidR="00FA38A6" w:rsidRPr="00742036" w:rsidRDefault="00FA38A6" w:rsidP="006000E4">
            <w:pPr>
              <w:spacing w:line="360" w:lineRule="auto"/>
              <w:jc w:val="right"/>
              <w:rPr>
                <w:rFonts w:ascii="Arial" w:eastAsia="Times New Roman" w:hAnsi="Arial" w:cs="Arial"/>
              </w:rPr>
            </w:pPr>
          </w:p>
        </w:tc>
      </w:tr>
      <w:tr w:rsidR="00FA38A6" w:rsidRPr="00742036" w14:paraId="3BA58D85"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0C6F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CBE9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1. Comercio, servicio, industria y taller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801F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1390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607E6D0A"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3083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E610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 Escuelas, equipamiento zonal, vecinal 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DDF0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0F47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08C67124"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9F85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8138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3.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2865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8EFD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02919F00"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F179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E25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BEFB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7A1A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7A8B46E3"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D64D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c)</w:t>
            </w:r>
            <w:r w:rsidRPr="00742036">
              <w:rPr>
                <w:rFonts w:ascii="Arial" w:eastAsia="Times New Roman" w:hAnsi="Arial" w:cs="Arial"/>
              </w:rPr>
              <w:t xml:space="preserve">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3766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1875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2B4B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metro lineal</w:t>
            </w:r>
          </w:p>
        </w:tc>
      </w:tr>
      <w:tr w:rsidR="00FA38A6" w:rsidRPr="00742036" w14:paraId="30B05A5A"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B691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Por permiso de regularización de construcción, se cobrará el 50% adicional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AEC6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CC20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60E1" w14:textId="77777777" w:rsidR="00FA38A6" w:rsidRPr="00742036" w:rsidRDefault="00FA38A6" w:rsidP="006000E4">
            <w:pPr>
              <w:spacing w:line="360" w:lineRule="auto"/>
              <w:jc w:val="right"/>
              <w:rPr>
                <w:rFonts w:ascii="Arial" w:eastAsia="Times New Roman" w:hAnsi="Arial" w:cs="Arial"/>
              </w:rPr>
            </w:pPr>
          </w:p>
        </w:tc>
      </w:tr>
      <w:tr w:rsidR="00FA38A6" w:rsidRPr="00742036" w14:paraId="0D2A0FCA"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6F48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III. </w:t>
            </w:r>
            <w:r w:rsidRPr="00742036">
              <w:rPr>
                <w:rFonts w:ascii="Arial" w:eastAsia="Times New Roman" w:hAnsi="Arial" w:cs="Arial"/>
              </w:rPr>
              <w:t>Por prórroga de permiso de construcción se causará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FC3F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DF4B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1A815" w14:textId="77777777" w:rsidR="00FA38A6" w:rsidRPr="00742036" w:rsidRDefault="00FA38A6" w:rsidP="006000E4">
            <w:pPr>
              <w:spacing w:line="360" w:lineRule="auto"/>
              <w:jc w:val="right"/>
              <w:rPr>
                <w:rFonts w:ascii="Arial" w:eastAsia="Times New Roman" w:hAnsi="Arial" w:cs="Arial"/>
              </w:rPr>
            </w:pPr>
          </w:p>
        </w:tc>
      </w:tr>
      <w:tr w:rsidR="00FA38A6" w:rsidRPr="00742036" w14:paraId="5AAAE195"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C69E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IV. </w:t>
            </w:r>
            <w:r w:rsidRPr="00742036">
              <w:rPr>
                <w:rFonts w:ascii="Arial" w:eastAsia="Times New Roman" w:hAnsi="Arial" w:cs="Arial"/>
              </w:rPr>
              <w:t>Por autorización para el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7EBF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E77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311B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598F9AE4"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CFDF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V. </w:t>
            </w:r>
            <w:r w:rsidRPr="00742036">
              <w:rPr>
                <w:rFonts w:ascii="Arial" w:eastAsia="Times New Roman" w:hAnsi="Arial" w:cs="Arial"/>
              </w:rPr>
              <w:t>Por autorización para la instalación de terrazas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91CE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31D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F25F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 al mes</w:t>
            </w:r>
          </w:p>
        </w:tc>
      </w:tr>
      <w:tr w:rsidR="00FA38A6" w:rsidRPr="00742036" w14:paraId="7B439A69"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5FED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w:t>
            </w:r>
            <w:r w:rsidRPr="00742036">
              <w:rPr>
                <w:rFonts w:ascii="Arial" w:eastAsia="Times New Roman" w:hAnsi="Arial" w:cs="Arial"/>
              </w:rPr>
              <w:t xml:space="preserve"> 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E21B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F8E4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2AAE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 de construcción</w:t>
            </w:r>
          </w:p>
        </w:tc>
      </w:tr>
      <w:tr w:rsidR="00FA38A6" w:rsidRPr="00742036" w14:paraId="1E7274CF"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7B25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VII.</w:t>
            </w:r>
            <w:r w:rsidRPr="00742036">
              <w:rPr>
                <w:rFonts w:ascii="Arial" w:eastAsia="Times New Roman" w:hAnsi="Arial" w:cs="Arial"/>
              </w:rPr>
              <w:t xml:space="preserve"> En inmuebles de construcción ruinosa o peligrosa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0B72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F12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3A5F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m2</w:t>
            </w:r>
          </w:p>
        </w:tc>
      </w:tr>
      <w:tr w:rsidR="00FA38A6" w:rsidRPr="00742036" w14:paraId="0EAB077F"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7E3B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VIII.</w:t>
            </w:r>
            <w:r w:rsidRPr="00742036">
              <w:rPr>
                <w:rFonts w:ascii="Arial" w:eastAsia="Times New Roman" w:hAnsi="Arial" w:cs="Arial"/>
              </w:rPr>
              <w:t xml:space="preserve"> Por permiso de división o fusión, el cual se pagará previo al inicio de los trámites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7DE5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A6B6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8261C" w14:textId="77777777" w:rsidR="00FA38A6" w:rsidRPr="00742036" w:rsidRDefault="00FA38A6" w:rsidP="006000E4">
            <w:pPr>
              <w:spacing w:line="360" w:lineRule="auto"/>
              <w:jc w:val="right"/>
              <w:rPr>
                <w:rFonts w:ascii="Arial" w:eastAsia="Times New Roman" w:hAnsi="Arial" w:cs="Arial"/>
              </w:rPr>
            </w:pPr>
          </w:p>
        </w:tc>
      </w:tr>
      <w:tr w:rsidR="00FA38A6" w:rsidRPr="00742036" w14:paraId="126650BC"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B486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IX. </w:t>
            </w:r>
            <w:r w:rsidRPr="00742036">
              <w:rPr>
                <w:rFonts w:ascii="Arial" w:eastAsia="Times New Roman" w:hAnsi="Arial" w:cs="Arial"/>
              </w:rPr>
              <w:t>Por alineamiento y asignación del número oficial en predios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C39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DD48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EC989" w14:textId="77777777" w:rsidR="00FA38A6" w:rsidRPr="00742036" w:rsidRDefault="00FA38A6" w:rsidP="006000E4">
            <w:pPr>
              <w:spacing w:line="360" w:lineRule="auto"/>
              <w:jc w:val="right"/>
              <w:rPr>
                <w:rFonts w:ascii="Arial" w:eastAsia="Times New Roman" w:hAnsi="Arial" w:cs="Arial"/>
              </w:rPr>
            </w:pPr>
          </w:p>
        </w:tc>
      </w:tr>
      <w:tr w:rsidR="00FA38A6" w:rsidRPr="00742036" w14:paraId="4D2D9CA3"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3E61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a) </w:t>
            </w:r>
            <w:r w:rsidRPr="00742036">
              <w:rPr>
                <w:rFonts w:ascii="Arial" w:eastAsia="Times New Roman" w:hAnsi="Arial" w:cs="Arial"/>
              </w:rPr>
              <w:t>Marginados y populares sin importar superficie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F8149"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FA1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4102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w:t>
            </w:r>
          </w:p>
        </w:tc>
      </w:tr>
      <w:tr w:rsidR="00FA38A6" w:rsidRPr="00742036" w14:paraId="21279C07"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EF09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b) </w:t>
            </w:r>
            <w:r w:rsidRPr="00742036">
              <w:rPr>
                <w:rFonts w:ascii="Arial" w:eastAsia="Times New Roman" w:hAnsi="Arial" w:cs="Arial"/>
              </w:rPr>
              <w:t>Predios de 0.01 hasta 90.00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0560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1127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942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 más $6.65 por m2</w:t>
            </w:r>
          </w:p>
        </w:tc>
      </w:tr>
      <w:tr w:rsidR="00FA38A6" w:rsidRPr="00742036" w14:paraId="437639CE"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980E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c) </w:t>
            </w:r>
            <w:r w:rsidRPr="00742036">
              <w:rPr>
                <w:rFonts w:ascii="Arial" w:eastAsia="Times New Roman" w:hAnsi="Arial" w:cs="Arial"/>
              </w:rPr>
              <w:t>Predios de 90.01 a 1,000.00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C96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2754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AA8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 más $1.38 por m2</w:t>
            </w:r>
          </w:p>
        </w:tc>
      </w:tr>
      <w:tr w:rsidR="00FA38A6" w:rsidRPr="00742036" w14:paraId="1E1426BE"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46C6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d) </w:t>
            </w:r>
            <w:r w:rsidRPr="00742036">
              <w:rPr>
                <w:rFonts w:ascii="Arial" w:eastAsia="Times New Roman" w:hAnsi="Arial" w:cs="Arial"/>
              </w:rPr>
              <w:t>Predios mayores de 1,000.00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F79B8"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D5A9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$2,137.14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348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w:t>
            </w:r>
          </w:p>
        </w:tc>
      </w:tr>
      <w:tr w:rsidR="00FA38A6" w:rsidRPr="00742036" w14:paraId="00B348FA"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EF8A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X. </w:t>
            </w:r>
            <w:r w:rsidRPr="00742036">
              <w:rPr>
                <w:rFonts w:ascii="Arial" w:eastAsia="Times New Roman" w:hAnsi="Arial" w:cs="Arial"/>
              </w:rPr>
              <w:t>Por alineamiento y asignación del número oficial en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F56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7641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84B08" w14:textId="77777777" w:rsidR="00FA38A6" w:rsidRPr="00742036" w:rsidRDefault="00FA38A6" w:rsidP="006000E4">
            <w:pPr>
              <w:spacing w:line="360" w:lineRule="auto"/>
              <w:jc w:val="right"/>
              <w:rPr>
                <w:rFonts w:ascii="Arial" w:eastAsia="Times New Roman" w:hAnsi="Arial" w:cs="Arial"/>
              </w:rPr>
            </w:pPr>
          </w:p>
        </w:tc>
      </w:tr>
      <w:tr w:rsidR="00FA38A6" w:rsidRPr="00742036" w14:paraId="095F6075"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354D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Predios de 0.01 hasta 300.00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ABAE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0625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A8A1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 más $5.40 por m2</w:t>
            </w:r>
          </w:p>
        </w:tc>
      </w:tr>
      <w:tr w:rsidR="00FA38A6" w:rsidRPr="00742036" w14:paraId="567DD21B"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4176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Predios de 300.01 a 5,000.00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E5B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4989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$1,680.83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C32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 más $0.12 por m2</w:t>
            </w:r>
          </w:p>
        </w:tc>
      </w:tr>
      <w:tr w:rsidR="00FA38A6" w:rsidRPr="00742036" w14:paraId="34AADBD8"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23F3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c)</w:t>
            </w:r>
            <w:r w:rsidRPr="00742036">
              <w:rPr>
                <w:rFonts w:ascii="Arial" w:eastAsia="Times New Roman" w:hAnsi="Arial" w:cs="Arial"/>
              </w:rPr>
              <w:t xml:space="preserve"> Predios mayores de 5,000.00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0AA1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98D7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5041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w:t>
            </w:r>
          </w:p>
        </w:tc>
      </w:tr>
      <w:tr w:rsidR="00FA38A6" w:rsidRPr="00742036" w14:paraId="33F70BC5"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0C01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XI.</w:t>
            </w:r>
            <w:r w:rsidRPr="00742036">
              <w:rPr>
                <w:rFonts w:ascii="Arial" w:eastAsia="Times New Roman" w:hAnsi="Arial" w:cs="Arial"/>
              </w:rPr>
              <w:t xml:space="preserve"> Por alineamiento y asignación del número oficial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6FFC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FA76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5C4AE" w14:textId="77777777" w:rsidR="00FA38A6" w:rsidRPr="00742036" w:rsidRDefault="00FA38A6" w:rsidP="006000E4">
            <w:pPr>
              <w:spacing w:line="360" w:lineRule="auto"/>
              <w:jc w:val="right"/>
              <w:rPr>
                <w:rFonts w:ascii="Arial" w:eastAsia="Times New Roman" w:hAnsi="Arial" w:cs="Arial"/>
              </w:rPr>
            </w:pPr>
          </w:p>
        </w:tc>
      </w:tr>
      <w:tr w:rsidR="00FA38A6" w:rsidRPr="00742036" w14:paraId="67CEE09C"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B662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a) </w:t>
            </w:r>
            <w:r w:rsidRPr="00742036">
              <w:rPr>
                <w:rFonts w:ascii="Arial" w:eastAsia="Times New Roman" w:hAnsi="Arial" w:cs="Arial"/>
              </w:rPr>
              <w:t>Predios de 0.01 hasta 100.00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9A0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10F45"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$94.12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988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 más $15.07 por m2</w:t>
            </w:r>
          </w:p>
        </w:tc>
      </w:tr>
      <w:tr w:rsidR="00FA38A6" w:rsidRPr="00742036" w14:paraId="27BC6173"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BA6A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Predios de 100.01 a 5,000.00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51BC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7633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$1,569.88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6A24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 más $0.32 por m2</w:t>
            </w:r>
          </w:p>
        </w:tc>
      </w:tr>
      <w:tr w:rsidR="00FA38A6" w:rsidRPr="00742036" w14:paraId="373D86D6"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3429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Predios mayores de 5,000.00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E24C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48C5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848C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w:t>
            </w:r>
          </w:p>
        </w:tc>
      </w:tr>
      <w:tr w:rsidR="00FA38A6" w:rsidRPr="00742036" w14:paraId="7E46A457"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A999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XII.</w:t>
            </w:r>
            <w:r w:rsidRPr="00742036">
              <w:rPr>
                <w:rFonts w:ascii="Arial" w:eastAsia="Times New Roman" w:hAnsi="Arial" w:cs="Arial"/>
              </w:rPr>
              <w:t xml:space="preserve"> Por permiso de uso de suelo o autorización de uso y ocupación en inmuebles construidos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2BAC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523D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DA383" w14:textId="77777777" w:rsidR="00FA38A6" w:rsidRPr="00742036" w:rsidRDefault="00FA38A6" w:rsidP="006000E4">
            <w:pPr>
              <w:spacing w:line="360" w:lineRule="auto"/>
              <w:jc w:val="right"/>
              <w:rPr>
                <w:rFonts w:ascii="Arial" w:eastAsia="Times New Roman" w:hAnsi="Arial" w:cs="Arial"/>
              </w:rPr>
            </w:pPr>
          </w:p>
        </w:tc>
      </w:tr>
      <w:tr w:rsidR="00FA38A6" w:rsidRPr="00742036" w14:paraId="2E64B499"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B8FF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Predios considerados como industria de intensidad baja con dimensión máxima de predio de 600 m2 y taller familiar,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17F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9817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C6DB" w14:textId="77777777" w:rsidR="00FA38A6" w:rsidRPr="00742036" w:rsidRDefault="00FA38A6" w:rsidP="006000E4">
            <w:pPr>
              <w:spacing w:line="360" w:lineRule="auto"/>
              <w:jc w:val="right"/>
              <w:rPr>
                <w:rFonts w:ascii="Arial" w:eastAsia="Times New Roman" w:hAnsi="Arial" w:cs="Arial"/>
              </w:rPr>
            </w:pPr>
          </w:p>
        </w:tc>
      </w:tr>
      <w:tr w:rsidR="00FA38A6" w:rsidRPr="00742036" w14:paraId="10BB6E37"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120E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b)</w:t>
            </w:r>
            <w:r w:rsidRPr="00742036">
              <w:rPr>
                <w:rFonts w:ascii="Arial" w:eastAsia="Times New Roman" w:hAnsi="Arial" w:cs="Arial"/>
              </w:rPr>
              <w:t xml:space="preserve"> Predios considerados como industria de intensidad media con dimensión máxima del predio de 10,000 m2,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9320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077F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$2,126.69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79852" w14:textId="77777777" w:rsidR="00FA38A6" w:rsidRPr="00742036" w:rsidRDefault="00FA38A6" w:rsidP="006000E4">
            <w:pPr>
              <w:spacing w:line="360" w:lineRule="auto"/>
              <w:jc w:val="right"/>
              <w:rPr>
                <w:rFonts w:ascii="Arial" w:eastAsia="Times New Roman" w:hAnsi="Arial" w:cs="Arial"/>
              </w:rPr>
            </w:pPr>
          </w:p>
        </w:tc>
      </w:tr>
      <w:tr w:rsidR="00FA38A6" w:rsidRPr="00742036" w14:paraId="3F52120A"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FE11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Predios considerados como industria de intensidad alta con dimensión del predio de más de 10,000 m2 y actividades de riesgo independiente de las dimensiones,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AF02C"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800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9326" w14:textId="77777777" w:rsidR="00FA38A6" w:rsidRPr="00742036" w:rsidRDefault="00FA38A6" w:rsidP="006000E4">
            <w:pPr>
              <w:spacing w:line="360" w:lineRule="auto"/>
              <w:jc w:val="right"/>
              <w:rPr>
                <w:rFonts w:ascii="Arial" w:eastAsia="Times New Roman" w:hAnsi="Arial" w:cs="Arial"/>
              </w:rPr>
            </w:pPr>
          </w:p>
        </w:tc>
      </w:tr>
      <w:tr w:rsidR="00FA38A6" w:rsidRPr="00742036" w14:paraId="0831F44D"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ADF9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XIII.</w:t>
            </w:r>
            <w:r w:rsidRPr="00742036">
              <w:rPr>
                <w:rFonts w:ascii="Arial" w:eastAsia="Times New Roman" w:hAnsi="Arial" w:cs="Arial"/>
              </w:rPr>
              <w:t xml:space="preserve"> Por permiso de uso o autorización de uso y ocupación en inmuebles construidos de uso comercial, de servicios y de equipamientos </w:t>
            </w:r>
            <w:proofErr w:type="gramStart"/>
            <w:r w:rsidRPr="00742036">
              <w:rPr>
                <w:rFonts w:ascii="Arial" w:eastAsia="Times New Roman" w:hAnsi="Arial" w:cs="Arial"/>
              </w:rPr>
              <w:t>urbanos :</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FF15A"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AF99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4EA6B" w14:textId="77777777" w:rsidR="00FA38A6" w:rsidRPr="00742036" w:rsidRDefault="00FA38A6" w:rsidP="006000E4">
            <w:pPr>
              <w:spacing w:line="360" w:lineRule="auto"/>
              <w:jc w:val="right"/>
              <w:rPr>
                <w:rFonts w:ascii="Arial" w:eastAsia="Times New Roman" w:hAnsi="Arial" w:cs="Arial"/>
              </w:rPr>
            </w:pPr>
          </w:p>
        </w:tc>
      </w:tr>
      <w:tr w:rsidR="00FA38A6" w:rsidRPr="00742036" w14:paraId="02931FEE"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5D0E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Predios considerados de intensidad mínima, con dimensión máxima del predio de 90 m2, de conformidad con la normatividad </w:t>
            </w:r>
            <w:r w:rsidRPr="00742036">
              <w:rPr>
                <w:rFonts w:ascii="Arial" w:eastAsia="Times New Roman" w:hAnsi="Arial" w:cs="Arial"/>
              </w:rPr>
              <w:lastRenderedPageBreak/>
              <w:t>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B870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80D68"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1DE8" w14:textId="77777777" w:rsidR="00FA38A6" w:rsidRPr="00742036" w:rsidRDefault="00FA38A6" w:rsidP="006000E4">
            <w:pPr>
              <w:spacing w:line="360" w:lineRule="auto"/>
              <w:jc w:val="right"/>
              <w:rPr>
                <w:rFonts w:ascii="Arial" w:eastAsia="Times New Roman" w:hAnsi="Arial" w:cs="Arial"/>
              </w:rPr>
            </w:pPr>
          </w:p>
        </w:tc>
      </w:tr>
      <w:tr w:rsidR="00FA38A6" w:rsidRPr="00742036" w14:paraId="5E7EB5FD"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CAE5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Predios considerados de intensidad baja, con dimensión máxima del predio de 300 m2,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971B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C3A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$1,814.81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66CF4" w14:textId="77777777" w:rsidR="00FA38A6" w:rsidRPr="00742036" w:rsidRDefault="00FA38A6" w:rsidP="006000E4">
            <w:pPr>
              <w:spacing w:line="360" w:lineRule="auto"/>
              <w:jc w:val="right"/>
              <w:rPr>
                <w:rFonts w:ascii="Arial" w:eastAsia="Times New Roman" w:hAnsi="Arial" w:cs="Arial"/>
              </w:rPr>
            </w:pPr>
          </w:p>
        </w:tc>
      </w:tr>
      <w:tr w:rsidR="00FA38A6" w:rsidRPr="00742036" w14:paraId="48288282"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18939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Predios considerados de intensidad media, con dimensión máxima del predio de 1,600 m2,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2B1D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C6DF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$2,417.65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3DB80" w14:textId="77777777" w:rsidR="00FA38A6" w:rsidRPr="00742036" w:rsidRDefault="00FA38A6" w:rsidP="006000E4">
            <w:pPr>
              <w:spacing w:line="360" w:lineRule="auto"/>
              <w:jc w:val="right"/>
              <w:rPr>
                <w:rFonts w:ascii="Arial" w:eastAsia="Times New Roman" w:hAnsi="Arial" w:cs="Arial"/>
              </w:rPr>
            </w:pPr>
          </w:p>
        </w:tc>
      </w:tr>
      <w:tr w:rsidR="00FA38A6" w:rsidRPr="00742036" w14:paraId="4F294C8E"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39A3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d)</w:t>
            </w:r>
            <w:r w:rsidRPr="00742036">
              <w:rPr>
                <w:rFonts w:ascii="Arial" w:eastAsia="Times New Roman" w:hAnsi="Arial" w:cs="Arial"/>
              </w:rPr>
              <w:t xml:space="preserve"> Predios considerados de intensidad alta, con dimensión del predio de más de 1,600 m2, así como servicios carreteros independientemente de la dimensión del predio,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9D94"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A0F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$3,026.40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FD24" w14:textId="77777777" w:rsidR="00FA38A6" w:rsidRPr="00742036" w:rsidRDefault="00FA38A6" w:rsidP="006000E4">
            <w:pPr>
              <w:spacing w:line="360" w:lineRule="auto"/>
              <w:jc w:val="right"/>
              <w:rPr>
                <w:rFonts w:ascii="Arial" w:eastAsia="Times New Roman" w:hAnsi="Arial" w:cs="Arial"/>
              </w:rPr>
            </w:pPr>
          </w:p>
        </w:tc>
      </w:tr>
      <w:tr w:rsidR="00FA38A6" w:rsidRPr="00742036" w14:paraId="54631E98"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AD4C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XIV.</w:t>
            </w:r>
            <w:r w:rsidRPr="00742036">
              <w:rPr>
                <w:rFonts w:ascii="Arial" w:eastAsia="Times New Roman" w:hAnsi="Arial" w:cs="Arial"/>
              </w:rPr>
              <w:t xml:space="preserve"> Por autorización de uso y ocupación de obras que se deriven de un permiso de construcción, se pagarán las mismas cuotas señaladas en las fracciones XI y XII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2A7E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0CE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E95BB" w14:textId="77777777" w:rsidR="00FA38A6" w:rsidRPr="00742036" w:rsidRDefault="00FA38A6" w:rsidP="006000E4">
            <w:pPr>
              <w:spacing w:line="360" w:lineRule="auto"/>
              <w:jc w:val="right"/>
              <w:rPr>
                <w:rFonts w:ascii="Arial" w:eastAsia="Times New Roman" w:hAnsi="Arial" w:cs="Arial"/>
              </w:rPr>
            </w:pPr>
          </w:p>
        </w:tc>
      </w:tr>
      <w:tr w:rsidR="00FA38A6" w:rsidRPr="00742036" w14:paraId="13C5F072"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98A3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XV. </w:t>
            </w:r>
            <w:r w:rsidRPr="00742036">
              <w:rPr>
                <w:rFonts w:ascii="Arial" w:eastAsia="Times New Roman" w:hAnsi="Arial" w:cs="Arial"/>
              </w:rPr>
              <w:t>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7D6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40A0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2BF69" w14:textId="77777777" w:rsidR="00FA38A6" w:rsidRPr="00742036" w:rsidRDefault="00FA38A6" w:rsidP="006000E4">
            <w:pPr>
              <w:spacing w:line="360" w:lineRule="auto"/>
              <w:jc w:val="right"/>
              <w:rPr>
                <w:rFonts w:ascii="Arial" w:eastAsia="Times New Roman" w:hAnsi="Arial" w:cs="Arial"/>
              </w:rPr>
            </w:pPr>
          </w:p>
        </w:tc>
      </w:tr>
      <w:tr w:rsidR="00FA38A6" w:rsidRPr="00742036" w14:paraId="083ABB0C"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5FBF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XVI.</w:t>
            </w:r>
            <w:r w:rsidRPr="00742036">
              <w:rPr>
                <w:rFonts w:ascii="Arial" w:eastAsia="Times New Roman" w:hAnsi="Arial" w:cs="Arial"/>
              </w:rPr>
              <w:t xml:space="preserve"> Por aviso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FEF33"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8416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2105E" w14:textId="77777777" w:rsidR="00FA38A6" w:rsidRPr="00742036" w:rsidRDefault="00FA38A6" w:rsidP="006000E4">
            <w:pPr>
              <w:spacing w:line="360" w:lineRule="auto"/>
              <w:jc w:val="right"/>
              <w:rPr>
                <w:rFonts w:ascii="Arial" w:eastAsia="Times New Roman" w:hAnsi="Arial" w:cs="Arial"/>
              </w:rPr>
            </w:pPr>
          </w:p>
        </w:tc>
      </w:tr>
      <w:tr w:rsidR="00FA38A6" w:rsidRPr="00742036" w14:paraId="315BFE25"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6671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EC6B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AF62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510B"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 más $2.27 por m2 de construcción</w:t>
            </w:r>
          </w:p>
        </w:tc>
      </w:tr>
      <w:tr w:rsidR="00FA38A6" w:rsidRPr="00742036" w14:paraId="425F6D3F"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1A1B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Para uso distinto del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CB6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B3E6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$607.04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5BA0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cuota fija más $2.73 por m2 de construcción</w:t>
            </w:r>
          </w:p>
        </w:tc>
      </w:tr>
      <w:tr w:rsidR="00FA38A6" w:rsidRPr="00742036" w14:paraId="167FA0EA"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EF2A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 xml:space="preserve">Tratándose de uso habitacional popular y marginado ubicado dentro de los polígonos de desarrollo y que no formen parte de un desarrollo o </w:t>
            </w:r>
            <w:r w:rsidRPr="00742036">
              <w:rPr>
                <w:rFonts w:ascii="Arial" w:eastAsia="Times New Roman" w:hAnsi="Arial" w:cs="Arial"/>
              </w:rPr>
              <w:lastRenderedPageBreak/>
              <w:t>fraccionamiento, no se causará este concepto, independientemente de las dimensiones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F3CE5"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FE3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0C198" w14:textId="77777777" w:rsidR="00FA38A6" w:rsidRPr="00742036" w:rsidRDefault="00FA38A6" w:rsidP="006000E4">
            <w:pPr>
              <w:spacing w:line="360" w:lineRule="auto"/>
              <w:jc w:val="right"/>
              <w:rPr>
                <w:rFonts w:ascii="Arial" w:eastAsia="Times New Roman" w:hAnsi="Arial" w:cs="Arial"/>
              </w:rPr>
            </w:pPr>
          </w:p>
        </w:tc>
      </w:tr>
      <w:tr w:rsidR="00FA38A6" w:rsidRPr="00742036" w14:paraId="7B004248"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CE96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XVII.</w:t>
            </w:r>
            <w:r w:rsidRPr="00742036">
              <w:rPr>
                <w:rFonts w:ascii="Arial" w:eastAsia="Times New Roman" w:hAnsi="Arial" w:cs="Arial"/>
              </w:rPr>
              <w:t xml:space="preserve"> Por 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F22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ECB0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F3F69" w14:textId="77777777" w:rsidR="00FA38A6" w:rsidRPr="00742036" w:rsidRDefault="00FA38A6" w:rsidP="006000E4">
            <w:pPr>
              <w:spacing w:line="360" w:lineRule="auto"/>
              <w:jc w:val="right"/>
              <w:rPr>
                <w:rFonts w:ascii="Arial" w:eastAsia="Times New Roman" w:hAnsi="Arial" w:cs="Arial"/>
              </w:rPr>
            </w:pPr>
          </w:p>
        </w:tc>
      </w:tr>
      <w:tr w:rsidR="00FA38A6" w:rsidRPr="00742036" w14:paraId="51287ACB"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BCBA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XVIII.</w:t>
            </w:r>
            <w:r w:rsidRPr="00742036">
              <w:rPr>
                <w:rFonts w:ascii="Arial" w:eastAsia="Times New Roman" w:hAnsi="Arial" w:cs="Arial"/>
              </w:rPr>
              <w:t xml:space="preserve"> Por permiso para instalación de antenas e infraestructura de telecomunicaciones, incluyen antenas arriostradas, antenas </w:t>
            </w:r>
            <w:proofErr w:type="spellStart"/>
            <w:r w:rsidRPr="00742036">
              <w:rPr>
                <w:rFonts w:ascii="Arial" w:eastAsia="Times New Roman" w:hAnsi="Arial" w:cs="Arial"/>
              </w:rPr>
              <w:t>autosoportadas</w:t>
            </w:r>
            <w:proofErr w:type="spellEnd"/>
            <w:r w:rsidRPr="00742036">
              <w:rPr>
                <w:rFonts w:ascii="Arial" w:eastAsia="Times New Roman" w:hAnsi="Arial" w:cs="Arial"/>
              </w:rPr>
              <w:t>, antenas monopolio, antenas de mástiles, platos y paneles: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FB9A0"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11CAC"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5BB8A" w14:textId="77777777" w:rsidR="00FA38A6" w:rsidRPr="00742036" w:rsidRDefault="00FA38A6" w:rsidP="006000E4">
            <w:pPr>
              <w:spacing w:line="360" w:lineRule="auto"/>
              <w:jc w:val="right"/>
              <w:rPr>
                <w:rFonts w:ascii="Arial" w:eastAsia="Times New Roman" w:hAnsi="Arial" w:cs="Arial"/>
              </w:rPr>
            </w:pPr>
          </w:p>
        </w:tc>
      </w:tr>
      <w:tr w:rsidR="00FA38A6" w:rsidRPr="00742036" w14:paraId="39CE49E7"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B998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Por permiso de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DE3CE"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910C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$6,744.17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686CE" w14:textId="77777777" w:rsidR="00FA38A6" w:rsidRPr="00742036" w:rsidRDefault="00FA38A6" w:rsidP="006000E4">
            <w:pPr>
              <w:spacing w:line="360" w:lineRule="auto"/>
              <w:jc w:val="right"/>
              <w:rPr>
                <w:rFonts w:ascii="Arial" w:eastAsia="Times New Roman" w:hAnsi="Arial" w:cs="Arial"/>
              </w:rPr>
            </w:pPr>
          </w:p>
        </w:tc>
      </w:tr>
      <w:tr w:rsidR="00FA38A6" w:rsidRPr="00742036" w14:paraId="1209B319"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5FE2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0DB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B171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$5,365.96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2AF3E" w14:textId="77777777" w:rsidR="00FA38A6" w:rsidRPr="00742036" w:rsidRDefault="00FA38A6" w:rsidP="006000E4">
            <w:pPr>
              <w:spacing w:line="360" w:lineRule="auto"/>
              <w:jc w:val="right"/>
              <w:rPr>
                <w:rFonts w:ascii="Arial" w:eastAsia="Times New Roman" w:hAnsi="Arial" w:cs="Arial"/>
              </w:rPr>
            </w:pPr>
          </w:p>
        </w:tc>
      </w:tr>
      <w:tr w:rsidR="00FA38A6" w:rsidRPr="00742036" w14:paraId="4894D3F7" w14:textId="77777777">
        <w:trPr>
          <w:divId w:val="6139421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86F4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Por autorización de uso y ocupación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26657"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CE62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$2,790.30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5679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antena</w:t>
            </w:r>
          </w:p>
        </w:tc>
      </w:tr>
    </w:tbl>
    <w:p w14:paraId="10949415" w14:textId="77777777" w:rsidR="00FA38A6" w:rsidRPr="00742036" w:rsidRDefault="00FA38A6" w:rsidP="006000E4">
      <w:pPr>
        <w:spacing w:line="360" w:lineRule="auto"/>
        <w:jc w:val="both"/>
        <w:divId w:val="39331167"/>
        <w:rPr>
          <w:rFonts w:ascii="Arial" w:eastAsia="Times New Roman" w:hAnsi="Arial" w:cs="Arial"/>
        </w:rPr>
      </w:pPr>
    </w:p>
    <w:p w14:paraId="2F01ABF1" w14:textId="77777777" w:rsidR="00FA38A6" w:rsidRPr="00742036" w:rsidRDefault="00000000" w:rsidP="006000E4">
      <w:pPr>
        <w:pStyle w:val="NormalWeb"/>
        <w:spacing w:before="0" w:beforeAutospacing="0" w:after="0" w:afterAutospacing="0" w:line="360" w:lineRule="auto"/>
        <w:jc w:val="both"/>
        <w:divId w:val="39331167"/>
      </w:pPr>
      <w:r w:rsidRPr="00742036">
        <w:t>El otorgamiento de los permisos anteriores incluye la revisión del proyecto de construcción y la supervisión de obra.</w:t>
      </w:r>
    </w:p>
    <w:p w14:paraId="6E2E0CDF" w14:textId="77777777" w:rsidR="00FA38A6" w:rsidRPr="00742036" w:rsidRDefault="00FA38A6" w:rsidP="006000E4">
      <w:pPr>
        <w:spacing w:line="360" w:lineRule="auto"/>
        <w:ind w:left="851"/>
        <w:jc w:val="both"/>
        <w:divId w:val="39331167"/>
        <w:rPr>
          <w:rFonts w:ascii="Arial" w:hAnsi="Arial" w:cs="Arial"/>
        </w:rPr>
      </w:pPr>
    </w:p>
    <w:p w14:paraId="77B0BC6C" w14:textId="77777777" w:rsidR="00FA38A6" w:rsidRPr="00742036" w:rsidRDefault="00FA38A6" w:rsidP="006000E4">
      <w:pPr>
        <w:spacing w:line="360" w:lineRule="auto"/>
        <w:jc w:val="both"/>
        <w:divId w:val="92550802"/>
        <w:rPr>
          <w:rFonts w:ascii="Arial" w:eastAsia="Times New Roman" w:hAnsi="Arial" w:cs="Arial"/>
        </w:rPr>
      </w:pPr>
    </w:p>
    <w:p w14:paraId="52396D59" w14:textId="77777777" w:rsidR="00FA38A6" w:rsidRPr="00742036" w:rsidRDefault="00000000" w:rsidP="006000E4">
      <w:pPr>
        <w:pStyle w:val="NormalWeb"/>
        <w:spacing w:before="0" w:beforeAutospacing="0" w:after="0" w:afterAutospacing="0" w:line="360" w:lineRule="auto"/>
        <w:jc w:val="both"/>
        <w:divId w:val="1846244716"/>
      </w:pPr>
      <w:r w:rsidRPr="00742036">
        <w:rPr>
          <w:rStyle w:val="Textoennegrita"/>
        </w:rPr>
        <w:t>Artículo 28</w:t>
      </w:r>
      <w:r w:rsidRPr="00742036">
        <w:t xml:space="preserve">. Los derechos por la expedición del dictamen elaborado por el Instituto Municipal de Planeación de asignación de uso de suelo en predios ubicados en las </w:t>
      </w:r>
      <w:r w:rsidRPr="00742036">
        <w:lastRenderedPageBreak/>
        <w:t>zonas de reserva para el crecimiento, de consolidación urbana y agrícolas del Municipio, se causarán y liquidarán conforme a la siguiente:</w:t>
      </w:r>
    </w:p>
    <w:p w14:paraId="55CF9F15" w14:textId="77777777" w:rsidR="004C1C13" w:rsidRPr="00742036" w:rsidRDefault="004C1C13" w:rsidP="006000E4">
      <w:pPr>
        <w:pStyle w:val="NormalWeb"/>
        <w:spacing w:before="0" w:beforeAutospacing="0" w:after="0" w:afterAutospacing="0" w:line="360" w:lineRule="auto"/>
        <w:jc w:val="both"/>
        <w:divId w:val="1846244716"/>
        <w:rPr>
          <w:b/>
          <w:bCs/>
        </w:rPr>
      </w:pPr>
    </w:p>
    <w:p w14:paraId="0024E1C0" w14:textId="5B6892AB" w:rsidR="00FA38A6" w:rsidRPr="00742036" w:rsidRDefault="00000000" w:rsidP="004C1C13">
      <w:pPr>
        <w:pStyle w:val="NormalWeb"/>
        <w:spacing w:before="0" w:beforeAutospacing="0" w:after="0" w:afterAutospacing="0" w:line="360" w:lineRule="auto"/>
        <w:jc w:val="center"/>
        <w:divId w:val="1846244716"/>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32"/>
        <w:gridCol w:w="331"/>
        <w:gridCol w:w="1442"/>
      </w:tblGrid>
      <w:tr w:rsidR="00FA38A6" w:rsidRPr="00742036" w14:paraId="670917D1" w14:textId="77777777">
        <w:trPr>
          <w:divId w:val="9973470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5443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Por dictamen de asignación de usos y destinos para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7A88F"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A5A5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r>
      <w:tr w:rsidR="00FA38A6" w:rsidRPr="00742036" w14:paraId="56EF04D2" w14:textId="77777777">
        <w:trPr>
          <w:divId w:val="9973470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3A70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CC722"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057A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r>
      <w:tr w:rsidR="002801D2" w:rsidRPr="00742036" w14:paraId="55E1298B" w14:textId="77777777" w:rsidTr="005A3798">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25D2D01"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1. Predios considerados como industria de intensidad baja con dimensión máxima del predio de 600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45DDA"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$1,657.44</w:t>
            </w:r>
          </w:p>
        </w:tc>
      </w:tr>
      <w:tr w:rsidR="002801D2" w:rsidRPr="00742036" w14:paraId="6550EE58" w14:textId="77777777" w:rsidTr="00803C66">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81B0630"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2. Predios considerados como industria de intensidad media con dimensión máxima del predio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93706"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$3,646.38</w:t>
            </w:r>
          </w:p>
        </w:tc>
      </w:tr>
      <w:tr w:rsidR="002801D2" w:rsidRPr="00742036" w14:paraId="6A020848" w14:textId="77777777" w:rsidTr="00070795">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06E6BE8"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3. Predios considerados como industria de intensidad alta con dimensión del predio de más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E65BF"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$4,528.89</w:t>
            </w:r>
          </w:p>
        </w:tc>
      </w:tr>
      <w:tr w:rsidR="002801D2" w:rsidRPr="00742036" w14:paraId="24B903E5" w14:textId="77777777" w:rsidTr="000A3C28">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B6125F2"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4. Predios considerados como industria de intensidad alta con dimensión del predio a partir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972E1"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$12,621.57</w:t>
            </w:r>
          </w:p>
        </w:tc>
      </w:tr>
      <w:tr w:rsidR="00FA38A6" w:rsidRPr="00742036" w14:paraId="04CFA07D" w14:textId="77777777">
        <w:trPr>
          <w:divId w:val="9973470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7401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241F1"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88BF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r>
      <w:tr w:rsidR="002801D2" w:rsidRPr="00742036" w14:paraId="0D618011" w14:textId="77777777" w:rsidTr="007B716C">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02F2AD9"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1. Predios considerados como comercio y servicio de intensidad baja con dimensión máxima del predio de 300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B7702"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$1,657.44</w:t>
            </w:r>
          </w:p>
        </w:tc>
      </w:tr>
      <w:tr w:rsidR="002801D2" w:rsidRPr="00742036" w14:paraId="5E0B1467" w14:textId="77777777" w:rsidTr="00136B22">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E794DF7"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2. Predios considerados como comercio y servicio de intensidad media con dimensión máxima del predio de 3,200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0C1E3"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$2,539.16</w:t>
            </w:r>
          </w:p>
        </w:tc>
      </w:tr>
      <w:tr w:rsidR="002801D2" w:rsidRPr="00742036" w14:paraId="663A5065" w14:textId="77777777" w:rsidTr="009055CF">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B58C43B"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lastRenderedPageBreak/>
              <w:t>3. Predios considerados como comercio y servicio de intensidad alta con dimensión del predio de más de 3,201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CDBD5"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$4,528.89</w:t>
            </w:r>
          </w:p>
        </w:tc>
      </w:tr>
      <w:tr w:rsidR="002801D2" w:rsidRPr="00742036" w14:paraId="1ECAB09A" w14:textId="77777777" w:rsidTr="00FD77E6">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F8EEC6C"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4. Predios considerados como comercio y servicio de intensidad alta con dimensión del predio a partir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0A65A"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$12,621.57</w:t>
            </w:r>
          </w:p>
        </w:tc>
      </w:tr>
      <w:tr w:rsidR="00FA38A6" w:rsidRPr="00742036" w14:paraId="24BF33F5" w14:textId="77777777">
        <w:trPr>
          <w:divId w:val="9973470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5B89E"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Uso de suelo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879D6"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EAE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r>
      <w:tr w:rsidR="002801D2" w:rsidRPr="00742036" w14:paraId="635D5C08" w14:textId="77777777" w:rsidTr="00BC5FBD">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286427E"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1. Hasta 600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B443"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$1,657.44</w:t>
            </w:r>
          </w:p>
        </w:tc>
      </w:tr>
      <w:tr w:rsidR="002801D2" w:rsidRPr="00742036" w14:paraId="10C5AF0A" w14:textId="77777777" w:rsidTr="00C3095B">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F91CC05"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2. Hasta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C9A3C"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$3,702.86</w:t>
            </w:r>
          </w:p>
        </w:tc>
      </w:tr>
      <w:tr w:rsidR="002801D2" w:rsidRPr="00742036" w14:paraId="02C3D9C8" w14:textId="77777777" w:rsidTr="005B4F3C">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AF55DAB"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3. Más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74BCD"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$4,528.89</w:t>
            </w:r>
          </w:p>
        </w:tc>
      </w:tr>
      <w:tr w:rsidR="002801D2" w:rsidRPr="00742036" w14:paraId="6DDAEA00" w14:textId="77777777" w:rsidTr="00F16B7E">
        <w:trPr>
          <w:divId w:val="997347086"/>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E0B255"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4. Más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5015"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$12,621.57</w:t>
            </w:r>
          </w:p>
        </w:tc>
      </w:tr>
    </w:tbl>
    <w:p w14:paraId="025000EF" w14:textId="77777777" w:rsidR="00FA38A6" w:rsidRPr="00742036" w:rsidRDefault="00FA38A6" w:rsidP="006000E4">
      <w:pPr>
        <w:spacing w:line="360" w:lineRule="auto"/>
        <w:jc w:val="both"/>
        <w:divId w:val="1846244716"/>
        <w:rPr>
          <w:rFonts w:ascii="Arial" w:eastAsia="Times New Roman" w:hAnsi="Arial" w:cs="Arial"/>
        </w:rPr>
      </w:pPr>
    </w:p>
    <w:p w14:paraId="524078E9" w14:textId="77777777" w:rsidR="00FA38A6" w:rsidRPr="00742036" w:rsidRDefault="00FA38A6" w:rsidP="006000E4">
      <w:pPr>
        <w:spacing w:line="360" w:lineRule="auto"/>
        <w:jc w:val="both"/>
        <w:divId w:val="1846244716"/>
        <w:rPr>
          <w:rFonts w:ascii="Arial" w:eastAsia="Times New Roman" w:hAnsi="Arial" w:cs="Arial"/>
        </w:rPr>
      </w:pPr>
    </w:p>
    <w:p w14:paraId="1C4B8372" w14:textId="77777777" w:rsidR="004C1C13" w:rsidRPr="00742036" w:rsidRDefault="004C1C13" w:rsidP="006000E4">
      <w:pPr>
        <w:spacing w:line="360" w:lineRule="auto"/>
        <w:jc w:val="center"/>
        <w:divId w:val="1582788252"/>
        <w:rPr>
          <w:rStyle w:val="Textoennegrita"/>
          <w:rFonts w:ascii="Arial" w:eastAsia="Times New Roman" w:hAnsi="Arial" w:cs="Arial"/>
        </w:rPr>
      </w:pPr>
    </w:p>
    <w:p w14:paraId="0E65D295" w14:textId="1916D73A" w:rsidR="00FA38A6" w:rsidRPr="00742036" w:rsidRDefault="00000000" w:rsidP="006000E4">
      <w:pPr>
        <w:spacing w:line="360" w:lineRule="auto"/>
        <w:jc w:val="center"/>
        <w:divId w:val="1582788252"/>
        <w:rPr>
          <w:rFonts w:ascii="Arial" w:eastAsia="Times New Roman" w:hAnsi="Arial" w:cs="Arial"/>
        </w:rPr>
      </w:pPr>
      <w:r w:rsidRPr="00742036">
        <w:rPr>
          <w:rStyle w:val="Textoennegrita"/>
          <w:rFonts w:ascii="Arial" w:eastAsia="Times New Roman" w:hAnsi="Arial" w:cs="Arial"/>
        </w:rPr>
        <w:t xml:space="preserve">SECCIÓN DUODÉCIMA </w:t>
      </w:r>
    </w:p>
    <w:p w14:paraId="734C68E8" w14:textId="77777777" w:rsidR="00FA38A6" w:rsidRPr="00742036" w:rsidRDefault="00000000" w:rsidP="006000E4">
      <w:pPr>
        <w:spacing w:line="360" w:lineRule="auto"/>
        <w:jc w:val="center"/>
        <w:divId w:val="1582788252"/>
        <w:rPr>
          <w:rFonts w:ascii="Arial" w:eastAsia="Times New Roman" w:hAnsi="Arial" w:cs="Arial"/>
        </w:rPr>
      </w:pPr>
      <w:r w:rsidRPr="00742036">
        <w:rPr>
          <w:rStyle w:val="Textoennegrita"/>
          <w:rFonts w:ascii="Arial" w:eastAsia="Times New Roman" w:hAnsi="Arial" w:cs="Arial"/>
        </w:rPr>
        <w:t>SERVICIOS DE OBRA PÚBLICA</w:t>
      </w:r>
    </w:p>
    <w:p w14:paraId="556170C2" w14:textId="77777777" w:rsidR="00FA38A6" w:rsidRPr="00742036" w:rsidRDefault="00FA38A6" w:rsidP="006000E4">
      <w:pPr>
        <w:spacing w:line="360" w:lineRule="auto"/>
        <w:jc w:val="both"/>
        <w:divId w:val="92550802"/>
        <w:rPr>
          <w:rFonts w:ascii="Arial" w:eastAsia="Times New Roman" w:hAnsi="Arial" w:cs="Arial"/>
        </w:rPr>
      </w:pPr>
    </w:p>
    <w:p w14:paraId="162FB2A6" w14:textId="77777777" w:rsidR="00FA38A6" w:rsidRPr="00742036" w:rsidRDefault="00000000" w:rsidP="006000E4">
      <w:pPr>
        <w:pStyle w:val="NormalWeb"/>
        <w:spacing w:before="0" w:beforeAutospacing="0" w:after="0" w:afterAutospacing="0" w:line="360" w:lineRule="auto"/>
        <w:jc w:val="both"/>
        <w:divId w:val="185607942"/>
      </w:pPr>
      <w:r w:rsidRPr="00742036">
        <w:rPr>
          <w:rStyle w:val="Textoennegrita"/>
        </w:rPr>
        <w:t>Artículo 29</w:t>
      </w:r>
      <w:r w:rsidRPr="00742036">
        <w:t>. Los derechos por la prestación de los servicios de obra pública se causarán y liquidarán conforme a la siguiente:</w:t>
      </w:r>
    </w:p>
    <w:p w14:paraId="1607901D" w14:textId="77777777" w:rsidR="004C1C13" w:rsidRPr="00742036" w:rsidRDefault="004C1C13" w:rsidP="006000E4">
      <w:pPr>
        <w:pStyle w:val="NormalWeb"/>
        <w:spacing w:before="0" w:beforeAutospacing="0" w:after="0" w:afterAutospacing="0" w:line="360" w:lineRule="auto"/>
        <w:jc w:val="both"/>
        <w:divId w:val="185607942"/>
        <w:rPr>
          <w:b/>
          <w:bCs/>
        </w:rPr>
      </w:pPr>
    </w:p>
    <w:p w14:paraId="3EE53A8F" w14:textId="3B3063E1" w:rsidR="00FA38A6" w:rsidRPr="00742036" w:rsidRDefault="00000000" w:rsidP="004C1C13">
      <w:pPr>
        <w:pStyle w:val="NormalWeb"/>
        <w:spacing w:before="0" w:beforeAutospacing="0" w:after="0" w:afterAutospacing="0" w:line="360" w:lineRule="auto"/>
        <w:jc w:val="center"/>
        <w:divId w:val="185607942"/>
        <w:rPr>
          <w:b/>
          <w:bCs/>
        </w:rPr>
      </w:pPr>
      <w:r w:rsidRPr="00742036">
        <w:rPr>
          <w:b/>
          <w:bCs/>
        </w:rPr>
        <w:t>T A R I F A</w:t>
      </w:r>
    </w:p>
    <w:p w14:paraId="4A74832F" w14:textId="77777777" w:rsidR="004C1C13" w:rsidRPr="00742036" w:rsidRDefault="004C1C13" w:rsidP="004C1C13">
      <w:pPr>
        <w:pStyle w:val="NormalWeb"/>
        <w:spacing w:before="0" w:beforeAutospacing="0" w:after="0" w:afterAutospacing="0" w:line="360" w:lineRule="auto"/>
        <w:jc w:val="center"/>
        <w:divId w:val="185607942"/>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30"/>
        <w:gridCol w:w="347"/>
        <w:gridCol w:w="1108"/>
        <w:gridCol w:w="1320"/>
      </w:tblGrid>
      <w:tr w:rsidR="00FA38A6" w:rsidRPr="00742036" w14:paraId="6A477DD5" w14:textId="77777777">
        <w:trPr>
          <w:divId w:val="7593703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458E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Por permiso de construcción para ocupar o modificar la vía pública para: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2ED9B" w14:textId="77777777" w:rsidR="00FA38A6" w:rsidRPr="00742036" w:rsidRDefault="00FA38A6" w:rsidP="006000E4">
            <w:pPr>
              <w:spacing w:line="360" w:lineRule="auto"/>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237E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8C9ED" w14:textId="77777777" w:rsidR="00FA38A6" w:rsidRPr="00742036" w:rsidRDefault="00FA38A6" w:rsidP="006000E4">
            <w:pPr>
              <w:spacing w:line="360" w:lineRule="auto"/>
              <w:jc w:val="right"/>
              <w:rPr>
                <w:rFonts w:ascii="Arial" w:eastAsia="Times New Roman" w:hAnsi="Arial" w:cs="Arial"/>
              </w:rPr>
            </w:pPr>
          </w:p>
        </w:tc>
      </w:tr>
      <w:tr w:rsidR="002801D2" w:rsidRPr="00742036" w14:paraId="71E44F57" w14:textId="77777777" w:rsidTr="00D96B47">
        <w:trPr>
          <w:divId w:val="75937034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1C0A9CE"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lastRenderedPageBreak/>
              <w:t>a) Realizar instalaciones subterráneas en la vía pública, tales como: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EF6DC"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14A83" w14:textId="77777777" w:rsidR="002801D2" w:rsidRPr="00742036" w:rsidRDefault="002801D2" w:rsidP="006000E4">
            <w:pPr>
              <w:spacing w:line="360" w:lineRule="auto"/>
              <w:jc w:val="right"/>
              <w:rPr>
                <w:rFonts w:ascii="Arial" w:eastAsia="Times New Roman" w:hAnsi="Arial" w:cs="Arial"/>
              </w:rPr>
            </w:pPr>
          </w:p>
        </w:tc>
      </w:tr>
      <w:tr w:rsidR="002801D2" w:rsidRPr="00742036" w14:paraId="4CA6B9D6" w14:textId="77777777" w:rsidTr="00E20501">
        <w:trPr>
          <w:divId w:val="75937034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A785AF2"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1. Excavaciones, rellenos, romper pavimento o hacer cortes en el arroyo vehicular, banquetas y guarniciones de la vía pública, hasta 10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5D85F"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$906.87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A81EA" w14:textId="77777777" w:rsidR="002801D2" w:rsidRPr="00742036" w:rsidRDefault="002801D2" w:rsidP="006000E4">
            <w:pPr>
              <w:spacing w:line="360" w:lineRule="auto"/>
              <w:jc w:val="right"/>
              <w:rPr>
                <w:rFonts w:ascii="Arial" w:eastAsia="Times New Roman" w:hAnsi="Arial" w:cs="Arial"/>
              </w:rPr>
            </w:pPr>
          </w:p>
        </w:tc>
      </w:tr>
      <w:tr w:rsidR="002801D2" w:rsidRPr="00742036" w14:paraId="5A545544" w14:textId="77777777" w:rsidTr="00E45760">
        <w:trPr>
          <w:divId w:val="75937034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0CA51B2"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2. Excavaciones, rellenos en el arroyo vehicular, banquetas y guarniciones de la vía pública sin pavimentar, hasta 10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D14EC"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$629.39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873EE" w14:textId="77777777" w:rsidR="002801D2" w:rsidRPr="00742036" w:rsidRDefault="002801D2" w:rsidP="006000E4">
            <w:pPr>
              <w:spacing w:line="360" w:lineRule="auto"/>
              <w:jc w:val="right"/>
              <w:rPr>
                <w:rFonts w:ascii="Arial" w:eastAsia="Times New Roman" w:hAnsi="Arial" w:cs="Arial"/>
              </w:rPr>
            </w:pPr>
          </w:p>
        </w:tc>
      </w:tr>
      <w:tr w:rsidR="002801D2" w:rsidRPr="00742036" w14:paraId="19B8AD80" w14:textId="77777777" w:rsidTr="003E11A7">
        <w:trPr>
          <w:divId w:val="75937034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A388C9"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 xml:space="preserve">3. En el caso de excavaciones, rellenos, romper pavimento o hacer cortes en arroyo vehicular, banquetas y guarniciones de la vía pública, mayores de 10 m2, el costo se determinará </w:t>
            </w:r>
            <w:proofErr w:type="gramStart"/>
            <w:r w:rsidRPr="00742036">
              <w:rPr>
                <w:rFonts w:ascii="Arial" w:eastAsia="Times New Roman" w:hAnsi="Arial" w:cs="Arial"/>
              </w:rPr>
              <w:t>de acuerdo a</w:t>
            </w:r>
            <w:proofErr w:type="gramEnd"/>
            <w:r w:rsidRPr="00742036">
              <w:rPr>
                <w:rFonts w:ascii="Arial" w:eastAsia="Times New Roman" w:hAnsi="Arial" w:cs="Arial"/>
              </w:rPr>
              <w:t xml:space="preserve">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8739"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$734.62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6775"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por cada día que dure la obra</w:t>
            </w:r>
          </w:p>
        </w:tc>
      </w:tr>
      <w:tr w:rsidR="002801D2" w:rsidRPr="00742036" w14:paraId="10CDCA7D" w14:textId="77777777" w:rsidTr="009B6B8F">
        <w:trPr>
          <w:divId w:val="75937034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14A0A70"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 xml:space="preserve">4. En caso de instalaciones de </w:t>
            </w:r>
            <w:proofErr w:type="spellStart"/>
            <w:r w:rsidRPr="00742036">
              <w:rPr>
                <w:rFonts w:ascii="Arial" w:eastAsia="Times New Roman" w:hAnsi="Arial" w:cs="Arial"/>
              </w:rPr>
              <w:t>postería</w:t>
            </w:r>
            <w:proofErr w:type="spellEnd"/>
            <w:r w:rsidRPr="00742036">
              <w:rPr>
                <w:rFonts w:ascii="Arial" w:eastAsia="Times New Roman" w:hAnsi="Arial" w:cs="Arial"/>
              </w:rPr>
              <w:t xml:space="preserve"> y perforación direccional, el costo se determinará </w:t>
            </w:r>
            <w:proofErr w:type="gramStart"/>
            <w:r w:rsidRPr="00742036">
              <w:rPr>
                <w:rFonts w:ascii="Arial" w:eastAsia="Times New Roman" w:hAnsi="Arial" w:cs="Arial"/>
              </w:rPr>
              <w:t>de acuerdo a</w:t>
            </w:r>
            <w:proofErr w:type="gramEnd"/>
            <w:r w:rsidRPr="00742036">
              <w:rPr>
                <w:rFonts w:ascii="Arial" w:eastAsia="Times New Roman" w:hAnsi="Arial" w:cs="Arial"/>
              </w:rPr>
              <w:t xml:space="preserve">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5071"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$734.62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DCC27"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por cada día que dure la obra</w:t>
            </w:r>
          </w:p>
        </w:tc>
      </w:tr>
      <w:tr w:rsidR="002801D2" w:rsidRPr="00742036" w14:paraId="4BC5BC20" w14:textId="77777777" w:rsidTr="004B2692">
        <w:trPr>
          <w:divId w:val="75937034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135594"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 xml:space="preserve">b) Construir o rehabilitar banquetas, escalones, áreas </w:t>
            </w:r>
            <w:proofErr w:type="spellStart"/>
            <w:r w:rsidRPr="00742036">
              <w:rPr>
                <w:rFonts w:ascii="Arial" w:eastAsia="Times New Roman" w:hAnsi="Arial" w:cs="Arial"/>
              </w:rPr>
              <w:t>jardinadas</w:t>
            </w:r>
            <w:proofErr w:type="spellEnd"/>
            <w:r w:rsidRPr="00742036">
              <w:rPr>
                <w:rFonts w:ascii="Arial" w:eastAsia="Times New Roman" w:hAnsi="Arial" w:cs="Arial"/>
              </w:rPr>
              <w:t>, rampas para dar acceso vehicular a viviendas o predios particulares y comercios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7181C" w14:textId="77777777" w:rsidR="002801D2" w:rsidRPr="00742036" w:rsidRDefault="002801D2" w:rsidP="006000E4">
            <w:pPr>
              <w:spacing w:line="360" w:lineRule="auto"/>
              <w:jc w:val="right"/>
              <w:rPr>
                <w:rFonts w:ascii="Arial" w:eastAsia="Times New Roman" w:hAnsi="Arial" w:cs="Arial"/>
              </w:rPr>
            </w:pPr>
            <w:r w:rsidRPr="00742036">
              <w:rPr>
                <w:rFonts w:ascii="Arial" w:eastAsia="Times New Roman" w:hAnsi="Arial" w:cs="Arial"/>
              </w:rPr>
              <w:t>$105.87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4C210" w14:textId="77777777" w:rsidR="002801D2" w:rsidRPr="00742036" w:rsidRDefault="002801D2" w:rsidP="006000E4">
            <w:pPr>
              <w:spacing w:line="360" w:lineRule="auto"/>
              <w:rPr>
                <w:rFonts w:ascii="Arial" w:eastAsia="Times New Roman" w:hAnsi="Arial" w:cs="Arial"/>
              </w:rPr>
            </w:pPr>
            <w:r w:rsidRPr="00742036">
              <w:rPr>
                <w:rFonts w:ascii="Arial" w:eastAsia="Times New Roman" w:hAnsi="Arial" w:cs="Arial"/>
              </w:rPr>
              <w:t>por m2</w:t>
            </w:r>
          </w:p>
        </w:tc>
      </w:tr>
      <w:tr w:rsidR="000315C9" w:rsidRPr="00742036" w14:paraId="7FFCEC4D" w14:textId="77777777" w:rsidTr="00BF43DA">
        <w:trPr>
          <w:divId w:val="75937034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BD04263" w14:textId="35CCBE48" w:rsidR="000315C9" w:rsidRPr="00742036" w:rsidRDefault="000315C9"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FAAB5" w14:textId="77777777" w:rsidR="000315C9" w:rsidRPr="00742036" w:rsidRDefault="000315C9" w:rsidP="006000E4">
            <w:pPr>
              <w:spacing w:line="360" w:lineRule="auto"/>
              <w:jc w:val="right"/>
              <w:rPr>
                <w:rFonts w:ascii="Arial" w:eastAsia="Times New Roman" w:hAnsi="Arial" w:cs="Arial"/>
              </w:rPr>
            </w:pPr>
            <w:r w:rsidRPr="00742036">
              <w:rPr>
                <w:rFonts w:ascii="Arial" w:eastAsia="Times New Roman" w:hAnsi="Arial" w:cs="Arial"/>
              </w:rPr>
              <w:t>$162.66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493F5" w14:textId="77777777" w:rsidR="000315C9" w:rsidRPr="00742036" w:rsidRDefault="000315C9" w:rsidP="006000E4">
            <w:pPr>
              <w:spacing w:line="360" w:lineRule="auto"/>
              <w:jc w:val="right"/>
              <w:rPr>
                <w:rFonts w:ascii="Arial" w:eastAsia="Times New Roman" w:hAnsi="Arial" w:cs="Arial"/>
              </w:rPr>
            </w:pPr>
          </w:p>
        </w:tc>
      </w:tr>
      <w:tr w:rsidR="000315C9" w:rsidRPr="00742036" w14:paraId="5FDBC861" w14:textId="77777777" w:rsidTr="0070109A">
        <w:trPr>
          <w:divId w:val="75937034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239EA4E" w14:textId="19167C88" w:rsidR="000315C9" w:rsidRPr="00742036" w:rsidRDefault="000315C9" w:rsidP="006000E4">
            <w:pPr>
              <w:spacing w:line="360" w:lineRule="auto"/>
              <w:rPr>
                <w:rFonts w:ascii="Arial" w:eastAsia="Times New Roman" w:hAnsi="Arial" w:cs="Arial"/>
              </w:rPr>
            </w:pPr>
            <w:r w:rsidRPr="00742036">
              <w:rPr>
                <w:rFonts w:ascii="Arial" w:eastAsia="Times New Roman" w:hAnsi="Arial" w:cs="Arial"/>
                <w:b/>
                <w:bCs/>
              </w:rPr>
              <w:lastRenderedPageBreak/>
              <w:t>III.</w:t>
            </w:r>
            <w:r w:rsidRPr="00742036">
              <w:rPr>
                <w:rFonts w:ascii="Arial" w:eastAsia="Times New Roman" w:hAnsi="Arial" w:cs="Arial"/>
              </w:rPr>
              <w:t xml:space="preserve"> Prórroga del permiso para la construcción de las obras a que se refiere este artículo se determinará </w:t>
            </w:r>
            <w:proofErr w:type="gramStart"/>
            <w:r w:rsidRPr="00742036">
              <w:rPr>
                <w:rFonts w:ascii="Arial" w:eastAsia="Times New Roman" w:hAnsi="Arial" w:cs="Arial"/>
              </w:rPr>
              <w:t>de acuerdo a</w:t>
            </w:r>
            <w:proofErr w:type="gramEnd"/>
            <w:r w:rsidRPr="00742036">
              <w:rPr>
                <w:rFonts w:ascii="Arial" w:eastAsia="Times New Roman" w:hAnsi="Arial" w:cs="Arial"/>
              </w:rPr>
              <w:t xml:space="preserve">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E9397" w14:textId="77777777" w:rsidR="000315C9" w:rsidRPr="00742036" w:rsidRDefault="000315C9" w:rsidP="006000E4">
            <w:pPr>
              <w:spacing w:line="360" w:lineRule="auto"/>
              <w:jc w:val="right"/>
              <w:rPr>
                <w:rFonts w:ascii="Arial" w:eastAsia="Times New Roman" w:hAnsi="Arial" w:cs="Arial"/>
              </w:rPr>
            </w:pPr>
            <w:r w:rsidRPr="00742036">
              <w:rPr>
                <w:rFonts w:ascii="Arial" w:eastAsia="Times New Roman" w:hAnsi="Arial" w:cs="Arial"/>
              </w:rPr>
              <w:t>$734.62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0FF38" w14:textId="77777777" w:rsidR="000315C9" w:rsidRPr="00742036" w:rsidRDefault="000315C9" w:rsidP="006000E4">
            <w:pPr>
              <w:spacing w:line="360" w:lineRule="auto"/>
              <w:rPr>
                <w:rFonts w:ascii="Arial" w:eastAsia="Times New Roman" w:hAnsi="Arial" w:cs="Arial"/>
              </w:rPr>
            </w:pPr>
            <w:r w:rsidRPr="00742036">
              <w:rPr>
                <w:rFonts w:ascii="Arial" w:eastAsia="Times New Roman" w:hAnsi="Arial" w:cs="Arial"/>
              </w:rPr>
              <w:t>por cada día que dure la obra</w:t>
            </w:r>
          </w:p>
        </w:tc>
      </w:tr>
    </w:tbl>
    <w:p w14:paraId="0DA3248E" w14:textId="77777777" w:rsidR="00FA38A6" w:rsidRPr="00742036" w:rsidRDefault="00FA38A6" w:rsidP="006000E4">
      <w:pPr>
        <w:spacing w:line="360" w:lineRule="auto"/>
        <w:jc w:val="both"/>
        <w:divId w:val="185607942"/>
        <w:rPr>
          <w:rFonts w:ascii="Arial" w:eastAsia="Times New Roman" w:hAnsi="Arial" w:cs="Arial"/>
        </w:rPr>
      </w:pPr>
    </w:p>
    <w:p w14:paraId="46BE23F7" w14:textId="77777777" w:rsidR="00FA38A6" w:rsidRPr="00742036" w:rsidRDefault="00FA38A6" w:rsidP="006000E4">
      <w:pPr>
        <w:spacing w:line="360" w:lineRule="auto"/>
        <w:jc w:val="both"/>
        <w:divId w:val="185607942"/>
        <w:rPr>
          <w:rFonts w:ascii="Arial" w:eastAsia="Times New Roman" w:hAnsi="Arial" w:cs="Arial"/>
        </w:rPr>
      </w:pPr>
    </w:p>
    <w:p w14:paraId="76036F7B" w14:textId="77777777" w:rsidR="00FA38A6" w:rsidRPr="00742036" w:rsidRDefault="00FA38A6" w:rsidP="006000E4">
      <w:pPr>
        <w:spacing w:line="360" w:lineRule="auto"/>
        <w:jc w:val="both"/>
        <w:divId w:val="92550802"/>
        <w:rPr>
          <w:rFonts w:ascii="Arial" w:eastAsia="Times New Roman" w:hAnsi="Arial" w:cs="Arial"/>
        </w:rPr>
      </w:pPr>
    </w:p>
    <w:p w14:paraId="7CD8C2C8" w14:textId="77777777" w:rsidR="00FA38A6" w:rsidRPr="00742036" w:rsidRDefault="00000000" w:rsidP="006000E4">
      <w:pPr>
        <w:spacing w:line="360" w:lineRule="auto"/>
        <w:jc w:val="center"/>
        <w:divId w:val="476455479"/>
        <w:rPr>
          <w:rFonts w:ascii="Arial" w:eastAsia="Times New Roman" w:hAnsi="Arial" w:cs="Arial"/>
        </w:rPr>
      </w:pPr>
      <w:r w:rsidRPr="00742036">
        <w:rPr>
          <w:rStyle w:val="Textoennegrita"/>
          <w:rFonts w:ascii="Arial" w:eastAsia="Times New Roman" w:hAnsi="Arial" w:cs="Arial"/>
        </w:rPr>
        <w:t xml:space="preserve">SECCIÓN DECIMOTERCERA </w:t>
      </w:r>
    </w:p>
    <w:p w14:paraId="22B571A9" w14:textId="77777777" w:rsidR="00FA38A6" w:rsidRPr="00742036" w:rsidRDefault="00000000" w:rsidP="006000E4">
      <w:pPr>
        <w:spacing w:line="360" w:lineRule="auto"/>
        <w:jc w:val="center"/>
        <w:divId w:val="476455479"/>
        <w:rPr>
          <w:rFonts w:ascii="Arial" w:eastAsia="Times New Roman" w:hAnsi="Arial" w:cs="Arial"/>
        </w:rPr>
      </w:pPr>
      <w:r w:rsidRPr="00742036">
        <w:rPr>
          <w:rStyle w:val="Textoennegrita"/>
          <w:rFonts w:ascii="Arial" w:eastAsia="Times New Roman" w:hAnsi="Arial" w:cs="Arial"/>
        </w:rPr>
        <w:t>SERVICIOS CATASTRALES Y PRÁCTICA DE AVALÚOS</w:t>
      </w:r>
    </w:p>
    <w:p w14:paraId="25D635BD" w14:textId="77777777" w:rsidR="00FA38A6" w:rsidRPr="00742036" w:rsidRDefault="00FA38A6" w:rsidP="006000E4">
      <w:pPr>
        <w:spacing w:line="360" w:lineRule="auto"/>
        <w:jc w:val="both"/>
        <w:divId w:val="92550802"/>
        <w:rPr>
          <w:rFonts w:ascii="Arial" w:eastAsia="Times New Roman" w:hAnsi="Arial" w:cs="Arial"/>
        </w:rPr>
      </w:pPr>
    </w:p>
    <w:p w14:paraId="25D8693B" w14:textId="77777777" w:rsidR="00FA38A6" w:rsidRPr="00742036" w:rsidRDefault="00000000" w:rsidP="006000E4">
      <w:pPr>
        <w:pStyle w:val="NormalWeb"/>
        <w:spacing w:before="0" w:beforeAutospacing="0" w:after="0" w:afterAutospacing="0" w:line="360" w:lineRule="auto"/>
        <w:jc w:val="both"/>
        <w:divId w:val="1062630527"/>
      </w:pPr>
      <w:r w:rsidRPr="00742036">
        <w:rPr>
          <w:rStyle w:val="Textoennegrita"/>
        </w:rPr>
        <w:t>Artículo 30</w:t>
      </w:r>
      <w:r w:rsidRPr="00742036">
        <w:t>. Los derechos por servicios catastrales y práctica de avalúos se causarán y liquidarán conforme a la siguiente:</w:t>
      </w:r>
    </w:p>
    <w:p w14:paraId="1AC744F4" w14:textId="77777777" w:rsidR="004C1C13" w:rsidRPr="00742036" w:rsidRDefault="004C1C13" w:rsidP="006000E4">
      <w:pPr>
        <w:pStyle w:val="NormalWeb"/>
        <w:spacing w:before="0" w:beforeAutospacing="0" w:after="0" w:afterAutospacing="0" w:line="360" w:lineRule="auto"/>
        <w:jc w:val="both"/>
        <w:divId w:val="1062630527"/>
        <w:rPr>
          <w:b/>
          <w:bCs/>
        </w:rPr>
      </w:pPr>
    </w:p>
    <w:p w14:paraId="7A49C08A" w14:textId="72D970BF" w:rsidR="00FA38A6" w:rsidRPr="00742036" w:rsidRDefault="00000000" w:rsidP="004C1C13">
      <w:pPr>
        <w:pStyle w:val="NormalWeb"/>
        <w:spacing w:before="0" w:beforeAutospacing="0" w:after="0" w:afterAutospacing="0" w:line="360" w:lineRule="auto"/>
        <w:jc w:val="center"/>
        <w:divId w:val="1062630527"/>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73"/>
        <w:gridCol w:w="1308"/>
        <w:gridCol w:w="1724"/>
      </w:tblGrid>
      <w:tr w:rsidR="00FA38A6" w:rsidRPr="00742036" w14:paraId="25614EB6"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C729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Por avalúos de inmuebles urbanos y suburbanos, realizados por los peritos valuadores inmobiliarios internos de la Tesorería Municipal, se cobrará una cuota fija más 0.062%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5838B"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4403E" w14:textId="77777777" w:rsidR="00FA38A6" w:rsidRPr="00742036" w:rsidRDefault="00FA38A6" w:rsidP="006000E4">
            <w:pPr>
              <w:spacing w:line="360" w:lineRule="auto"/>
              <w:jc w:val="right"/>
              <w:rPr>
                <w:rFonts w:ascii="Arial" w:eastAsia="Times New Roman" w:hAnsi="Arial" w:cs="Arial"/>
              </w:rPr>
            </w:pPr>
          </w:p>
        </w:tc>
      </w:tr>
      <w:tr w:rsidR="00FA38A6" w:rsidRPr="00742036" w14:paraId="4AC587FC"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55AD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Por el avalúo de inmuebles rústicos que realicen los peritos valuadores inmobiliarios internos de la Tesorería Municipal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A787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D4ED2" w14:textId="77777777" w:rsidR="00FA38A6" w:rsidRPr="00742036" w:rsidRDefault="00FA38A6" w:rsidP="006000E4">
            <w:pPr>
              <w:spacing w:line="360" w:lineRule="auto"/>
              <w:jc w:val="right"/>
              <w:rPr>
                <w:rFonts w:ascii="Arial" w:eastAsia="Times New Roman" w:hAnsi="Arial" w:cs="Arial"/>
              </w:rPr>
            </w:pPr>
          </w:p>
        </w:tc>
      </w:tr>
      <w:tr w:rsidR="00FA38A6" w:rsidRPr="00742036" w14:paraId="01DFEBC7"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EA32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58FB1"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65D8E" w14:textId="77777777" w:rsidR="00FA38A6" w:rsidRPr="00742036" w:rsidRDefault="00FA38A6" w:rsidP="006000E4">
            <w:pPr>
              <w:spacing w:line="360" w:lineRule="auto"/>
              <w:jc w:val="right"/>
              <w:rPr>
                <w:rFonts w:ascii="Arial" w:eastAsia="Times New Roman" w:hAnsi="Arial" w:cs="Arial"/>
              </w:rPr>
            </w:pPr>
          </w:p>
        </w:tc>
      </w:tr>
      <w:tr w:rsidR="00FA38A6" w:rsidRPr="00742036" w14:paraId="7655CD9C"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4E6F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b)</w:t>
            </w:r>
            <w:r w:rsidRPr="00742036">
              <w:rPr>
                <w:rFonts w:ascii="Arial" w:eastAsia="Times New Roman" w:hAnsi="Arial" w:cs="Arial"/>
              </w:rPr>
              <w:t xml:space="preserve"> Superiores 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877D"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6B25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hectárea excedente</w:t>
            </w:r>
          </w:p>
        </w:tc>
      </w:tr>
      <w:tr w:rsidR="00FA38A6" w:rsidRPr="00742036" w14:paraId="6875E060"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DD77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c)</w:t>
            </w:r>
            <w:r w:rsidRPr="00742036">
              <w:rPr>
                <w:rFonts w:ascii="Arial" w:eastAsia="Times New Roman" w:hAnsi="Arial" w:cs="Arial"/>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3C4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4A11F" w14:textId="77777777" w:rsidR="00FA38A6" w:rsidRPr="00742036" w:rsidRDefault="00FA38A6" w:rsidP="006000E4">
            <w:pPr>
              <w:spacing w:line="360" w:lineRule="auto"/>
              <w:jc w:val="right"/>
              <w:rPr>
                <w:rFonts w:ascii="Arial" w:eastAsia="Times New Roman" w:hAnsi="Arial" w:cs="Arial"/>
              </w:rPr>
            </w:pPr>
          </w:p>
        </w:tc>
      </w:tr>
      <w:tr w:rsidR="00FA38A6" w:rsidRPr="00742036" w14:paraId="4CDE4F65"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DB2F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Por el avalúo de inmuebles rústicos que realicen los peritos valuadores inmobiliarios internos de la Tesorería Municipal y que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7A3B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18D16" w14:textId="77777777" w:rsidR="00FA38A6" w:rsidRPr="00742036" w:rsidRDefault="00FA38A6" w:rsidP="006000E4">
            <w:pPr>
              <w:spacing w:line="360" w:lineRule="auto"/>
              <w:jc w:val="right"/>
              <w:rPr>
                <w:rFonts w:ascii="Arial" w:eastAsia="Times New Roman" w:hAnsi="Arial" w:cs="Arial"/>
              </w:rPr>
            </w:pPr>
          </w:p>
        </w:tc>
      </w:tr>
      <w:tr w:rsidR="00FA38A6" w:rsidRPr="00742036" w14:paraId="41BA1F94"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8BDB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a) </w:t>
            </w:r>
            <w:r w:rsidRPr="00742036">
              <w:rPr>
                <w:rFonts w:ascii="Arial" w:eastAsia="Times New Roman" w:hAnsi="Arial" w:cs="Arial"/>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20DA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$2,599.74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1F3FE" w14:textId="77777777" w:rsidR="00FA38A6" w:rsidRPr="00742036" w:rsidRDefault="00FA38A6" w:rsidP="006000E4">
            <w:pPr>
              <w:spacing w:line="360" w:lineRule="auto"/>
              <w:jc w:val="right"/>
              <w:rPr>
                <w:rFonts w:ascii="Arial" w:eastAsia="Times New Roman" w:hAnsi="Arial" w:cs="Arial"/>
              </w:rPr>
            </w:pPr>
          </w:p>
        </w:tc>
      </w:tr>
      <w:tr w:rsidR="00FA38A6" w:rsidRPr="00742036" w14:paraId="0E343608"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A557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b) </w:t>
            </w:r>
            <w:r w:rsidRPr="00742036">
              <w:rPr>
                <w:rFonts w:ascii="Arial" w:eastAsia="Times New Roman" w:hAnsi="Arial" w:cs="Arial"/>
              </w:rPr>
              <w:t>Superiores a una hectárea y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DBB3A"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$339.12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489B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hectárea excedente</w:t>
            </w:r>
          </w:p>
        </w:tc>
      </w:tr>
      <w:tr w:rsidR="00FA38A6" w:rsidRPr="00742036" w14:paraId="2EBF131F"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990C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c) </w:t>
            </w:r>
            <w:r w:rsidRPr="00742036">
              <w:rPr>
                <w:rFonts w:ascii="Arial" w:eastAsia="Times New Roman" w:hAnsi="Arial" w:cs="Arial"/>
              </w:rPr>
              <w:t>Superiores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2BFEE"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A17C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hectárea excedente</w:t>
            </w:r>
          </w:p>
        </w:tc>
      </w:tr>
      <w:tr w:rsidR="00FA38A6" w:rsidRPr="00742036" w14:paraId="6FF14A70"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D605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IV.</w:t>
            </w:r>
            <w:r w:rsidRPr="00742036">
              <w:rPr>
                <w:rFonts w:ascii="Arial" w:eastAsia="Times New Roman" w:hAnsi="Arial" w:cs="Arial"/>
              </w:rPr>
              <w:t xml:space="preserve"> Por consulta remota vía internet de servicios catastrales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56F1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30FC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cada minuto del servicio</w:t>
            </w:r>
          </w:p>
        </w:tc>
      </w:tr>
      <w:tr w:rsidR="00FA38A6" w:rsidRPr="00742036" w14:paraId="241BAABD" w14:textId="77777777">
        <w:trPr>
          <w:divId w:val="3170772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1A24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V. </w:t>
            </w:r>
            <w:r w:rsidRPr="00742036">
              <w:rPr>
                <w:rFonts w:ascii="Arial" w:eastAsia="Times New Roman" w:hAnsi="Arial" w:cs="Arial"/>
              </w:rPr>
              <w:t>Por cada folio generado en la revisión de avalúo fiscal tramitado por perito valuador inmobiliario externo autorizado por la Tesorería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B2D6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87C77" w14:textId="77777777" w:rsidR="00FA38A6" w:rsidRPr="00742036" w:rsidRDefault="00FA38A6" w:rsidP="006000E4">
            <w:pPr>
              <w:spacing w:line="360" w:lineRule="auto"/>
              <w:jc w:val="right"/>
              <w:rPr>
                <w:rFonts w:ascii="Arial" w:eastAsia="Times New Roman" w:hAnsi="Arial" w:cs="Arial"/>
              </w:rPr>
            </w:pPr>
          </w:p>
        </w:tc>
      </w:tr>
    </w:tbl>
    <w:p w14:paraId="5471CF67" w14:textId="77777777" w:rsidR="00FA38A6" w:rsidRPr="00742036" w:rsidRDefault="00FA38A6" w:rsidP="006000E4">
      <w:pPr>
        <w:spacing w:line="360" w:lineRule="auto"/>
        <w:jc w:val="both"/>
        <w:divId w:val="1062630527"/>
        <w:rPr>
          <w:rFonts w:ascii="Arial" w:eastAsia="Times New Roman" w:hAnsi="Arial" w:cs="Arial"/>
        </w:rPr>
      </w:pPr>
    </w:p>
    <w:p w14:paraId="2D2E8BD8" w14:textId="77777777" w:rsidR="00FA38A6" w:rsidRPr="00742036" w:rsidRDefault="00000000" w:rsidP="006000E4">
      <w:pPr>
        <w:pStyle w:val="NormalWeb"/>
        <w:spacing w:before="0" w:beforeAutospacing="0" w:after="0" w:afterAutospacing="0" w:line="360" w:lineRule="auto"/>
        <w:jc w:val="both"/>
        <w:divId w:val="1062630527"/>
      </w:pPr>
      <w:r w:rsidRPr="00742036">
        <w:lastRenderedPageBreak/>
        <w:t>El costo de los insumos proporcionado por la Dirección General de Ingresos para el desempeño de las funciones como perito valuador inmobiliario externo de la Tesorería Municipal, será determinado por el municipio.</w:t>
      </w:r>
    </w:p>
    <w:p w14:paraId="6DB7A6BF" w14:textId="77777777" w:rsidR="00FA38A6" w:rsidRPr="00742036" w:rsidRDefault="00FA38A6" w:rsidP="006000E4">
      <w:pPr>
        <w:spacing w:line="360" w:lineRule="auto"/>
        <w:jc w:val="both"/>
        <w:divId w:val="92550802"/>
        <w:rPr>
          <w:rFonts w:ascii="Arial" w:eastAsia="Times New Roman" w:hAnsi="Arial" w:cs="Arial"/>
        </w:rPr>
      </w:pPr>
    </w:p>
    <w:p w14:paraId="2BB1A8D5" w14:textId="77777777" w:rsidR="004C1C13" w:rsidRPr="00742036" w:rsidRDefault="004C1C13" w:rsidP="006000E4">
      <w:pPr>
        <w:spacing w:line="360" w:lineRule="auto"/>
        <w:jc w:val="center"/>
        <w:divId w:val="1338267594"/>
        <w:rPr>
          <w:rStyle w:val="Textoennegrita"/>
          <w:rFonts w:ascii="Arial" w:eastAsia="Times New Roman" w:hAnsi="Arial" w:cs="Arial"/>
        </w:rPr>
      </w:pPr>
    </w:p>
    <w:p w14:paraId="3984DFF4" w14:textId="69ACF7F7" w:rsidR="00FA38A6" w:rsidRPr="00742036" w:rsidRDefault="00000000" w:rsidP="006000E4">
      <w:pPr>
        <w:spacing w:line="360" w:lineRule="auto"/>
        <w:jc w:val="center"/>
        <w:divId w:val="1338267594"/>
        <w:rPr>
          <w:rFonts w:ascii="Arial" w:eastAsia="Times New Roman" w:hAnsi="Arial" w:cs="Arial"/>
        </w:rPr>
      </w:pPr>
      <w:r w:rsidRPr="00742036">
        <w:rPr>
          <w:rStyle w:val="Textoennegrita"/>
          <w:rFonts w:ascii="Arial" w:eastAsia="Times New Roman" w:hAnsi="Arial" w:cs="Arial"/>
        </w:rPr>
        <w:t xml:space="preserve">SECCIÓN DECIMOCUARTA </w:t>
      </w:r>
    </w:p>
    <w:p w14:paraId="39906324" w14:textId="77777777" w:rsidR="00FA38A6" w:rsidRPr="00742036" w:rsidRDefault="00000000" w:rsidP="006000E4">
      <w:pPr>
        <w:spacing w:line="360" w:lineRule="auto"/>
        <w:jc w:val="center"/>
        <w:divId w:val="1338267594"/>
        <w:rPr>
          <w:rFonts w:ascii="Arial" w:eastAsia="Times New Roman" w:hAnsi="Arial" w:cs="Arial"/>
        </w:rPr>
      </w:pPr>
      <w:r w:rsidRPr="00742036">
        <w:rPr>
          <w:rStyle w:val="Textoennegrita"/>
          <w:rFonts w:ascii="Arial" w:eastAsia="Times New Roman" w:hAnsi="Arial" w:cs="Arial"/>
        </w:rPr>
        <w:t>SERVICIOS EN MATERIA DE FRACCIONAMIENTOS Y DESARROLLOS EN CONDOMINIO</w:t>
      </w:r>
    </w:p>
    <w:p w14:paraId="73382B33" w14:textId="77777777" w:rsidR="00FA38A6" w:rsidRPr="00742036" w:rsidRDefault="00FA38A6" w:rsidP="006000E4">
      <w:pPr>
        <w:spacing w:line="360" w:lineRule="auto"/>
        <w:jc w:val="both"/>
        <w:divId w:val="92550802"/>
        <w:rPr>
          <w:rFonts w:ascii="Arial" w:eastAsia="Times New Roman" w:hAnsi="Arial" w:cs="Arial"/>
        </w:rPr>
      </w:pPr>
    </w:p>
    <w:p w14:paraId="4CDE3C89" w14:textId="77777777" w:rsidR="00FA38A6" w:rsidRPr="00742036" w:rsidRDefault="00000000" w:rsidP="006000E4">
      <w:pPr>
        <w:pStyle w:val="NormalWeb"/>
        <w:spacing w:before="0" w:beforeAutospacing="0" w:after="0" w:afterAutospacing="0" w:line="360" w:lineRule="auto"/>
        <w:jc w:val="both"/>
        <w:divId w:val="350689929"/>
      </w:pPr>
      <w:r w:rsidRPr="00742036">
        <w:rPr>
          <w:rStyle w:val="Textoennegrita"/>
        </w:rPr>
        <w:t>Artículo 31</w:t>
      </w:r>
      <w:r w:rsidRPr="00742036">
        <w:t>. Los desarrolladores están obligados a cubrir los derechos en materia de fraccionamientos y desarrollos en condominio al realizarse los trámites para la autorización correspondiente, conforme a la siguiente:</w:t>
      </w:r>
    </w:p>
    <w:p w14:paraId="6A86E3C7" w14:textId="77777777" w:rsidR="004C1C13" w:rsidRPr="00742036" w:rsidRDefault="004C1C13" w:rsidP="004C1C13">
      <w:pPr>
        <w:pStyle w:val="NormalWeb"/>
        <w:spacing w:before="0" w:beforeAutospacing="0" w:after="0" w:afterAutospacing="0" w:line="360" w:lineRule="auto"/>
        <w:jc w:val="center"/>
        <w:divId w:val="350689929"/>
        <w:rPr>
          <w:b/>
          <w:bCs/>
        </w:rPr>
      </w:pPr>
    </w:p>
    <w:p w14:paraId="04C53B19" w14:textId="59A6AEA5" w:rsidR="00FA38A6" w:rsidRPr="00742036" w:rsidRDefault="00000000" w:rsidP="004C1C13">
      <w:pPr>
        <w:pStyle w:val="NormalWeb"/>
        <w:spacing w:before="0" w:beforeAutospacing="0" w:after="0" w:afterAutospacing="0" w:line="360" w:lineRule="auto"/>
        <w:jc w:val="center"/>
        <w:divId w:val="350689929"/>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89"/>
        <w:gridCol w:w="1308"/>
        <w:gridCol w:w="1908"/>
      </w:tblGrid>
      <w:tr w:rsidR="00C664DC" w:rsidRPr="00742036" w14:paraId="1954C997" w14:textId="77777777" w:rsidTr="00DC5080">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7FCAD" w14:textId="0B64AA4F"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Por la expedición del permiso de uso de suelo, una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56425"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$2,136.30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FBD7A" w14:textId="77777777"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t>más $0.01 por m2 de superficie total</w:t>
            </w:r>
          </w:p>
        </w:tc>
      </w:tr>
      <w:tr w:rsidR="00C664DC" w:rsidRPr="00742036" w14:paraId="2488A8EE" w14:textId="77777777" w:rsidTr="00D31325">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5A55D" w14:textId="2B9A8D7C"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Por la revisión de proyectos de fraccionamientos y desarrollos en condominio, una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5A725"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$3,977.41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9FF6C" w14:textId="77777777"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t>más $0.01 por m2 de superficie total.</w:t>
            </w:r>
          </w:p>
        </w:tc>
      </w:tr>
      <w:tr w:rsidR="00C664DC" w:rsidRPr="00742036" w14:paraId="75643C86" w14:textId="77777777" w:rsidTr="00E43E08">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D4F63" w14:textId="6B0E7DF1"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Por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B4776"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19B7" w14:textId="77777777"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t>por m2 de la superficie total</w:t>
            </w:r>
          </w:p>
        </w:tc>
      </w:tr>
      <w:tr w:rsidR="00C664DC" w:rsidRPr="00742036" w14:paraId="2446E8E5" w14:textId="77777777" w:rsidTr="00D451E5">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70574" w14:textId="11631ECB"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IV.</w:t>
            </w:r>
            <w:r w:rsidRPr="00742036">
              <w:rPr>
                <w:rFonts w:ascii="Arial" w:eastAsia="Times New Roman" w:hAnsi="Arial" w:cs="Arial"/>
              </w:rPr>
              <w:t xml:space="preserve"> Por la revisión de proyectos ejecutivos de los órganos operadores para la expedición del permiso </w:t>
            </w:r>
            <w:r w:rsidRPr="00742036">
              <w:rPr>
                <w:rFonts w:ascii="Arial" w:eastAsia="Times New Roman" w:hAnsi="Arial" w:cs="Arial"/>
              </w:rPr>
              <w:lastRenderedPageBreak/>
              <w:t>de urbanización, lotificación y modificación de traza, adicionalmente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91EE2"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lastRenderedPageBreak/>
              <w:t>$1,153.28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2CBF2" w14:textId="77777777" w:rsidR="00C664DC" w:rsidRPr="00742036" w:rsidRDefault="00C664DC" w:rsidP="006000E4">
            <w:pPr>
              <w:spacing w:line="360" w:lineRule="auto"/>
              <w:jc w:val="right"/>
              <w:rPr>
                <w:rFonts w:ascii="Arial" w:eastAsia="Times New Roman" w:hAnsi="Arial" w:cs="Arial"/>
              </w:rPr>
            </w:pPr>
          </w:p>
        </w:tc>
      </w:tr>
      <w:tr w:rsidR="004C6E72" w:rsidRPr="00742036" w14:paraId="59F86699" w14:textId="77777777" w:rsidTr="00CE7E37">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05FB2"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por lote en fraccionamientos de tipo residencial, de urbanización progresiva, popular y de interés social, así como en conjuntos habitacionales y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41437"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8790C" w14:textId="77777777" w:rsidR="004C6E72" w:rsidRPr="00742036" w:rsidRDefault="004C6E72" w:rsidP="006000E4">
            <w:pPr>
              <w:spacing w:line="360" w:lineRule="auto"/>
              <w:jc w:val="right"/>
              <w:rPr>
                <w:rFonts w:ascii="Arial" w:eastAsia="Times New Roman" w:hAnsi="Arial" w:cs="Arial"/>
              </w:rPr>
            </w:pPr>
          </w:p>
        </w:tc>
      </w:tr>
      <w:tr w:rsidR="004C6E72" w:rsidRPr="00742036" w14:paraId="21BB9EE6" w14:textId="77777777" w:rsidTr="001D2CC8">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1AFAB"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por m2 de superficie vendible en fraccionamientos campestres, rústicos, agropecuarios, industriales y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D2D42"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DF34D" w14:textId="77777777" w:rsidR="004C6E72" w:rsidRPr="00742036" w:rsidRDefault="004C6E72" w:rsidP="006000E4">
            <w:pPr>
              <w:spacing w:line="360" w:lineRule="auto"/>
              <w:jc w:val="right"/>
              <w:rPr>
                <w:rFonts w:ascii="Arial" w:eastAsia="Times New Roman" w:hAnsi="Arial" w:cs="Arial"/>
              </w:rPr>
            </w:pPr>
          </w:p>
        </w:tc>
      </w:tr>
      <w:tr w:rsidR="00C664DC" w:rsidRPr="00742036" w14:paraId="5B664971" w14:textId="77777777" w:rsidTr="00241331">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D7592" w14:textId="6157A221"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V.</w:t>
            </w:r>
            <w:r w:rsidRPr="00742036">
              <w:rPr>
                <w:rFonts w:ascii="Arial" w:eastAsia="Times New Roman" w:hAnsi="Arial" w:cs="Arial"/>
              </w:rPr>
              <w:t xml:space="preserve"> Por supervisión de obras,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4416D"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EAED7" w14:textId="77777777" w:rsidR="00C664DC" w:rsidRPr="00742036" w:rsidRDefault="00C664DC" w:rsidP="006000E4">
            <w:pPr>
              <w:spacing w:line="360" w:lineRule="auto"/>
              <w:jc w:val="right"/>
              <w:rPr>
                <w:rFonts w:ascii="Arial" w:eastAsia="Times New Roman" w:hAnsi="Arial" w:cs="Arial"/>
              </w:rPr>
            </w:pPr>
          </w:p>
        </w:tc>
      </w:tr>
      <w:tr w:rsidR="004C6E72" w:rsidRPr="00742036" w14:paraId="06A1EC11" w14:textId="77777777" w:rsidTr="00CA2652">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EF9B2"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b/>
                <w:bCs/>
              </w:rPr>
              <w:t>a)</w:t>
            </w:r>
            <w:r w:rsidRPr="00742036">
              <w:rPr>
                <w:rFonts w:ascii="Arial" w:eastAsia="Times New Roman" w:hAnsi="Arial" w:cs="Arial"/>
              </w:rPr>
              <w:t xml:space="preserve"> El 1% en los fraccionamientos de urbanización progresiva, aplicado sobre el presupuesto de las obras de introducción de agua y drenaje, así como de instalación de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F774"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B1C86" w14:textId="77777777" w:rsidR="004C6E72" w:rsidRPr="00742036" w:rsidRDefault="004C6E72" w:rsidP="006000E4">
            <w:pPr>
              <w:spacing w:line="360" w:lineRule="auto"/>
              <w:jc w:val="right"/>
              <w:rPr>
                <w:rFonts w:ascii="Arial" w:eastAsia="Times New Roman" w:hAnsi="Arial" w:cs="Arial"/>
              </w:rPr>
            </w:pPr>
          </w:p>
        </w:tc>
      </w:tr>
      <w:tr w:rsidR="004C6E72" w:rsidRPr="00742036" w14:paraId="00A42425" w14:textId="77777777" w:rsidTr="005E0B43">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21C18"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b/>
                <w:bCs/>
              </w:rPr>
              <w:t>b)</w:t>
            </w:r>
            <w:r w:rsidRPr="00742036">
              <w:rPr>
                <w:rFonts w:ascii="Arial" w:eastAsia="Times New Roman" w:hAnsi="Arial" w:cs="Arial"/>
              </w:rPr>
              <w:t xml:space="preserve"> El 1.5% tratándose de los demás fraccionamientos y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C6A7C"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DDF81" w14:textId="77777777" w:rsidR="004C6E72" w:rsidRPr="00742036" w:rsidRDefault="004C6E72" w:rsidP="006000E4">
            <w:pPr>
              <w:spacing w:line="360" w:lineRule="auto"/>
              <w:jc w:val="right"/>
              <w:rPr>
                <w:rFonts w:ascii="Arial" w:eastAsia="Times New Roman" w:hAnsi="Arial" w:cs="Arial"/>
              </w:rPr>
            </w:pPr>
          </w:p>
        </w:tc>
      </w:tr>
      <w:tr w:rsidR="00C664DC" w:rsidRPr="00742036" w14:paraId="752158CB" w14:textId="77777777" w:rsidTr="00604DD4">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498FF" w14:textId="772D02F0"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t>Este derecho sólo se cobrará por el organismo operador de que se trate.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E2AEB"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14502" w14:textId="77777777" w:rsidR="00C664DC" w:rsidRPr="00742036" w:rsidRDefault="00C664DC" w:rsidP="006000E4">
            <w:pPr>
              <w:spacing w:line="360" w:lineRule="auto"/>
              <w:jc w:val="right"/>
              <w:rPr>
                <w:rFonts w:ascii="Arial" w:eastAsia="Times New Roman" w:hAnsi="Arial" w:cs="Arial"/>
              </w:rPr>
            </w:pPr>
          </w:p>
        </w:tc>
      </w:tr>
      <w:tr w:rsidR="00C664DC" w:rsidRPr="00742036" w14:paraId="41DF5E81" w14:textId="77777777" w:rsidTr="009A12E4">
        <w:trPr>
          <w:divId w:val="442042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EFD1D" w14:textId="7224E06A"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lastRenderedPageBreak/>
              <w:t>VI.</w:t>
            </w:r>
            <w:r w:rsidRPr="00742036">
              <w:rPr>
                <w:rFonts w:ascii="Arial" w:eastAsia="Times New Roman" w:hAnsi="Arial" w:cs="Arial"/>
              </w:rPr>
              <w:t xml:space="preserve"> Por permiso de seccionamiento, modificación de traza, venta, recepción en fase de operación, recepción en fase final y entrega-recepción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10A11"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C016C" w14:textId="77777777"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t>por m2 de la superficie vendible</w:t>
            </w:r>
          </w:p>
        </w:tc>
      </w:tr>
    </w:tbl>
    <w:p w14:paraId="313965A3" w14:textId="77777777" w:rsidR="00FA38A6" w:rsidRPr="00742036" w:rsidRDefault="00FA38A6" w:rsidP="006000E4">
      <w:pPr>
        <w:spacing w:line="360" w:lineRule="auto"/>
        <w:jc w:val="both"/>
        <w:divId w:val="350689929"/>
        <w:rPr>
          <w:rFonts w:ascii="Arial" w:eastAsia="Times New Roman" w:hAnsi="Arial" w:cs="Arial"/>
        </w:rPr>
      </w:pPr>
    </w:p>
    <w:p w14:paraId="01FCF1D7" w14:textId="77777777" w:rsidR="00FA38A6" w:rsidRPr="00742036" w:rsidRDefault="00FA38A6" w:rsidP="006000E4">
      <w:pPr>
        <w:spacing w:line="360" w:lineRule="auto"/>
        <w:jc w:val="both"/>
        <w:divId w:val="350689929"/>
        <w:rPr>
          <w:rFonts w:ascii="Arial" w:eastAsia="Times New Roman" w:hAnsi="Arial" w:cs="Arial"/>
        </w:rPr>
      </w:pPr>
    </w:p>
    <w:p w14:paraId="5FD66D7D" w14:textId="77777777" w:rsidR="00FA38A6" w:rsidRPr="00742036" w:rsidRDefault="00FA38A6" w:rsidP="006000E4">
      <w:pPr>
        <w:spacing w:line="360" w:lineRule="auto"/>
        <w:jc w:val="both"/>
        <w:divId w:val="92550802"/>
        <w:rPr>
          <w:rFonts w:ascii="Arial" w:eastAsia="Times New Roman" w:hAnsi="Arial" w:cs="Arial"/>
        </w:rPr>
      </w:pPr>
    </w:p>
    <w:p w14:paraId="403350F2" w14:textId="77777777" w:rsidR="00FA38A6" w:rsidRPr="00742036" w:rsidRDefault="00000000" w:rsidP="006000E4">
      <w:pPr>
        <w:spacing w:line="360" w:lineRule="auto"/>
        <w:jc w:val="center"/>
        <w:divId w:val="92409185"/>
        <w:rPr>
          <w:rFonts w:ascii="Arial" w:eastAsia="Times New Roman" w:hAnsi="Arial" w:cs="Arial"/>
        </w:rPr>
      </w:pPr>
      <w:r w:rsidRPr="00742036">
        <w:rPr>
          <w:rStyle w:val="Textoennegrita"/>
          <w:rFonts w:ascii="Arial" w:eastAsia="Times New Roman" w:hAnsi="Arial" w:cs="Arial"/>
        </w:rPr>
        <w:t xml:space="preserve">SECCIÓN DECIMOQUINTA </w:t>
      </w:r>
    </w:p>
    <w:p w14:paraId="0BB51A0D" w14:textId="77777777" w:rsidR="00FA38A6" w:rsidRPr="00742036" w:rsidRDefault="00000000" w:rsidP="006000E4">
      <w:pPr>
        <w:spacing w:line="360" w:lineRule="auto"/>
        <w:jc w:val="center"/>
        <w:divId w:val="92409185"/>
        <w:rPr>
          <w:rFonts w:ascii="Arial" w:eastAsia="Times New Roman" w:hAnsi="Arial" w:cs="Arial"/>
        </w:rPr>
      </w:pPr>
      <w:r w:rsidRPr="00742036">
        <w:rPr>
          <w:rStyle w:val="Textoennegrita"/>
          <w:rFonts w:ascii="Arial" w:eastAsia="Times New Roman" w:hAnsi="Arial" w:cs="Arial"/>
        </w:rPr>
        <w:t>EXPEDICIÓN DE LICENCIAS O PERMISOS PARA EL ESTABLECIMIENTO DE ANUNCIOS</w:t>
      </w:r>
    </w:p>
    <w:p w14:paraId="3DB518CC" w14:textId="77777777" w:rsidR="00FA38A6" w:rsidRPr="00742036" w:rsidRDefault="00FA38A6" w:rsidP="006000E4">
      <w:pPr>
        <w:spacing w:line="360" w:lineRule="auto"/>
        <w:jc w:val="both"/>
        <w:divId w:val="92550802"/>
        <w:rPr>
          <w:rFonts w:ascii="Arial" w:eastAsia="Times New Roman" w:hAnsi="Arial" w:cs="Arial"/>
        </w:rPr>
      </w:pPr>
    </w:p>
    <w:p w14:paraId="67852D2A" w14:textId="77777777" w:rsidR="00FA38A6" w:rsidRPr="00742036" w:rsidRDefault="00000000" w:rsidP="006000E4">
      <w:pPr>
        <w:pStyle w:val="NormalWeb"/>
        <w:spacing w:before="0" w:beforeAutospacing="0" w:after="0" w:afterAutospacing="0" w:line="360" w:lineRule="auto"/>
        <w:jc w:val="both"/>
        <w:divId w:val="618070913"/>
      </w:pPr>
      <w:r w:rsidRPr="00742036">
        <w:rPr>
          <w:rStyle w:val="Textoennegrita"/>
        </w:rPr>
        <w:t>Artículo 32</w:t>
      </w:r>
      <w:r w:rsidRPr="00742036">
        <w:t>. Los derechos por la expedición de licencias o permisos para el establecimiento de anuncios se causarán y liquidarán conforme a la siguiente:</w:t>
      </w:r>
    </w:p>
    <w:p w14:paraId="6A4B2AF7" w14:textId="77777777" w:rsidR="004C1C13" w:rsidRPr="00742036" w:rsidRDefault="004C1C13" w:rsidP="006000E4">
      <w:pPr>
        <w:pStyle w:val="NormalWeb"/>
        <w:spacing w:before="0" w:beforeAutospacing="0" w:after="0" w:afterAutospacing="0" w:line="360" w:lineRule="auto"/>
        <w:jc w:val="both"/>
        <w:divId w:val="618070913"/>
        <w:rPr>
          <w:b/>
          <w:bCs/>
        </w:rPr>
      </w:pPr>
    </w:p>
    <w:p w14:paraId="7B22830A" w14:textId="53DD4273" w:rsidR="00FA38A6" w:rsidRPr="00742036" w:rsidRDefault="00000000" w:rsidP="004C1C13">
      <w:pPr>
        <w:pStyle w:val="NormalWeb"/>
        <w:spacing w:before="0" w:beforeAutospacing="0" w:after="0" w:afterAutospacing="0" w:line="360" w:lineRule="auto"/>
        <w:jc w:val="center"/>
        <w:divId w:val="618070913"/>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89"/>
        <w:gridCol w:w="1308"/>
        <w:gridCol w:w="1608"/>
      </w:tblGrid>
      <w:tr w:rsidR="00C664DC" w:rsidRPr="00742036" w14:paraId="578997BC" w14:textId="77777777" w:rsidTr="00BF4258">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05049" w14:textId="6A57B087"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Permiso para la colocación de anuncios en muros y fachadas, </w:t>
            </w:r>
            <w:proofErr w:type="spellStart"/>
            <w:r w:rsidRPr="00742036">
              <w:rPr>
                <w:rFonts w:ascii="Arial" w:eastAsia="Times New Roman" w:hAnsi="Arial" w:cs="Arial"/>
              </w:rPr>
              <w:t>autosoportados</w:t>
            </w:r>
            <w:proofErr w:type="spellEnd"/>
            <w:r w:rsidRPr="00742036">
              <w:rPr>
                <w:rFonts w:ascii="Arial" w:eastAsia="Times New Roman" w:hAnsi="Arial" w:cs="Arial"/>
              </w:rPr>
              <w:t>, de azotea, electrónicos y no denominativos: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4E78C"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3B668" w14:textId="77777777" w:rsidR="00C664DC" w:rsidRPr="00742036" w:rsidRDefault="00C664DC" w:rsidP="006000E4">
            <w:pPr>
              <w:spacing w:line="360" w:lineRule="auto"/>
              <w:jc w:val="right"/>
              <w:rPr>
                <w:rFonts w:ascii="Arial" w:eastAsia="Times New Roman" w:hAnsi="Arial" w:cs="Arial"/>
              </w:rPr>
            </w:pPr>
          </w:p>
        </w:tc>
      </w:tr>
      <w:tr w:rsidR="004C6E72" w:rsidRPr="00742036" w14:paraId="3AB41DB9" w14:textId="77777777" w:rsidTr="00827471">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5F8F5"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 xml:space="preserve">a) </w:t>
            </w:r>
            <w:proofErr w:type="spellStart"/>
            <w:r w:rsidRPr="00742036">
              <w:rPr>
                <w:rFonts w:ascii="Arial" w:eastAsia="Times New Roman" w:hAnsi="Arial" w:cs="Arial"/>
              </w:rPr>
              <w:t>Autosoportados</w:t>
            </w:r>
            <w:proofErr w:type="spellEnd"/>
            <w:r w:rsidRPr="00742036">
              <w:rPr>
                <w:rFonts w:ascii="Arial" w:eastAsia="Times New Roman" w:hAnsi="Arial" w:cs="Arial"/>
              </w:rPr>
              <w:t xml:space="preserve"> y de azotea, incluyendo luminosos y electrónicos,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C8314"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$7,085.47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7952"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más $35.56 por m2</w:t>
            </w:r>
          </w:p>
        </w:tc>
      </w:tr>
      <w:tr w:rsidR="004C6E72" w:rsidRPr="00742036" w14:paraId="51C4C3B1" w14:textId="77777777" w:rsidTr="00360353">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DE0DA"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 xml:space="preserve">b) </w:t>
            </w:r>
            <w:proofErr w:type="spellStart"/>
            <w:r w:rsidRPr="00742036">
              <w:rPr>
                <w:rFonts w:ascii="Arial" w:eastAsia="Times New Roman" w:hAnsi="Arial" w:cs="Arial"/>
              </w:rPr>
              <w:t>Autosoportados</w:t>
            </w:r>
            <w:proofErr w:type="spellEnd"/>
            <w:r w:rsidRPr="00742036">
              <w:rPr>
                <w:rFonts w:ascii="Arial" w:eastAsia="Times New Roman" w:hAnsi="Arial" w:cs="Arial"/>
              </w:rPr>
              <w:t xml:space="preserve"> hasta una altura máxima de 2.10 metros,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7CC88"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$1,599.20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E663B"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más $35.56 por m2</w:t>
            </w:r>
          </w:p>
        </w:tc>
      </w:tr>
      <w:tr w:rsidR="004C6E72" w:rsidRPr="00742036" w14:paraId="041DDC4B" w14:textId="77777777" w:rsidTr="00420411">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9D062"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 xml:space="preserve">c) </w:t>
            </w:r>
            <w:proofErr w:type="spellStart"/>
            <w:r w:rsidRPr="00742036">
              <w:rPr>
                <w:rFonts w:ascii="Arial" w:eastAsia="Times New Roman" w:hAnsi="Arial" w:cs="Arial"/>
              </w:rPr>
              <w:t>Autosoportados</w:t>
            </w:r>
            <w:proofErr w:type="spellEnd"/>
            <w:r w:rsidRPr="00742036">
              <w:rPr>
                <w:rFonts w:ascii="Arial" w:eastAsia="Times New Roman" w:hAnsi="Arial" w:cs="Arial"/>
              </w:rPr>
              <w:t xml:space="preserve"> o adosados (vallas publicitarias)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23EE"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$402.51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B439E"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por m2 por área de exhibición</w:t>
            </w:r>
          </w:p>
        </w:tc>
      </w:tr>
      <w:tr w:rsidR="004C6E72" w:rsidRPr="00742036" w14:paraId="4C5073BA" w14:textId="77777777" w:rsidTr="00046E40">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7529C"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lastRenderedPageBreak/>
              <w:t>d) Toldos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91584"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B6A0D"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por cada uno</w:t>
            </w:r>
          </w:p>
        </w:tc>
      </w:tr>
      <w:tr w:rsidR="004C6E72" w:rsidRPr="00742036" w14:paraId="4008E948" w14:textId="77777777" w:rsidTr="000077F0">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29594"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e) Anuncio no denominativo rotulado o adosado en muros y fachadas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112E0"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F97C"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por m2</w:t>
            </w:r>
          </w:p>
        </w:tc>
      </w:tr>
      <w:tr w:rsidR="00C664DC" w:rsidRPr="00742036" w14:paraId="10FE7380" w14:textId="77777777" w:rsidTr="00455F6E">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8D93C" w14:textId="5BC557B3"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t xml:space="preserve">La vigencia de los permisos previstos en los incisos a, b, c, d y </w:t>
            </w:r>
            <w:proofErr w:type="spellStart"/>
            <w:r w:rsidRPr="00742036">
              <w:rPr>
                <w:rFonts w:ascii="Arial" w:eastAsia="Times New Roman" w:hAnsi="Arial" w:cs="Arial"/>
              </w:rPr>
              <w:t>e</w:t>
            </w:r>
            <w:proofErr w:type="spellEnd"/>
            <w:r w:rsidRPr="00742036">
              <w:rPr>
                <w:rFonts w:ascii="Arial" w:eastAsia="Times New Roman" w:hAnsi="Arial" w:cs="Arial"/>
              </w:rPr>
              <w:t xml:space="preserve"> de esta fracción será anual, pudiendo refrendarse cada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295A1"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34298" w14:textId="77777777" w:rsidR="00C664DC" w:rsidRPr="00742036" w:rsidRDefault="00C664DC" w:rsidP="006000E4">
            <w:pPr>
              <w:spacing w:line="360" w:lineRule="auto"/>
              <w:jc w:val="right"/>
              <w:rPr>
                <w:rFonts w:ascii="Arial" w:eastAsia="Times New Roman" w:hAnsi="Arial" w:cs="Arial"/>
              </w:rPr>
            </w:pPr>
          </w:p>
        </w:tc>
      </w:tr>
      <w:tr w:rsidR="00C664DC" w:rsidRPr="00742036" w14:paraId="7338874A" w14:textId="77777777" w:rsidTr="00A6386F">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CF862" w14:textId="36B1CC0E"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t>Por expedición del dictamen de factibilidad de la ubicación del anuncio de acuerdo con los planos de zonas para su instalación, que deberá pagarse previo a la solicitud del permiso de anuncio para regular características, contenido, dimensiones o espacios en que se fijen o instalen, se causará un pago único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8FD5"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$328.67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7BC1E" w14:textId="77777777" w:rsidR="00C664DC" w:rsidRPr="00742036" w:rsidRDefault="00C664DC" w:rsidP="006000E4">
            <w:pPr>
              <w:spacing w:line="360" w:lineRule="auto"/>
              <w:jc w:val="right"/>
              <w:rPr>
                <w:rFonts w:ascii="Arial" w:eastAsia="Times New Roman" w:hAnsi="Arial" w:cs="Arial"/>
              </w:rPr>
            </w:pPr>
          </w:p>
        </w:tc>
      </w:tr>
      <w:tr w:rsidR="00C664DC" w:rsidRPr="00742036" w14:paraId="758CDDF2" w14:textId="77777777" w:rsidTr="00FE515D">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7DF4F" w14:textId="2942435F"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t>Los derechos previstos en esta fracción se aplicarán por cada carátula, vista, pantalla o área de exhibición.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EDB79"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6A1DF" w14:textId="77777777" w:rsidR="00C664DC" w:rsidRPr="00742036" w:rsidRDefault="00C664DC" w:rsidP="006000E4">
            <w:pPr>
              <w:spacing w:line="360" w:lineRule="auto"/>
              <w:jc w:val="right"/>
              <w:rPr>
                <w:rFonts w:ascii="Arial" w:eastAsia="Times New Roman" w:hAnsi="Arial" w:cs="Arial"/>
              </w:rPr>
            </w:pPr>
          </w:p>
        </w:tc>
      </w:tr>
      <w:tr w:rsidR="00C664DC" w:rsidRPr="00742036" w14:paraId="4993446C" w14:textId="77777777" w:rsidTr="00E5321B">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78FDA" w14:textId="7A3260F1"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Permiso por cada anuncio colocado en autobuses del servicio público de transporte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6848C"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7CD7E" w14:textId="77777777" w:rsidR="00C664DC" w:rsidRPr="00742036" w:rsidRDefault="00C664DC" w:rsidP="006000E4">
            <w:pPr>
              <w:spacing w:line="360" w:lineRule="auto"/>
              <w:jc w:val="right"/>
              <w:rPr>
                <w:rFonts w:ascii="Arial" w:eastAsia="Times New Roman" w:hAnsi="Arial" w:cs="Arial"/>
              </w:rPr>
            </w:pPr>
          </w:p>
        </w:tc>
      </w:tr>
      <w:tr w:rsidR="004C6E72" w:rsidRPr="00742036" w14:paraId="6E8AAA38" w14:textId="77777777" w:rsidTr="008F1C59">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2CBD0"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a) En el exterior e interior del autobús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1D93C"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79137"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al mes</w:t>
            </w:r>
          </w:p>
        </w:tc>
      </w:tr>
      <w:tr w:rsidR="004C6E72" w:rsidRPr="00742036" w14:paraId="43CFC9E2" w14:textId="77777777" w:rsidTr="004B4FC6">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15F94"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b) Difusión fonética a bordo de autobús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C6404"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5D095"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por emisión</w:t>
            </w:r>
          </w:p>
        </w:tc>
      </w:tr>
      <w:tr w:rsidR="00C664DC" w:rsidRPr="00742036" w14:paraId="4F863076" w14:textId="77777777" w:rsidTr="00E21229">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A50F4" w14:textId="563EF17B"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lastRenderedPageBreak/>
              <w:t>III.</w:t>
            </w:r>
            <w:r w:rsidRPr="00742036">
              <w:rPr>
                <w:rFonts w:ascii="Arial" w:eastAsia="Times New Roman" w:hAnsi="Arial" w:cs="Arial"/>
              </w:rPr>
              <w:t xml:space="preserve"> Permiso para la difusión fonética de publicidad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5578"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B923E" w14:textId="77777777" w:rsidR="00C664DC" w:rsidRPr="00742036" w:rsidRDefault="00C664DC" w:rsidP="006000E4">
            <w:pPr>
              <w:spacing w:line="360" w:lineRule="auto"/>
              <w:jc w:val="right"/>
              <w:rPr>
                <w:rFonts w:ascii="Arial" w:eastAsia="Times New Roman" w:hAnsi="Arial" w:cs="Arial"/>
              </w:rPr>
            </w:pPr>
          </w:p>
        </w:tc>
      </w:tr>
      <w:tr w:rsidR="004C6E72" w:rsidRPr="00742036" w14:paraId="12067E7C" w14:textId="77777777" w:rsidTr="00CB6F07">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031D5"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a)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49119"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F21F4" w14:textId="77777777" w:rsidR="004C6E72" w:rsidRPr="00742036" w:rsidRDefault="004C6E72" w:rsidP="006000E4">
            <w:pPr>
              <w:spacing w:line="360" w:lineRule="auto"/>
              <w:jc w:val="right"/>
              <w:rPr>
                <w:rFonts w:ascii="Arial" w:eastAsia="Times New Roman" w:hAnsi="Arial" w:cs="Arial"/>
              </w:rPr>
            </w:pPr>
          </w:p>
        </w:tc>
      </w:tr>
      <w:tr w:rsidR="004C6E72" w:rsidRPr="00742036" w14:paraId="31C600E4" w14:textId="77777777" w:rsidTr="00154F52">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D57A0"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1. Comercio ambulante por personas físicas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75B09"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C2DCE"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por bimestre</w:t>
            </w:r>
          </w:p>
        </w:tc>
      </w:tr>
      <w:tr w:rsidR="004C6E72" w:rsidRPr="00742036" w14:paraId="7DD0D31E" w14:textId="77777777" w:rsidTr="000F2C43">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B7F33"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2. Comercio ambulante por personas morales, o por la simple difusión de la publicidad, por unidad portadora de equipo de sonido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8E8F"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$110.92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E547"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por mes</w:t>
            </w:r>
          </w:p>
        </w:tc>
      </w:tr>
      <w:tr w:rsidR="004C6E72" w:rsidRPr="00742036" w14:paraId="37059F2D" w14:textId="77777777" w:rsidTr="00B2307D">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274A3"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3. Comercio fijo realizado en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17B29"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ECE1B"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por bimestre</w:t>
            </w:r>
          </w:p>
        </w:tc>
      </w:tr>
      <w:tr w:rsidR="004C6E72" w:rsidRPr="00742036" w14:paraId="2AC7AF21" w14:textId="77777777" w:rsidTr="00E17B6D">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341C2"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b) En eventos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E88DD"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$159.09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57ADF"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por evento diario</w:t>
            </w:r>
          </w:p>
        </w:tc>
      </w:tr>
      <w:tr w:rsidR="00C664DC" w:rsidRPr="00742036" w14:paraId="0E836284" w14:textId="77777777" w:rsidTr="00E34B26">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CF49D" w14:textId="3E502923"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IV.</w:t>
            </w:r>
            <w:r w:rsidRPr="00742036">
              <w:rPr>
                <w:rFonts w:ascii="Arial" w:eastAsia="Times New Roman" w:hAnsi="Arial" w:cs="Arial"/>
              </w:rPr>
              <w:t xml:space="preserve"> Permiso para la colocación de cada anuncio móvil o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FF8E"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C03A" w14:textId="77777777" w:rsidR="00C664DC" w:rsidRPr="00742036" w:rsidRDefault="00C664DC" w:rsidP="006000E4">
            <w:pPr>
              <w:spacing w:line="360" w:lineRule="auto"/>
              <w:jc w:val="right"/>
              <w:rPr>
                <w:rFonts w:ascii="Arial" w:eastAsia="Times New Roman" w:hAnsi="Arial" w:cs="Arial"/>
              </w:rPr>
            </w:pPr>
          </w:p>
        </w:tc>
      </w:tr>
      <w:tr w:rsidR="004C6E72" w:rsidRPr="00742036" w14:paraId="6E5F6CFA" w14:textId="77777777" w:rsidTr="00393F3E">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96E1D"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a) Comercios ambulantes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23DCE"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$192.56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D790"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por día</w:t>
            </w:r>
          </w:p>
        </w:tc>
      </w:tr>
      <w:tr w:rsidR="00C664DC" w:rsidRPr="00742036" w14:paraId="046EEDB3" w14:textId="77777777" w:rsidTr="00035909">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680C2" w14:textId="01FC7E57"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 xml:space="preserve">V. </w:t>
            </w:r>
            <w:r w:rsidRPr="00742036">
              <w:rPr>
                <w:rFonts w:ascii="Arial" w:eastAsia="Times New Roman" w:hAnsi="Arial" w:cs="Arial"/>
              </w:rPr>
              <w:t>Por constancia de validación para anuncios denominativos adosados a las fachadas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654DD"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$328.63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27994" w14:textId="77777777" w:rsidR="00C664DC" w:rsidRPr="00742036" w:rsidRDefault="00C664DC" w:rsidP="006000E4">
            <w:pPr>
              <w:spacing w:line="360" w:lineRule="auto"/>
              <w:jc w:val="right"/>
              <w:rPr>
                <w:rFonts w:ascii="Arial" w:eastAsia="Times New Roman" w:hAnsi="Arial" w:cs="Arial"/>
              </w:rPr>
            </w:pPr>
          </w:p>
        </w:tc>
      </w:tr>
      <w:tr w:rsidR="00C664DC" w:rsidRPr="00742036" w14:paraId="3E79A21F" w14:textId="77777777" w:rsidTr="00161056">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00156" w14:textId="74B4DE59"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VI.</w:t>
            </w:r>
            <w:r w:rsidRPr="00742036">
              <w:rPr>
                <w:rFonts w:ascii="Arial" w:eastAsia="Times New Roman" w:hAnsi="Arial" w:cs="Arial"/>
              </w:rPr>
              <w:t xml:space="preserve"> Permiso para la colocación de cada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EA48"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$228.14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B7BD0" w14:textId="77777777"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t>por día</w:t>
            </w:r>
          </w:p>
        </w:tc>
      </w:tr>
      <w:tr w:rsidR="00C664DC" w:rsidRPr="00742036" w14:paraId="580DD730" w14:textId="77777777" w:rsidTr="001C2098">
        <w:trPr>
          <w:divId w:val="17567075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F4F6C" w14:textId="14C51850"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t>El otorgamiento de los permisos incluye trabajos de supervisión y revisión del proyecto de ubicación y estructura del anuncio.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6C824"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8C1C1" w14:textId="77777777" w:rsidR="00C664DC" w:rsidRPr="00742036" w:rsidRDefault="00C664DC" w:rsidP="006000E4">
            <w:pPr>
              <w:spacing w:line="360" w:lineRule="auto"/>
              <w:jc w:val="right"/>
              <w:rPr>
                <w:rFonts w:ascii="Arial" w:eastAsia="Times New Roman" w:hAnsi="Arial" w:cs="Arial"/>
              </w:rPr>
            </w:pPr>
          </w:p>
        </w:tc>
      </w:tr>
    </w:tbl>
    <w:p w14:paraId="2605309E" w14:textId="77777777" w:rsidR="00FA38A6" w:rsidRPr="00742036" w:rsidRDefault="00FA38A6" w:rsidP="006000E4">
      <w:pPr>
        <w:spacing w:line="360" w:lineRule="auto"/>
        <w:jc w:val="both"/>
        <w:divId w:val="618070913"/>
        <w:rPr>
          <w:rFonts w:ascii="Arial" w:eastAsia="Times New Roman" w:hAnsi="Arial" w:cs="Arial"/>
        </w:rPr>
      </w:pPr>
    </w:p>
    <w:p w14:paraId="3026F19E" w14:textId="77777777" w:rsidR="00FA38A6" w:rsidRPr="00742036" w:rsidRDefault="00FA38A6" w:rsidP="006000E4">
      <w:pPr>
        <w:spacing w:line="360" w:lineRule="auto"/>
        <w:jc w:val="both"/>
        <w:divId w:val="618070913"/>
        <w:rPr>
          <w:rFonts w:ascii="Arial" w:eastAsia="Times New Roman" w:hAnsi="Arial" w:cs="Arial"/>
        </w:rPr>
      </w:pPr>
    </w:p>
    <w:p w14:paraId="61101A88" w14:textId="77777777" w:rsidR="00FA38A6" w:rsidRPr="00742036" w:rsidRDefault="00FA38A6" w:rsidP="006000E4">
      <w:pPr>
        <w:pStyle w:val="NormalWeb"/>
        <w:spacing w:before="0" w:beforeAutospacing="0" w:after="0" w:afterAutospacing="0" w:line="360" w:lineRule="auto"/>
        <w:jc w:val="both"/>
        <w:divId w:val="618070913"/>
      </w:pPr>
    </w:p>
    <w:p w14:paraId="64033895" w14:textId="77777777" w:rsidR="00FA38A6" w:rsidRPr="00742036" w:rsidRDefault="00000000" w:rsidP="006000E4">
      <w:pPr>
        <w:spacing w:line="360" w:lineRule="auto"/>
        <w:jc w:val="center"/>
        <w:divId w:val="1997411990"/>
        <w:rPr>
          <w:rFonts w:ascii="Arial" w:eastAsia="Times New Roman" w:hAnsi="Arial" w:cs="Arial"/>
        </w:rPr>
      </w:pPr>
      <w:r w:rsidRPr="00742036">
        <w:rPr>
          <w:rStyle w:val="Textoennegrita"/>
          <w:rFonts w:ascii="Arial" w:eastAsia="Times New Roman" w:hAnsi="Arial" w:cs="Arial"/>
        </w:rPr>
        <w:t>SECCIÓN DECIMOSEXTA</w:t>
      </w:r>
    </w:p>
    <w:p w14:paraId="6A9E99D2" w14:textId="77777777" w:rsidR="00FA38A6" w:rsidRPr="00742036" w:rsidRDefault="00000000" w:rsidP="006000E4">
      <w:pPr>
        <w:spacing w:line="360" w:lineRule="auto"/>
        <w:jc w:val="center"/>
        <w:divId w:val="1997411990"/>
        <w:rPr>
          <w:rFonts w:ascii="Arial" w:eastAsia="Times New Roman" w:hAnsi="Arial" w:cs="Arial"/>
        </w:rPr>
      </w:pPr>
      <w:r w:rsidRPr="00742036">
        <w:rPr>
          <w:rStyle w:val="Textoennegrita"/>
          <w:rFonts w:ascii="Arial" w:eastAsia="Times New Roman" w:hAnsi="Arial" w:cs="Arial"/>
        </w:rPr>
        <w:t>SERVICIOS EN MATERIA AMBIENTAL</w:t>
      </w:r>
    </w:p>
    <w:p w14:paraId="61800A7E" w14:textId="77777777" w:rsidR="00FA38A6" w:rsidRPr="00742036" w:rsidRDefault="00FA38A6" w:rsidP="006000E4">
      <w:pPr>
        <w:spacing w:line="360" w:lineRule="auto"/>
        <w:jc w:val="both"/>
        <w:divId w:val="92550802"/>
        <w:rPr>
          <w:rFonts w:ascii="Arial" w:eastAsia="Times New Roman" w:hAnsi="Arial" w:cs="Arial"/>
        </w:rPr>
      </w:pPr>
    </w:p>
    <w:p w14:paraId="081F719F" w14:textId="77777777" w:rsidR="00FA38A6" w:rsidRPr="00742036" w:rsidRDefault="00000000" w:rsidP="006000E4">
      <w:pPr>
        <w:pStyle w:val="NormalWeb"/>
        <w:spacing w:before="0" w:beforeAutospacing="0" w:after="0" w:afterAutospacing="0" w:line="360" w:lineRule="auto"/>
        <w:jc w:val="both"/>
        <w:divId w:val="279387350"/>
      </w:pPr>
      <w:r w:rsidRPr="00742036">
        <w:rPr>
          <w:rStyle w:val="Textoennegrita"/>
        </w:rPr>
        <w:t>Artículo 33</w:t>
      </w:r>
      <w:r w:rsidRPr="00742036">
        <w:t>. Los derechos por servicios en materia ambiental se causarán y liquidarán de conformidad con la siguiente:</w:t>
      </w:r>
    </w:p>
    <w:p w14:paraId="2C927006" w14:textId="77777777" w:rsidR="004C1C13" w:rsidRPr="00742036" w:rsidRDefault="004C1C13" w:rsidP="006000E4">
      <w:pPr>
        <w:pStyle w:val="NormalWeb"/>
        <w:spacing w:before="0" w:beforeAutospacing="0" w:after="0" w:afterAutospacing="0" w:line="360" w:lineRule="auto"/>
        <w:jc w:val="both"/>
        <w:divId w:val="279387350"/>
        <w:rPr>
          <w:b/>
          <w:bCs/>
        </w:rPr>
      </w:pPr>
    </w:p>
    <w:p w14:paraId="39569F2D" w14:textId="60BC22DD" w:rsidR="00FA38A6" w:rsidRPr="00742036" w:rsidRDefault="00000000" w:rsidP="004C1C13">
      <w:pPr>
        <w:pStyle w:val="NormalWeb"/>
        <w:spacing w:before="0" w:beforeAutospacing="0" w:after="0" w:afterAutospacing="0" w:line="360" w:lineRule="auto"/>
        <w:jc w:val="center"/>
        <w:divId w:val="279387350"/>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97"/>
        <w:gridCol w:w="1308"/>
      </w:tblGrid>
      <w:tr w:rsidR="00C664DC" w:rsidRPr="00742036" w14:paraId="6B82B385" w14:textId="77777777" w:rsidTr="00D35E9F">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B5DCD" w14:textId="3F7FF1C6"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 xml:space="preserve">I. </w:t>
            </w:r>
            <w:r w:rsidRPr="00742036">
              <w:rPr>
                <w:rFonts w:ascii="Arial" w:eastAsia="Times New Roman" w:hAnsi="Arial" w:cs="Arial"/>
              </w:rPr>
              <w:t>Autorización de la evaluación de impacto ambiental en las siguientes modalidades: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8666"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r>
      <w:tr w:rsidR="004C6E72" w:rsidRPr="00742036" w14:paraId="459007CA" w14:textId="77777777" w:rsidTr="00B3046B">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C7CAF"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82854"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$4,437.10</w:t>
            </w:r>
          </w:p>
        </w:tc>
      </w:tr>
      <w:tr w:rsidR="004C6E72" w:rsidRPr="00742036" w14:paraId="71644C34" w14:textId="77777777" w:rsidTr="00CB2D8D">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AD0AC"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b)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4210A"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$8,206.15</w:t>
            </w:r>
          </w:p>
        </w:tc>
      </w:tr>
      <w:tr w:rsidR="00C664DC" w:rsidRPr="00742036" w14:paraId="57DCBED2" w14:textId="77777777" w:rsidTr="00F33444">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C1BEE" w14:textId="62D54580"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Permiso de intervención al arbolado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8680F"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r>
      <w:tr w:rsidR="004C6E72" w:rsidRPr="00742036" w14:paraId="0F8A0461" w14:textId="77777777" w:rsidTr="004C78E2">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4CC45"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a) Trasplante de árbol o palmera en zona urbana en área pública, por espécimen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D54C6"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$389.78</w:t>
            </w:r>
          </w:p>
        </w:tc>
      </w:tr>
      <w:tr w:rsidR="004C6E72" w:rsidRPr="00742036" w14:paraId="0FD7F8F7" w14:textId="77777777" w:rsidTr="00295E92">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9E16D"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b) Tala de árbol o palmera en zona urbana en área pública, por espécimen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9C5D9"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$519.73</w:t>
            </w:r>
          </w:p>
        </w:tc>
      </w:tr>
      <w:tr w:rsidR="004C6E72" w:rsidRPr="00742036" w14:paraId="12785FC0" w14:textId="77777777" w:rsidTr="00A17BB1">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1015D"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c) Trasplante de seto en zona urbana en área pública,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232E"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$10.26</w:t>
            </w:r>
          </w:p>
        </w:tc>
      </w:tr>
      <w:tr w:rsidR="004C6E72" w:rsidRPr="00742036" w14:paraId="5343316F" w14:textId="77777777" w:rsidTr="0093760D">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A9365"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d) Tala de seto en zona urbana en área pública,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845A"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$13.67</w:t>
            </w:r>
          </w:p>
        </w:tc>
      </w:tr>
      <w:tr w:rsidR="00C664DC" w:rsidRPr="00742036" w14:paraId="6E6772EE" w14:textId="77777777" w:rsidTr="00606989">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3A611" w14:textId="76B2D7FB"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rPr>
              <w:lastRenderedPageBreak/>
              <w:t>Para realizar la poda o la tala del árbol, deberá contarse con la autorización de la unidad administrativa municipal en materia de arbolado urbano y cumplirse con las disposiciones del Código Territorial para el Estado y los Municipios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6C45A"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r>
      <w:tr w:rsidR="00C664DC" w:rsidRPr="00742036" w14:paraId="1F96F034" w14:textId="77777777" w:rsidTr="00710DDC">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A2BF5" w14:textId="549572AE" w:rsidR="00C664DC" w:rsidRPr="00742036" w:rsidRDefault="00C664DC" w:rsidP="006000E4">
            <w:pPr>
              <w:spacing w:line="360" w:lineRule="auto"/>
              <w:rPr>
                <w:rFonts w:ascii="Arial" w:eastAsia="Times New Roman" w:hAnsi="Arial" w:cs="Arial"/>
              </w:rPr>
            </w:pPr>
            <w:r w:rsidRPr="00742036">
              <w:rPr>
                <w:rFonts w:ascii="Arial" w:eastAsia="Times New Roman" w:hAnsi="Arial" w:cs="Arial"/>
                <w:b/>
                <w:bCs/>
              </w:rPr>
              <w:t>III.</w:t>
            </w:r>
            <w:r w:rsidRPr="00742036">
              <w:rPr>
                <w:rFonts w:ascii="Arial" w:eastAsia="Times New Roman" w:hAnsi="Arial" w:cs="Arial"/>
              </w:rPr>
              <w:t xml:space="preserve"> Programa de manejo de vegetación urbana en área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52846" w14:textId="77777777" w:rsidR="00C664DC" w:rsidRPr="00742036" w:rsidRDefault="00C664DC" w:rsidP="006000E4">
            <w:pPr>
              <w:spacing w:line="360" w:lineRule="auto"/>
              <w:jc w:val="right"/>
              <w:rPr>
                <w:rFonts w:ascii="Arial" w:eastAsia="Times New Roman" w:hAnsi="Arial" w:cs="Arial"/>
              </w:rPr>
            </w:pPr>
            <w:r w:rsidRPr="00742036">
              <w:rPr>
                <w:rFonts w:ascii="Arial" w:eastAsia="Times New Roman" w:hAnsi="Arial" w:cs="Arial"/>
              </w:rPr>
              <w:t> </w:t>
            </w:r>
          </w:p>
        </w:tc>
      </w:tr>
      <w:tr w:rsidR="004C6E72" w:rsidRPr="00742036" w14:paraId="7EBFCA9F" w14:textId="77777777" w:rsidTr="001B00D1">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72636"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1B7A9"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$2,133.58</w:t>
            </w:r>
          </w:p>
        </w:tc>
      </w:tr>
      <w:tr w:rsidR="004C6E72" w:rsidRPr="00742036" w14:paraId="543DFC59" w14:textId="77777777" w:rsidTr="005268C2">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D8B9D"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b) Renovación de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E57E"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$1,422.40</w:t>
            </w:r>
          </w:p>
        </w:tc>
      </w:tr>
      <w:tr w:rsidR="004B2789" w:rsidRPr="00742036" w14:paraId="5B26515D" w14:textId="77777777" w:rsidTr="0094597E">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91A2F" w14:textId="78F9FA42" w:rsidR="004B2789" w:rsidRPr="00742036" w:rsidRDefault="004B2789" w:rsidP="006000E4">
            <w:pPr>
              <w:spacing w:line="360" w:lineRule="auto"/>
              <w:rPr>
                <w:rFonts w:ascii="Arial" w:eastAsia="Times New Roman" w:hAnsi="Arial" w:cs="Arial"/>
              </w:rPr>
            </w:pPr>
            <w:r w:rsidRPr="00742036">
              <w:rPr>
                <w:rFonts w:ascii="Arial" w:eastAsia="Times New Roman" w:hAnsi="Arial" w:cs="Arial"/>
                <w:b/>
                <w:bCs/>
              </w:rPr>
              <w:t xml:space="preserve">IV. </w:t>
            </w:r>
            <w:r w:rsidRPr="00742036">
              <w:rPr>
                <w:rFonts w:ascii="Arial" w:eastAsia="Times New Roman" w:hAnsi="Arial" w:cs="Arial"/>
              </w:rPr>
              <w:t>Permiso ambiental de funcionamiento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E4D3F" w14:textId="77777777" w:rsidR="004B2789" w:rsidRPr="00742036" w:rsidRDefault="004B2789" w:rsidP="006000E4">
            <w:pPr>
              <w:spacing w:line="360" w:lineRule="auto"/>
              <w:jc w:val="right"/>
              <w:rPr>
                <w:rFonts w:ascii="Arial" w:eastAsia="Times New Roman" w:hAnsi="Arial" w:cs="Arial"/>
              </w:rPr>
            </w:pPr>
            <w:r w:rsidRPr="00742036">
              <w:rPr>
                <w:rFonts w:ascii="Arial" w:eastAsia="Times New Roman" w:hAnsi="Arial" w:cs="Arial"/>
              </w:rPr>
              <w:t>$800.10</w:t>
            </w:r>
          </w:p>
        </w:tc>
      </w:tr>
      <w:tr w:rsidR="004B2789" w:rsidRPr="00742036" w14:paraId="6DB6DCE8" w14:textId="77777777" w:rsidTr="005C481D">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833E3" w14:textId="51277054" w:rsidR="004B2789" w:rsidRPr="00742036" w:rsidRDefault="004B2789" w:rsidP="006000E4">
            <w:pPr>
              <w:spacing w:line="360" w:lineRule="auto"/>
              <w:rPr>
                <w:rFonts w:ascii="Arial" w:eastAsia="Times New Roman" w:hAnsi="Arial" w:cs="Arial"/>
              </w:rPr>
            </w:pPr>
            <w:r w:rsidRPr="00742036">
              <w:rPr>
                <w:rFonts w:ascii="Arial" w:eastAsia="Times New Roman" w:hAnsi="Arial" w:cs="Arial"/>
                <w:b/>
                <w:bCs/>
              </w:rPr>
              <w:t>V.</w:t>
            </w:r>
            <w:r w:rsidRPr="00742036">
              <w:rPr>
                <w:rFonts w:ascii="Arial" w:eastAsia="Times New Roman" w:hAnsi="Arial" w:cs="Arial"/>
              </w:rPr>
              <w:t xml:space="preserve"> Dictamen de la cédula de operación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B4D07" w14:textId="77777777" w:rsidR="004B2789" w:rsidRPr="00742036" w:rsidRDefault="004B2789" w:rsidP="006000E4">
            <w:pPr>
              <w:spacing w:line="360" w:lineRule="auto"/>
              <w:jc w:val="right"/>
              <w:rPr>
                <w:rFonts w:ascii="Arial" w:eastAsia="Times New Roman" w:hAnsi="Arial" w:cs="Arial"/>
              </w:rPr>
            </w:pPr>
            <w:r w:rsidRPr="00742036">
              <w:rPr>
                <w:rFonts w:ascii="Arial" w:eastAsia="Times New Roman" w:hAnsi="Arial" w:cs="Arial"/>
              </w:rPr>
              <w:t>$266.68</w:t>
            </w:r>
          </w:p>
        </w:tc>
      </w:tr>
      <w:tr w:rsidR="004B2789" w:rsidRPr="00742036" w14:paraId="274BC26C" w14:textId="77777777" w:rsidTr="008612BD">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FA480" w14:textId="02D4A827" w:rsidR="004B2789" w:rsidRPr="00742036" w:rsidRDefault="004B2789" w:rsidP="006000E4">
            <w:pPr>
              <w:spacing w:line="360" w:lineRule="auto"/>
              <w:rPr>
                <w:rFonts w:ascii="Arial" w:eastAsia="Times New Roman" w:hAnsi="Arial" w:cs="Arial"/>
              </w:rPr>
            </w:pPr>
            <w:r w:rsidRPr="00742036">
              <w:rPr>
                <w:rFonts w:ascii="Arial" w:eastAsia="Times New Roman" w:hAnsi="Arial" w:cs="Arial"/>
                <w:b/>
                <w:bCs/>
              </w:rPr>
              <w:t>VI.</w:t>
            </w:r>
            <w:r w:rsidRPr="00742036">
              <w:rPr>
                <w:rFonts w:ascii="Arial" w:eastAsia="Times New Roman" w:hAnsi="Arial" w:cs="Arial"/>
              </w:rPr>
              <w:t xml:space="preserve"> Autorización del programa de reducción de emisión de ruido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6B1B2" w14:textId="77777777" w:rsidR="004B2789" w:rsidRPr="00742036" w:rsidRDefault="004B2789" w:rsidP="006000E4">
            <w:pPr>
              <w:spacing w:line="360" w:lineRule="auto"/>
              <w:jc w:val="right"/>
              <w:rPr>
                <w:rFonts w:ascii="Arial" w:eastAsia="Times New Roman" w:hAnsi="Arial" w:cs="Arial"/>
              </w:rPr>
            </w:pPr>
            <w:r w:rsidRPr="00742036">
              <w:rPr>
                <w:rFonts w:ascii="Arial" w:eastAsia="Times New Roman" w:hAnsi="Arial" w:cs="Arial"/>
              </w:rPr>
              <w:t>$2,133.58</w:t>
            </w:r>
          </w:p>
        </w:tc>
      </w:tr>
      <w:tr w:rsidR="004B2789" w:rsidRPr="00742036" w14:paraId="18B511E3" w14:textId="77777777" w:rsidTr="00E378D6">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C8B16" w14:textId="773423E8" w:rsidR="004B2789" w:rsidRPr="00742036" w:rsidRDefault="004B2789" w:rsidP="006000E4">
            <w:pPr>
              <w:spacing w:line="360" w:lineRule="auto"/>
              <w:rPr>
                <w:rFonts w:ascii="Arial" w:eastAsia="Times New Roman" w:hAnsi="Arial" w:cs="Arial"/>
              </w:rPr>
            </w:pPr>
            <w:r w:rsidRPr="00742036">
              <w:rPr>
                <w:rFonts w:ascii="Arial" w:eastAsia="Times New Roman" w:hAnsi="Arial" w:cs="Arial"/>
                <w:b/>
                <w:bCs/>
              </w:rPr>
              <w:t>VII.</w:t>
            </w:r>
            <w:r w:rsidRPr="00742036">
              <w:rPr>
                <w:rFonts w:ascii="Arial" w:eastAsia="Times New Roman" w:hAnsi="Arial" w:cs="Arial"/>
              </w:rPr>
              <w:t xml:space="preserve"> Permiso de operación de dispositivos emisores de luz de alta densidad,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0B6E4" w14:textId="77777777" w:rsidR="004B2789" w:rsidRPr="00742036" w:rsidRDefault="004B2789" w:rsidP="006000E4">
            <w:pPr>
              <w:spacing w:line="360" w:lineRule="auto"/>
              <w:jc w:val="right"/>
              <w:rPr>
                <w:rFonts w:ascii="Arial" w:eastAsia="Times New Roman" w:hAnsi="Arial" w:cs="Arial"/>
              </w:rPr>
            </w:pPr>
            <w:r w:rsidRPr="00742036">
              <w:rPr>
                <w:rFonts w:ascii="Arial" w:eastAsia="Times New Roman" w:hAnsi="Arial" w:cs="Arial"/>
              </w:rPr>
              <w:t>$157.28</w:t>
            </w:r>
          </w:p>
        </w:tc>
      </w:tr>
      <w:tr w:rsidR="004B2789" w:rsidRPr="00742036" w14:paraId="134ED686" w14:textId="77777777" w:rsidTr="005D7D75">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D5CA1" w14:textId="44BE215E" w:rsidR="004B2789" w:rsidRPr="00742036" w:rsidRDefault="004B2789" w:rsidP="006000E4">
            <w:pPr>
              <w:spacing w:line="360" w:lineRule="auto"/>
              <w:rPr>
                <w:rFonts w:ascii="Arial" w:eastAsia="Times New Roman" w:hAnsi="Arial" w:cs="Arial"/>
              </w:rPr>
            </w:pPr>
            <w:r w:rsidRPr="00742036">
              <w:rPr>
                <w:rFonts w:ascii="Arial" w:eastAsia="Times New Roman" w:hAnsi="Arial" w:cs="Arial"/>
                <w:b/>
                <w:bCs/>
              </w:rPr>
              <w:t>VIII.</w:t>
            </w:r>
            <w:r w:rsidRPr="00742036">
              <w:rPr>
                <w:rFonts w:ascii="Arial" w:eastAsia="Times New Roman" w:hAnsi="Arial" w:cs="Arial"/>
              </w:rPr>
              <w:t xml:space="preserve"> Programa de remediación de sitio contaminado con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75399" w14:textId="77777777" w:rsidR="004B2789" w:rsidRPr="00742036" w:rsidRDefault="004B2789" w:rsidP="006000E4">
            <w:pPr>
              <w:spacing w:line="360" w:lineRule="auto"/>
              <w:jc w:val="right"/>
              <w:rPr>
                <w:rFonts w:ascii="Arial" w:eastAsia="Times New Roman" w:hAnsi="Arial" w:cs="Arial"/>
              </w:rPr>
            </w:pPr>
            <w:r w:rsidRPr="00742036">
              <w:rPr>
                <w:rFonts w:ascii="Arial" w:eastAsia="Times New Roman" w:hAnsi="Arial" w:cs="Arial"/>
              </w:rPr>
              <w:t> </w:t>
            </w:r>
          </w:p>
        </w:tc>
      </w:tr>
      <w:tr w:rsidR="004C6E72" w:rsidRPr="00742036" w14:paraId="06C60A2A" w14:textId="77777777" w:rsidTr="00946FE5">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9888C"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5307"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$2,133.58</w:t>
            </w:r>
          </w:p>
        </w:tc>
      </w:tr>
      <w:tr w:rsidR="004C6E72" w:rsidRPr="00742036" w14:paraId="47A93C94" w14:textId="77777777" w:rsidTr="00FB5ADB">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09F85"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b) Renovación de la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495F2"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$1,422.40</w:t>
            </w:r>
          </w:p>
        </w:tc>
      </w:tr>
      <w:tr w:rsidR="004B2789" w:rsidRPr="00742036" w14:paraId="4A27CB90" w14:textId="77777777" w:rsidTr="0090230B">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05095" w14:textId="2375CD16" w:rsidR="004B2789" w:rsidRPr="00742036" w:rsidRDefault="004B2789" w:rsidP="006000E4">
            <w:pPr>
              <w:spacing w:line="360" w:lineRule="auto"/>
              <w:rPr>
                <w:rFonts w:ascii="Arial" w:eastAsia="Times New Roman" w:hAnsi="Arial" w:cs="Arial"/>
              </w:rPr>
            </w:pPr>
            <w:r w:rsidRPr="00742036">
              <w:rPr>
                <w:rFonts w:ascii="Arial" w:eastAsia="Times New Roman" w:hAnsi="Arial" w:cs="Arial"/>
                <w:b/>
                <w:bCs/>
              </w:rPr>
              <w:t xml:space="preserve">IX. </w:t>
            </w:r>
            <w:r w:rsidRPr="00742036">
              <w:rPr>
                <w:rFonts w:ascii="Arial" w:eastAsia="Times New Roman" w:hAnsi="Arial" w:cs="Arial"/>
              </w:rPr>
              <w:t>Centro de acopio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0277D" w14:textId="77777777" w:rsidR="004B2789" w:rsidRPr="00742036" w:rsidRDefault="004B2789" w:rsidP="006000E4">
            <w:pPr>
              <w:spacing w:line="360" w:lineRule="auto"/>
              <w:jc w:val="right"/>
              <w:rPr>
                <w:rFonts w:ascii="Arial" w:eastAsia="Times New Roman" w:hAnsi="Arial" w:cs="Arial"/>
              </w:rPr>
            </w:pPr>
            <w:r w:rsidRPr="00742036">
              <w:rPr>
                <w:rFonts w:ascii="Arial" w:eastAsia="Times New Roman" w:hAnsi="Arial" w:cs="Arial"/>
              </w:rPr>
              <w:t> </w:t>
            </w:r>
          </w:p>
        </w:tc>
      </w:tr>
      <w:tr w:rsidR="004C6E72" w:rsidRPr="00742036" w14:paraId="3A010BAB" w14:textId="77777777" w:rsidTr="00EA2DD2">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2349E"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t>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94B78"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$2,133.58</w:t>
            </w:r>
          </w:p>
        </w:tc>
      </w:tr>
      <w:tr w:rsidR="004C6E72" w:rsidRPr="00742036" w14:paraId="104C3826" w14:textId="77777777" w:rsidTr="002C7326">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625D2" w14:textId="77777777" w:rsidR="004C6E72" w:rsidRPr="00742036" w:rsidRDefault="004C6E72" w:rsidP="006000E4">
            <w:pPr>
              <w:spacing w:line="360" w:lineRule="auto"/>
              <w:rPr>
                <w:rFonts w:ascii="Arial" w:eastAsia="Times New Roman" w:hAnsi="Arial" w:cs="Arial"/>
              </w:rPr>
            </w:pPr>
            <w:r w:rsidRPr="00742036">
              <w:rPr>
                <w:rFonts w:ascii="Arial" w:eastAsia="Times New Roman" w:hAnsi="Arial" w:cs="Arial"/>
              </w:rPr>
              <w:lastRenderedPageBreak/>
              <w:t>b) Renovación de la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5B20B" w14:textId="77777777" w:rsidR="004C6E72" w:rsidRPr="00742036" w:rsidRDefault="004C6E72" w:rsidP="006000E4">
            <w:pPr>
              <w:spacing w:line="360" w:lineRule="auto"/>
              <w:jc w:val="right"/>
              <w:rPr>
                <w:rFonts w:ascii="Arial" w:eastAsia="Times New Roman" w:hAnsi="Arial" w:cs="Arial"/>
              </w:rPr>
            </w:pPr>
            <w:r w:rsidRPr="00742036">
              <w:rPr>
                <w:rFonts w:ascii="Arial" w:eastAsia="Times New Roman" w:hAnsi="Arial" w:cs="Arial"/>
              </w:rPr>
              <w:t>$1,422.40</w:t>
            </w:r>
          </w:p>
        </w:tc>
      </w:tr>
      <w:tr w:rsidR="004B2789" w:rsidRPr="00742036" w14:paraId="3B183FE3" w14:textId="77777777" w:rsidTr="004310CA">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76505" w14:textId="46F27F98" w:rsidR="004B2789" w:rsidRPr="00742036" w:rsidRDefault="004B2789" w:rsidP="006000E4">
            <w:pPr>
              <w:spacing w:line="360" w:lineRule="auto"/>
              <w:rPr>
                <w:rFonts w:ascii="Arial" w:eastAsia="Times New Roman" w:hAnsi="Arial" w:cs="Arial"/>
              </w:rPr>
            </w:pPr>
            <w:r w:rsidRPr="00742036">
              <w:rPr>
                <w:rFonts w:ascii="Arial" w:eastAsia="Times New Roman" w:hAnsi="Arial" w:cs="Arial"/>
                <w:b/>
                <w:bCs/>
              </w:rPr>
              <w:t>X.</w:t>
            </w:r>
            <w:r w:rsidRPr="00742036">
              <w:rPr>
                <w:rFonts w:ascii="Arial" w:eastAsia="Times New Roman" w:hAnsi="Arial" w:cs="Arial"/>
              </w:rPr>
              <w:t xml:space="preserve"> Permiso de reciclaje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B1383" w14:textId="77777777" w:rsidR="004B2789" w:rsidRPr="00742036" w:rsidRDefault="004B2789" w:rsidP="006000E4">
            <w:pPr>
              <w:spacing w:line="360" w:lineRule="auto"/>
              <w:jc w:val="right"/>
              <w:rPr>
                <w:rFonts w:ascii="Arial" w:eastAsia="Times New Roman" w:hAnsi="Arial" w:cs="Arial"/>
              </w:rPr>
            </w:pPr>
            <w:r w:rsidRPr="00742036">
              <w:rPr>
                <w:rFonts w:ascii="Arial" w:eastAsia="Times New Roman" w:hAnsi="Arial" w:cs="Arial"/>
              </w:rPr>
              <w:t>$800.10</w:t>
            </w:r>
          </w:p>
        </w:tc>
      </w:tr>
      <w:tr w:rsidR="004B2789" w:rsidRPr="00742036" w14:paraId="13F31766" w14:textId="77777777" w:rsidTr="00175A57">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A5BA5" w14:textId="7A154C96" w:rsidR="004B2789" w:rsidRPr="00742036" w:rsidRDefault="004B2789" w:rsidP="006000E4">
            <w:pPr>
              <w:spacing w:line="360" w:lineRule="auto"/>
              <w:rPr>
                <w:rFonts w:ascii="Arial" w:eastAsia="Times New Roman" w:hAnsi="Arial" w:cs="Arial"/>
              </w:rPr>
            </w:pPr>
            <w:r w:rsidRPr="00742036">
              <w:rPr>
                <w:rFonts w:ascii="Arial" w:eastAsia="Times New Roman" w:hAnsi="Arial" w:cs="Arial"/>
                <w:b/>
                <w:bCs/>
              </w:rPr>
              <w:t>XI.</w:t>
            </w:r>
            <w:r w:rsidRPr="00742036">
              <w:rPr>
                <w:rFonts w:ascii="Arial" w:eastAsia="Times New Roman" w:hAnsi="Arial" w:cs="Arial"/>
              </w:rPr>
              <w:t xml:space="preserve"> Permiso para la prestación de servicios relativos a la instalación, arrendamiento u operación de sanitarios portátiles o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AAA45" w14:textId="77777777" w:rsidR="004B2789" w:rsidRPr="00742036" w:rsidRDefault="004B2789" w:rsidP="006000E4">
            <w:pPr>
              <w:spacing w:line="360" w:lineRule="auto"/>
              <w:jc w:val="right"/>
              <w:rPr>
                <w:rFonts w:ascii="Arial" w:eastAsia="Times New Roman" w:hAnsi="Arial" w:cs="Arial"/>
              </w:rPr>
            </w:pPr>
            <w:r w:rsidRPr="00742036">
              <w:rPr>
                <w:rFonts w:ascii="Arial" w:eastAsia="Times New Roman" w:hAnsi="Arial" w:cs="Arial"/>
              </w:rPr>
              <w:t>$800.10</w:t>
            </w:r>
          </w:p>
        </w:tc>
      </w:tr>
      <w:tr w:rsidR="004B2789" w:rsidRPr="00742036" w14:paraId="5661AACE" w14:textId="77777777" w:rsidTr="00E73C88">
        <w:trPr>
          <w:divId w:val="6511829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5FDC8" w14:textId="6A6BC5E8" w:rsidR="004B2789" w:rsidRPr="00742036" w:rsidRDefault="004B2789" w:rsidP="006000E4">
            <w:pPr>
              <w:spacing w:line="360" w:lineRule="auto"/>
              <w:rPr>
                <w:rFonts w:ascii="Arial" w:eastAsia="Times New Roman" w:hAnsi="Arial" w:cs="Arial"/>
              </w:rPr>
            </w:pPr>
            <w:r w:rsidRPr="00742036">
              <w:rPr>
                <w:rFonts w:ascii="Arial" w:eastAsia="Times New Roman" w:hAnsi="Arial" w:cs="Arial"/>
                <w:b/>
                <w:bCs/>
              </w:rPr>
              <w:t>XII.</w:t>
            </w:r>
            <w:r w:rsidRPr="00742036">
              <w:rPr>
                <w:rFonts w:ascii="Arial" w:eastAsia="Times New Roman" w:hAnsi="Arial" w:cs="Arial"/>
              </w:rPr>
              <w:t xml:space="preserve"> Permiso para la prestación del servicio de limpieza de fosas sépticas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CCE0" w14:textId="77777777" w:rsidR="004B2789" w:rsidRPr="00742036" w:rsidRDefault="004B2789" w:rsidP="006000E4">
            <w:pPr>
              <w:spacing w:line="360" w:lineRule="auto"/>
              <w:jc w:val="right"/>
              <w:rPr>
                <w:rFonts w:ascii="Arial" w:eastAsia="Times New Roman" w:hAnsi="Arial" w:cs="Arial"/>
              </w:rPr>
            </w:pPr>
            <w:r w:rsidRPr="00742036">
              <w:rPr>
                <w:rFonts w:ascii="Arial" w:eastAsia="Times New Roman" w:hAnsi="Arial" w:cs="Arial"/>
              </w:rPr>
              <w:t>$800.10</w:t>
            </w:r>
          </w:p>
        </w:tc>
      </w:tr>
    </w:tbl>
    <w:p w14:paraId="7BE27D38" w14:textId="77777777" w:rsidR="00FA38A6" w:rsidRPr="00742036" w:rsidRDefault="00FA38A6" w:rsidP="006000E4">
      <w:pPr>
        <w:spacing w:line="360" w:lineRule="auto"/>
        <w:jc w:val="both"/>
        <w:divId w:val="279387350"/>
        <w:rPr>
          <w:rFonts w:ascii="Arial" w:eastAsia="Times New Roman" w:hAnsi="Arial" w:cs="Arial"/>
        </w:rPr>
      </w:pPr>
    </w:p>
    <w:p w14:paraId="3AEACC20" w14:textId="77777777" w:rsidR="00FA38A6" w:rsidRPr="00742036" w:rsidRDefault="00FA38A6" w:rsidP="006000E4">
      <w:pPr>
        <w:spacing w:line="360" w:lineRule="auto"/>
        <w:jc w:val="both"/>
        <w:divId w:val="279387350"/>
        <w:rPr>
          <w:rFonts w:ascii="Arial" w:eastAsia="Times New Roman" w:hAnsi="Arial" w:cs="Arial"/>
        </w:rPr>
      </w:pPr>
    </w:p>
    <w:p w14:paraId="5CA5A7FD" w14:textId="77777777" w:rsidR="00FA38A6" w:rsidRPr="00742036" w:rsidRDefault="00FA38A6" w:rsidP="006000E4">
      <w:pPr>
        <w:pStyle w:val="NormalWeb"/>
        <w:spacing w:before="0" w:beforeAutospacing="0" w:after="0" w:afterAutospacing="0" w:line="360" w:lineRule="auto"/>
        <w:jc w:val="both"/>
        <w:divId w:val="279387350"/>
      </w:pPr>
    </w:p>
    <w:p w14:paraId="5A2A6FDF" w14:textId="77777777" w:rsidR="00FA38A6" w:rsidRPr="00742036" w:rsidRDefault="00FA38A6" w:rsidP="006000E4">
      <w:pPr>
        <w:pStyle w:val="NormalWeb"/>
        <w:spacing w:before="0" w:beforeAutospacing="0" w:after="0" w:afterAutospacing="0" w:line="360" w:lineRule="auto"/>
        <w:jc w:val="both"/>
        <w:divId w:val="279387350"/>
      </w:pPr>
    </w:p>
    <w:p w14:paraId="2912AB7C" w14:textId="77777777" w:rsidR="00FA38A6" w:rsidRPr="00742036" w:rsidRDefault="00FA38A6" w:rsidP="006000E4">
      <w:pPr>
        <w:spacing w:line="360" w:lineRule="auto"/>
        <w:jc w:val="both"/>
        <w:divId w:val="92550802"/>
        <w:rPr>
          <w:rFonts w:ascii="Arial" w:eastAsia="Times New Roman" w:hAnsi="Arial" w:cs="Arial"/>
        </w:rPr>
      </w:pPr>
    </w:p>
    <w:p w14:paraId="4C4975FC" w14:textId="77777777" w:rsidR="00FA38A6" w:rsidRPr="00742036" w:rsidRDefault="00000000" w:rsidP="006000E4">
      <w:pPr>
        <w:spacing w:line="360" w:lineRule="auto"/>
        <w:jc w:val="center"/>
        <w:divId w:val="1151678538"/>
        <w:rPr>
          <w:rFonts w:ascii="Arial" w:eastAsia="Times New Roman" w:hAnsi="Arial" w:cs="Arial"/>
        </w:rPr>
      </w:pPr>
      <w:r w:rsidRPr="00742036">
        <w:rPr>
          <w:rStyle w:val="Textoennegrita"/>
          <w:rFonts w:ascii="Arial" w:eastAsia="Times New Roman" w:hAnsi="Arial" w:cs="Arial"/>
        </w:rPr>
        <w:t>SECCIÓN DECIMOSÉPTIMA</w:t>
      </w:r>
    </w:p>
    <w:p w14:paraId="39401864" w14:textId="77777777" w:rsidR="00FA38A6" w:rsidRPr="00742036" w:rsidRDefault="00000000" w:rsidP="006000E4">
      <w:pPr>
        <w:spacing w:line="360" w:lineRule="auto"/>
        <w:jc w:val="center"/>
        <w:divId w:val="1151678538"/>
        <w:rPr>
          <w:rFonts w:ascii="Arial" w:eastAsia="Times New Roman" w:hAnsi="Arial" w:cs="Arial"/>
        </w:rPr>
      </w:pPr>
      <w:r w:rsidRPr="00742036">
        <w:rPr>
          <w:rStyle w:val="Textoennegrita"/>
          <w:rFonts w:ascii="Arial" w:eastAsia="Times New Roman" w:hAnsi="Arial" w:cs="Arial"/>
        </w:rPr>
        <w:t>EXPEDICIÓN DE CONSTANCIAS, CERTIFICADOS, CERTIFICACIONES Y CARTAS</w:t>
      </w:r>
    </w:p>
    <w:p w14:paraId="6AF497FB" w14:textId="77777777" w:rsidR="00FA38A6" w:rsidRPr="00742036" w:rsidRDefault="00FA38A6" w:rsidP="006000E4">
      <w:pPr>
        <w:spacing w:line="360" w:lineRule="auto"/>
        <w:jc w:val="both"/>
        <w:divId w:val="92550802"/>
        <w:rPr>
          <w:rFonts w:ascii="Arial" w:eastAsia="Times New Roman" w:hAnsi="Arial" w:cs="Arial"/>
        </w:rPr>
      </w:pPr>
    </w:p>
    <w:p w14:paraId="4477685A" w14:textId="77777777" w:rsidR="00FA38A6" w:rsidRPr="00742036" w:rsidRDefault="00000000" w:rsidP="006000E4">
      <w:pPr>
        <w:pStyle w:val="NormalWeb"/>
        <w:spacing w:before="0" w:beforeAutospacing="0" w:after="0" w:afterAutospacing="0" w:line="360" w:lineRule="auto"/>
        <w:jc w:val="both"/>
        <w:divId w:val="288628885"/>
      </w:pPr>
      <w:r w:rsidRPr="00742036">
        <w:rPr>
          <w:rStyle w:val="Textoennegrita"/>
        </w:rPr>
        <w:t>Artículo 34</w:t>
      </w:r>
      <w:r w:rsidRPr="00742036">
        <w:t xml:space="preserve">. Los derechos por la expedición de constancias, certificados, certificaciones y </w:t>
      </w:r>
      <w:proofErr w:type="gramStart"/>
      <w:r w:rsidRPr="00742036">
        <w:t>cartas,</w:t>
      </w:r>
      <w:proofErr w:type="gramEnd"/>
      <w:r w:rsidRPr="00742036">
        <w:t xml:space="preserve"> se causarán y liquidarán de conformidad con la siguiente:</w:t>
      </w:r>
    </w:p>
    <w:p w14:paraId="20F7B260" w14:textId="77777777" w:rsidR="004C1C13" w:rsidRPr="00742036" w:rsidRDefault="004C1C13" w:rsidP="006000E4">
      <w:pPr>
        <w:pStyle w:val="NormalWeb"/>
        <w:spacing w:before="0" w:beforeAutospacing="0" w:after="0" w:afterAutospacing="0" w:line="360" w:lineRule="auto"/>
        <w:jc w:val="both"/>
        <w:divId w:val="288628885"/>
        <w:rPr>
          <w:b/>
          <w:bCs/>
        </w:rPr>
      </w:pPr>
    </w:p>
    <w:p w14:paraId="33EB1B63" w14:textId="08E053B3" w:rsidR="00FA38A6" w:rsidRPr="00742036" w:rsidRDefault="00000000" w:rsidP="004C1C13">
      <w:pPr>
        <w:pStyle w:val="NormalWeb"/>
        <w:spacing w:before="0" w:beforeAutospacing="0" w:after="0" w:afterAutospacing="0" w:line="360" w:lineRule="auto"/>
        <w:jc w:val="center"/>
        <w:divId w:val="288628885"/>
      </w:pPr>
      <w:r w:rsidRPr="00742036">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98"/>
        <w:gridCol w:w="1108"/>
        <w:gridCol w:w="699"/>
      </w:tblGrid>
      <w:tr w:rsidR="00FA38A6" w:rsidRPr="00742036" w14:paraId="73CE060B" w14:textId="77777777">
        <w:trPr>
          <w:divId w:val="3826076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684D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w:t>
            </w:r>
            <w:r w:rsidRPr="00742036">
              <w:rPr>
                <w:rFonts w:ascii="Arial" w:eastAsia="Times New Roman" w:hAnsi="Arial" w:cs="Arial"/>
              </w:rPr>
              <w:t xml:space="preserve"> Constancias de inscripción o no inscripción en el </w:t>
            </w:r>
            <w:proofErr w:type="gramStart"/>
            <w:r w:rsidRPr="00742036">
              <w:rPr>
                <w:rFonts w:ascii="Arial" w:eastAsia="Times New Roman" w:hAnsi="Arial" w:cs="Arial"/>
              </w:rPr>
              <w:t>padrón fiscal y valor fiscal</w:t>
            </w:r>
            <w:proofErr w:type="gramEnd"/>
            <w:r w:rsidRPr="00742036">
              <w:rPr>
                <w:rFonts w:ascii="Arial" w:eastAsia="Times New Roman" w:hAnsi="Arial" w:cs="Arial"/>
              </w:rPr>
              <w:t xml:space="preserve">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44C09"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B3C3" w14:textId="77777777" w:rsidR="00FA38A6" w:rsidRPr="00742036" w:rsidRDefault="00FA38A6" w:rsidP="006000E4">
            <w:pPr>
              <w:spacing w:line="360" w:lineRule="auto"/>
              <w:jc w:val="right"/>
              <w:rPr>
                <w:rFonts w:ascii="Arial" w:eastAsia="Times New Roman" w:hAnsi="Arial" w:cs="Arial"/>
              </w:rPr>
            </w:pPr>
          </w:p>
        </w:tc>
      </w:tr>
      <w:tr w:rsidR="00FA38A6" w:rsidRPr="00742036" w14:paraId="2C0FDD14" w14:textId="77777777">
        <w:trPr>
          <w:divId w:val="3826076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ADBC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II.</w:t>
            </w:r>
            <w:r w:rsidRPr="00742036">
              <w:rPr>
                <w:rFonts w:ascii="Arial" w:eastAsia="Times New Roman" w:hAnsi="Arial" w:cs="Arial"/>
              </w:rPr>
              <w:t xml:space="preserve"> Constancias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DCD2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396E1" w14:textId="77777777" w:rsidR="00FA38A6" w:rsidRPr="00742036" w:rsidRDefault="00FA38A6" w:rsidP="006000E4">
            <w:pPr>
              <w:spacing w:line="360" w:lineRule="auto"/>
              <w:jc w:val="right"/>
              <w:rPr>
                <w:rFonts w:ascii="Arial" w:eastAsia="Times New Roman" w:hAnsi="Arial" w:cs="Arial"/>
              </w:rPr>
            </w:pPr>
          </w:p>
        </w:tc>
      </w:tr>
      <w:tr w:rsidR="00FA38A6" w:rsidRPr="00742036" w14:paraId="38C16BC5" w14:textId="77777777">
        <w:trPr>
          <w:divId w:val="3826076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1099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lastRenderedPageBreak/>
              <w:t>III.</w:t>
            </w:r>
            <w:r w:rsidRPr="00742036">
              <w:rPr>
                <w:rFonts w:ascii="Arial" w:eastAsia="Times New Roman" w:hAnsi="Arial" w:cs="Arial"/>
              </w:rPr>
              <w:t xml:space="preserve"> Constancias de existencia o no existencia de documentos en archivo de la Dirección General de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41C4"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$191.50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A00E6" w14:textId="77777777" w:rsidR="00FA38A6" w:rsidRPr="00742036" w:rsidRDefault="00FA38A6" w:rsidP="006000E4">
            <w:pPr>
              <w:spacing w:line="360" w:lineRule="auto"/>
              <w:jc w:val="right"/>
              <w:rPr>
                <w:rFonts w:ascii="Arial" w:eastAsia="Times New Roman" w:hAnsi="Arial" w:cs="Arial"/>
              </w:rPr>
            </w:pPr>
          </w:p>
        </w:tc>
      </w:tr>
      <w:tr w:rsidR="00FA38A6" w:rsidRPr="00742036" w14:paraId="323266FD" w14:textId="77777777">
        <w:trPr>
          <w:divId w:val="3826076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033D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IV.</w:t>
            </w:r>
            <w:r w:rsidRPr="00742036">
              <w:rPr>
                <w:rFonts w:ascii="Arial" w:eastAsia="Times New Roman" w:hAnsi="Arial" w:cs="Arial"/>
              </w:rPr>
              <w:t xml:space="preserve"> Constancias expedidas por las dependencias de la administración pública municipal, con excepción de las mencionadas en las fracciones anteriores o por reposición de documentos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19FA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80205" w14:textId="77777777" w:rsidR="00FA38A6" w:rsidRPr="00742036" w:rsidRDefault="00FA38A6" w:rsidP="006000E4">
            <w:pPr>
              <w:spacing w:line="360" w:lineRule="auto"/>
              <w:jc w:val="right"/>
              <w:rPr>
                <w:rFonts w:ascii="Arial" w:eastAsia="Times New Roman" w:hAnsi="Arial" w:cs="Arial"/>
              </w:rPr>
            </w:pPr>
          </w:p>
        </w:tc>
      </w:tr>
      <w:tr w:rsidR="00FA38A6" w:rsidRPr="00742036" w14:paraId="122C400F" w14:textId="77777777">
        <w:trPr>
          <w:divId w:val="3826076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5C45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w:t>
            </w:r>
            <w:r w:rsidRPr="00742036">
              <w:rPr>
                <w:rFonts w:ascii="Arial" w:eastAsia="Times New Roman" w:hAnsi="Arial" w:cs="Arial"/>
              </w:rPr>
              <w:t xml:space="preserve"> Constancia de factibilidad expedida por la Dirección General de Fiscalización y Control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9FB92"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$525.00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4F232" w14:textId="77777777" w:rsidR="00FA38A6" w:rsidRPr="00742036" w:rsidRDefault="00FA38A6" w:rsidP="006000E4">
            <w:pPr>
              <w:spacing w:line="360" w:lineRule="auto"/>
              <w:jc w:val="right"/>
              <w:rPr>
                <w:rFonts w:ascii="Arial" w:eastAsia="Times New Roman" w:hAnsi="Arial" w:cs="Arial"/>
              </w:rPr>
            </w:pPr>
          </w:p>
        </w:tc>
      </w:tr>
      <w:tr w:rsidR="00FA38A6" w:rsidRPr="00742036" w14:paraId="714EB8EB" w14:textId="77777777">
        <w:trPr>
          <w:divId w:val="3826076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23566"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w:t>
            </w:r>
            <w:r w:rsidRPr="00742036">
              <w:rPr>
                <w:rFonts w:ascii="Arial" w:eastAsia="Times New Roman" w:hAnsi="Arial" w:cs="Arial"/>
              </w:rPr>
              <w:t xml:space="preserve"> Certificaciones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75B80"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E2859"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por foja</w:t>
            </w:r>
          </w:p>
        </w:tc>
      </w:tr>
      <w:tr w:rsidR="00FA38A6" w:rsidRPr="00742036" w14:paraId="4B7DA841" w14:textId="77777777">
        <w:trPr>
          <w:divId w:val="3826076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9005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VII.</w:t>
            </w:r>
            <w:r w:rsidRPr="00742036">
              <w:rPr>
                <w:rFonts w:ascii="Arial" w:eastAsia="Times New Roman" w:hAnsi="Arial" w:cs="Arial"/>
              </w:rPr>
              <w:t xml:space="preserve"> Por la certificación de las constancias que obren en los expedientes, por el </w:t>
            </w:r>
            <w:proofErr w:type="gramStart"/>
            <w:r w:rsidRPr="00742036">
              <w:rPr>
                <w:rFonts w:ascii="Arial" w:eastAsia="Times New Roman" w:hAnsi="Arial" w:cs="Arial"/>
              </w:rPr>
              <w:t>Secretario</w:t>
            </w:r>
            <w:proofErr w:type="gramEnd"/>
            <w:r w:rsidRPr="00742036">
              <w:rPr>
                <w:rFonts w:ascii="Arial" w:eastAsia="Times New Roman" w:hAnsi="Arial" w:cs="Arial"/>
              </w:rPr>
              <w:t xml:space="preserve"> de Estudio y Cuenta de los juzgados administrativos municipales. El costo de la fotocopia será a cargo del solicitante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FC65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85691" w14:textId="77777777" w:rsidR="00FA38A6" w:rsidRPr="00742036" w:rsidRDefault="00FA38A6" w:rsidP="006000E4">
            <w:pPr>
              <w:spacing w:line="360" w:lineRule="auto"/>
              <w:jc w:val="right"/>
              <w:rPr>
                <w:rFonts w:ascii="Arial" w:eastAsia="Times New Roman" w:hAnsi="Arial" w:cs="Arial"/>
              </w:rPr>
            </w:pPr>
          </w:p>
        </w:tc>
      </w:tr>
      <w:tr w:rsidR="00FA38A6" w:rsidRPr="00742036" w14:paraId="39E5CC5A" w14:textId="77777777">
        <w:trPr>
          <w:divId w:val="3826076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CAC91"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VIII.</w:t>
            </w:r>
            <w:r w:rsidRPr="00742036">
              <w:rPr>
                <w:rFonts w:ascii="Arial" w:eastAsia="Times New Roman" w:hAnsi="Arial" w:cs="Arial"/>
              </w:rPr>
              <w:t xml:space="preserve"> Por la certificación de trámites por alta de cuenta predial solicitada por el contribuyente y las relativas a fraccionamientos, lotificación, régimen en condominio, división, constitución y disolución de copropiedad, corrección a los datos registrados en el padrón inmobiliario y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002F"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4C5D2" w14:textId="77777777" w:rsidR="00FA38A6" w:rsidRPr="00742036" w:rsidRDefault="00FA38A6" w:rsidP="006000E4">
            <w:pPr>
              <w:spacing w:line="360" w:lineRule="auto"/>
              <w:jc w:val="right"/>
              <w:rPr>
                <w:rFonts w:ascii="Arial" w:eastAsia="Times New Roman" w:hAnsi="Arial" w:cs="Arial"/>
              </w:rPr>
            </w:pPr>
          </w:p>
        </w:tc>
      </w:tr>
      <w:tr w:rsidR="00FA38A6" w:rsidRPr="00742036" w14:paraId="11054378" w14:textId="77777777">
        <w:trPr>
          <w:divId w:val="3826076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D61F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 xml:space="preserve">IX. </w:t>
            </w:r>
            <w:r w:rsidRPr="00742036">
              <w:rPr>
                <w:rFonts w:ascii="Arial" w:eastAsia="Times New Roman" w:hAnsi="Arial" w:cs="Arial"/>
              </w:rPr>
              <w:t>Certificación de cuenta catastral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48006"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$117.62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0359A" w14:textId="77777777" w:rsidR="00FA38A6" w:rsidRPr="00742036" w:rsidRDefault="00FA38A6" w:rsidP="006000E4">
            <w:pPr>
              <w:spacing w:line="360" w:lineRule="auto"/>
              <w:jc w:val="right"/>
              <w:rPr>
                <w:rFonts w:ascii="Arial" w:eastAsia="Times New Roman" w:hAnsi="Arial" w:cs="Arial"/>
              </w:rPr>
            </w:pPr>
          </w:p>
        </w:tc>
      </w:tr>
      <w:tr w:rsidR="00FA38A6" w:rsidRPr="00742036" w14:paraId="566A91A3" w14:textId="77777777">
        <w:trPr>
          <w:divId w:val="38260760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A0300"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b/>
                <w:bCs/>
              </w:rPr>
              <w:t>X.</w:t>
            </w:r>
            <w:r w:rsidRPr="00742036">
              <w:rPr>
                <w:rFonts w:ascii="Arial" w:eastAsia="Times New Roman" w:hAnsi="Arial" w:cs="Arial"/>
              </w:rPr>
              <w:t xml:space="preserve">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1D78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5A57D" w14:textId="77777777" w:rsidR="00FA38A6" w:rsidRPr="00742036" w:rsidRDefault="00FA38A6" w:rsidP="006000E4">
            <w:pPr>
              <w:spacing w:line="360" w:lineRule="auto"/>
              <w:jc w:val="right"/>
              <w:rPr>
                <w:rFonts w:ascii="Arial" w:eastAsia="Times New Roman" w:hAnsi="Arial" w:cs="Arial"/>
              </w:rPr>
            </w:pPr>
          </w:p>
        </w:tc>
      </w:tr>
    </w:tbl>
    <w:p w14:paraId="51620343" w14:textId="77777777" w:rsidR="00FA38A6" w:rsidRPr="00742036" w:rsidRDefault="00FA38A6" w:rsidP="006000E4">
      <w:pPr>
        <w:spacing w:line="360" w:lineRule="auto"/>
        <w:jc w:val="both"/>
        <w:divId w:val="288628885"/>
        <w:rPr>
          <w:rFonts w:ascii="Arial" w:eastAsia="Times New Roman" w:hAnsi="Arial" w:cs="Arial"/>
        </w:rPr>
      </w:pPr>
    </w:p>
    <w:p w14:paraId="38241481" w14:textId="77777777" w:rsidR="00FA38A6" w:rsidRPr="00742036" w:rsidRDefault="00FA38A6" w:rsidP="006000E4">
      <w:pPr>
        <w:spacing w:line="360" w:lineRule="auto"/>
        <w:jc w:val="both"/>
        <w:divId w:val="288628885"/>
        <w:rPr>
          <w:rFonts w:ascii="Arial" w:eastAsia="Times New Roman" w:hAnsi="Arial" w:cs="Arial"/>
        </w:rPr>
      </w:pPr>
    </w:p>
    <w:p w14:paraId="5B3379AB" w14:textId="77777777" w:rsidR="00FA38A6" w:rsidRPr="00742036" w:rsidRDefault="00FA38A6" w:rsidP="006000E4">
      <w:pPr>
        <w:spacing w:line="360" w:lineRule="auto"/>
        <w:jc w:val="both"/>
        <w:divId w:val="92550802"/>
        <w:rPr>
          <w:rFonts w:ascii="Arial" w:eastAsia="Times New Roman" w:hAnsi="Arial" w:cs="Arial"/>
        </w:rPr>
      </w:pPr>
    </w:p>
    <w:p w14:paraId="60CF8909" w14:textId="77777777" w:rsidR="00FA38A6" w:rsidRPr="00742036" w:rsidRDefault="00000000" w:rsidP="006000E4">
      <w:pPr>
        <w:spacing w:line="360" w:lineRule="auto"/>
        <w:jc w:val="center"/>
        <w:divId w:val="2049452601"/>
        <w:rPr>
          <w:rFonts w:ascii="Arial" w:eastAsia="Times New Roman" w:hAnsi="Arial" w:cs="Arial"/>
        </w:rPr>
      </w:pPr>
      <w:r w:rsidRPr="00742036">
        <w:rPr>
          <w:rStyle w:val="Textoennegrita"/>
          <w:rFonts w:ascii="Arial" w:eastAsia="Times New Roman" w:hAnsi="Arial" w:cs="Arial"/>
        </w:rPr>
        <w:t>SECCIÓN DECIMOCTAVA</w:t>
      </w:r>
      <w:r w:rsidRPr="00742036">
        <w:rPr>
          <w:rFonts w:ascii="Arial" w:eastAsia="Times New Roman" w:hAnsi="Arial" w:cs="Arial"/>
          <w:b/>
          <w:bCs/>
        </w:rPr>
        <w:br/>
      </w:r>
      <w:r w:rsidRPr="00742036">
        <w:rPr>
          <w:rStyle w:val="Textoennegrita"/>
          <w:rFonts w:ascii="Arial" w:eastAsia="Times New Roman" w:hAnsi="Arial" w:cs="Arial"/>
        </w:rPr>
        <w:t>SERVICIO DE ALUMBRADO PÚBLICO</w:t>
      </w:r>
    </w:p>
    <w:p w14:paraId="14C8F809" w14:textId="77777777" w:rsidR="00FA38A6" w:rsidRPr="00742036" w:rsidRDefault="00FA38A6" w:rsidP="006000E4">
      <w:pPr>
        <w:spacing w:line="360" w:lineRule="auto"/>
        <w:jc w:val="both"/>
        <w:divId w:val="92550802"/>
        <w:rPr>
          <w:rFonts w:ascii="Arial" w:eastAsia="Times New Roman" w:hAnsi="Arial" w:cs="Arial"/>
        </w:rPr>
      </w:pPr>
    </w:p>
    <w:p w14:paraId="7CE03BF8" w14:textId="75471FFD" w:rsidR="00FA38A6" w:rsidRPr="00742036" w:rsidRDefault="00000000" w:rsidP="006000E4">
      <w:pPr>
        <w:pStyle w:val="NormalWeb"/>
        <w:spacing w:before="0" w:beforeAutospacing="0" w:after="0" w:afterAutospacing="0" w:line="360" w:lineRule="auto"/>
        <w:jc w:val="both"/>
        <w:divId w:val="664165049"/>
      </w:pPr>
      <w:r w:rsidRPr="00742036">
        <w:rPr>
          <w:rStyle w:val="Textoennegrita"/>
        </w:rPr>
        <w:t>Artículo 35</w:t>
      </w:r>
      <w:r w:rsidRPr="00742036">
        <w:t xml:space="preserve">. Los derechos por la prestación del servicio de alumbrado </w:t>
      </w:r>
      <w:proofErr w:type="gramStart"/>
      <w:r w:rsidRPr="00742036">
        <w:t>público,</w:t>
      </w:r>
      <w:proofErr w:type="gramEnd"/>
      <w:r w:rsidRPr="00742036">
        <w:t xml:space="preserve"> se causarán y liquidarán de conformidad con lo dispuesto por la Ley y el presente Ordenamiento, y con base en la siguiente:</w:t>
      </w:r>
    </w:p>
    <w:p w14:paraId="44A31369" w14:textId="77777777" w:rsidR="00B65144" w:rsidRPr="00742036" w:rsidRDefault="00B65144" w:rsidP="006000E4">
      <w:pPr>
        <w:pStyle w:val="NormalWeb"/>
        <w:spacing w:before="0" w:beforeAutospacing="0" w:after="0" w:afterAutospacing="0" w:line="360" w:lineRule="auto"/>
        <w:jc w:val="both"/>
        <w:divId w:val="664165049"/>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1"/>
        <w:gridCol w:w="1308"/>
        <w:gridCol w:w="1241"/>
      </w:tblGrid>
      <w:tr w:rsidR="00FA38A6" w:rsidRPr="00742036" w14:paraId="283FF406" w14:textId="77777777">
        <w:trPr>
          <w:divId w:val="109525164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99CF8"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A3F3"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$1,011.66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94A31"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Mensual</w:t>
            </w:r>
          </w:p>
        </w:tc>
      </w:tr>
      <w:tr w:rsidR="00FA38A6" w:rsidRPr="00742036" w14:paraId="7DE84DDE" w14:textId="77777777">
        <w:trPr>
          <w:divId w:val="109525164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142D4"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D7EC7" w14:textId="77777777" w:rsidR="00FA38A6" w:rsidRPr="00742036" w:rsidRDefault="00000000" w:rsidP="006000E4">
            <w:pPr>
              <w:spacing w:line="360" w:lineRule="auto"/>
              <w:jc w:val="right"/>
              <w:rPr>
                <w:rFonts w:ascii="Arial" w:eastAsia="Times New Roman" w:hAnsi="Arial" w:cs="Arial"/>
              </w:rPr>
            </w:pPr>
            <w:r w:rsidRPr="00742036">
              <w:rPr>
                <w:rFonts w:ascii="Arial" w:eastAsia="Times New Roman" w:hAnsi="Arial" w:cs="Arial"/>
              </w:rPr>
              <w:t>$2,023.33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5883D" w14:textId="77777777" w:rsidR="00FA38A6" w:rsidRPr="00742036" w:rsidRDefault="00000000" w:rsidP="006000E4">
            <w:pPr>
              <w:spacing w:line="360" w:lineRule="auto"/>
              <w:jc w:val="both"/>
              <w:rPr>
                <w:rFonts w:ascii="Arial" w:eastAsia="Times New Roman" w:hAnsi="Arial" w:cs="Arial"/>
              </w:rPr>
            </w:pPr>
            <w:r w:rsidRPr="00742036">
              <w:rPr>
                <w:rFonts w:ascii="Arial" w:eastAsia="Times New Roman" w:hAnsi="Arial" w:cs="Arial"/>
              </w:rPr>
              <w:t>Bimestral</w:t>
            </w:r>
          </w:p>
        </w:tc>
      </w:tr>
    </w:tbl>
    <w:p w14:paraId="54004950" w14:textId="77777777" w:rsidR="00FA38A6" w:rsidRPr="00742036" w:rsidRDefault="00FA38A6" w:rsidP="006000E4">
      <w:pPr>
        <w:spacing w:line="360" w:lineRule="auto"/>
        <w:jc w:val="both"/>
        <w:divId w:val="664165049"/>
        <w:rPr>
          <w:rFonts w:ascii="Arial" w:eastAsia="Times New Roman" w:hAnsi="Arial" w:cs="Arial"/>
        </w:rPr>
      </w:pPr>
    </w:p>
    <w:p w14:paraId="2A097215" w14:textId="77777777" w:rsidR="00FA38A6" w:rsidRPr="00742036" w:rsidRDefault="00000000" w:rsidP="006000E4">
      <w:pPr>
        <w:pStyle w:val="Prrafodelista"/>
        <w:spacing w:before="0" w:beforeAutospacing="0" w:after="0" w:afterAutospacing="0" w:line="360" w:lineRule="auto"/>
        <w:ind w:left="34" w:firstLine="709"/>
        <w:jc w:val="both"/>
        <w:divId w:val="664165049"/>
      </w:pPr>
      <w:r w:rsidRPr="00742036">
        <w:t xml:space="preserve">Aplicará la tarifa mensual o bimestral según el periodo de facturación de la Comisión Federal de Electricidad. </w:t>
      </w:r>
    </w:p>
    <w:p w14:paraId="476A584F" w14:textId="77777777" w:rsidR="00FA38A6" w:rsidRPr="00742036" w:rsidRDefault="00000000" w:rsidP="006000E4">
      <w:pPr>
        <w:pStyle w:val="Prrafodelista"/>
        <w:spacing w:before="0" w:beforeAutospacing="0" w:after="0" w:afterAutospacing="0" w:line="360" w:lineRule="auto"/>
        <w:ind w:left="34" w:firstLine="709"/>
        <w:jc w:val="both"/>
        <w:divId w:val="664165049"/>
      </w:pPr>
      <w:r w:rsidRPr="00742036">
        <w:t> </w:t>
      </w:r>
    </w:p>
    <w:p w14:paraId="55CAAFE1" w14:textId="77777777" w:rsidR="00FA38A6" w:rsidRPr="00742036" w:rsidRDefault="00000000" w:rsidP="006000E4">
      <w:pPr>
        <w:pStyle w:val="Prrafodelista"/>
        <w:spacing w:before="0" w:beforeAutospacing="0" w:after="0" w:afterAutospacing="0" w:line="360" w:lineRule="auto"/>
        <w:ind w:left="34" w:firstLine="709"/>
        <w:jc w:val="both"/>
        <w:divId w:val="664165049"/>
      </w:pPr>
      <w:r w:rsidRPr="00742036">
        <w:t xml:space="preserve">Los usuarios de este servicio que no tengan </w:t>
      </w:r>
      <w:proofErr w:type="gramStart"/>
      <w:r w:rsidRPr="00742036">
        <w:t>cuenta</w:t>
      </w:r>
      <w:proofErr w:type="gramEnd"/>
      <w:r w:rsidRPr="00742036">
        <w:t xml:space="preserve"> con la Comisión Federal de Electricidad, pagarán este derecho en los periodos y a través de los recibos que para tal efecto expida la Tesorería Municipal.</w:t>
      </w:r>
    </w:p>
    <w:p w14:paraId="5BCA3B21" w14:textId="77777777" w:rsidR="00FA38A6" w:rsidRPr="00742036" w:rsidRDefault="00FA38A6" w:rsidP="006000E4">
      <w:pPr>
        <w:spacing w:line="360" w:lineRule="auto"/>
        <w:jc w:val="both"/>
        <w:divId w:val="92550802"/>
        <w:rPr>
          <w:rFonts w:ascii="Arial" w:eastAsia="Times New Roman" w:hAnsi="Arial" w:cs="Arial"/>
        </w:rPr>
      </w:pPr>
    </w:p>
    <w:p w14:paraId="784B4C82"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QUINTO</w:t>
      </w:r>
      <w:r w:rsidRPr="00742036">
        <w:rPr>
          <w:rFonts w:ascii="Arial" w:eastAsia="Times New Roman" w:hAnsi="Arial" w:cs="Arial"/>
          <w:b/>
          <w:bCs/>
        </w:rPr>
        <w:br/>
        <w:t xml:space="preserve">DE LAS CONTRIBUCIONES DE MEJORA </w:t>
      </w:r>
    </w:p>
    <w:p w14:paraId="7BC30A2A" w14:textId="77777777" w:rsidR="00FA38A6" w:rsidRPr="00742036" w:rsidRDefault="00FA38A6" w:rsidP="006000E4">
      <w:pPr>
        <w:spacing w:line="360" w:lineRule="auto"/>
        <w:jc w:val="both"/>
        <w:divId w:val="92550802"/>
        <w:rPr>
          <w:rFonts w:ascii="Arial" w:eastAsia="Times New Roman" w:hAnsi="Arial" w:cs="Arial"/>
        </w:rPr>
      </w:pPr>
    </w:p>
    <w:p w14:paraId="0469DFAD" w14:textId="77777777" w:rsidR="00FA38A6" w:rsidRPr="00742036" w:rsidRDefault="00000000" w:rsidP="006000E4">
      <w:pPr>
        <w:pStyle w:val="NormalWeb"/>
        <w:spacing w:before="0" w:beforeAutospacing="0" w:after="0" w:afterAutospacing="0" w:line="360" w:lineRule="auto"/>
        <w:jc w:val="both"/>
        <w:divId w:val="440878985"/>
      </w:pPr>
      <w:r w:rsidRPr="00742036">
        <w:rPr>
          <w:rStyle w:val="Textoennegrita"/>
        </w:rPr>
        <w:t>Artículo 36</w:t>
      </w:r>
      <w:r w:rsidRPr="00742036">
        <w:t>. La contribución de mejora se causará y liquidará en los términos de la Ley.</w:t>
      </w:r>
    </w:p>
    <w:p w14:paraId="6CB6B168" w14:textId="77777777" w:rsidR="00FA38A6" w:rsidRPr="00742036" w:rsidRDefault="00FA38A6" w:rsidP="006000E4">
      <w:pPr>
        <w:spacing w:line="360" w:lineRule="auto"/>
        <w:jc w:val="both"/>
        <w:divId w:val="92550802"/>
        <w:rPr>
          <w:rFonts w:ascii="Arial" w:eastAsia="Times New Roman" w:hAnsi="Arial" w:cs="Arial"/>
        </w:rPr>
      </w:pPr>
    </w:p>
    <w:p w14:paraId="37C0E083"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lastRenderedPageBreak/>
        <w:t>CAPÍTULO SEXTO</w:t>
      </w:r>
      <w:r w:rsidRPr="00742036">
        <w:rPr>
          <w:rFonts w:ascii="Arial" w:eastAsia="Times New Roman" w:hAnsi="Arial" w:cs="Arial"/>
          <w:b/>
          <w:bCs/>
        </w:rPr>
        <w:br/>
        <w:t xml:space="preserve">DE LOS PRODUCTOS </w:t>
      </w:r>
    </w:p>
    <w:p w14:paraId="7D71D3A2" w14:textId="77777777" w:rsidR="00FA38A6" w:rsidRPr="00742036" w:rsidRDefault="00FA38A6" w:rsidP="006000E4">
      <w:pPr>
        <w:spacing w:line="360" w:lineRule="auto"/>
        <w:jc w:val="both"/>
        <w:divId w:val="92550802"/>
        <w:rPr>
          <w:rFonts w:ascii="Arial" w:eastAsia="Times New Roman" w:hAnsi="Arial" w:cs="Arial"/>
        </w:rPr>
      </w:pPr>
    </w:p>
    <w:p w14:paraId="12D0EA16" w14:textId="77777777" w:rsidR="00FA38A6" w:rsidRPr="00742036" w:rsidRDefault="00000000" w:rsidP="006000E4">
      <w:pPr>
        <w:pStyle w:val="NormalWeb"/>
        <w:spacing w:before="0" w:beforeAutospacing="0" w:after="0" w:afterAutospacing="0" w:line="360" w:lineRule="auto"/>
        <w:jc w:val="both"/>
        <w:divId w:val="1836608496"/>
      </w:pPr>
      <w:r w:rsidRPr="00742036">
        <w:rPr>
          <w:rStyle w:val="Textoennegrita"/>
        </w:rPr>
        <w:t>Artículo 37</w:t>
      </w:r>
      <w:r w:rsidRPr="00742036">
        <w:t>. Los productos que percibirá el Municipio se regularán por las disposiciones administrativas de recaudación que expida el Ayuntamiento o por los contratos o convenios que se celebren y su importe deberá enterarse en los plazos, términos y condiciones que en los mismos se establezcan y de conformidad con las disposiciones relativas de la Ley. Para tal efecto el Ayuntamiento fijará los montos mínimos y máximos aplicables.</w:t>
      </w:r>
    </w:p>
    <w:p w14:paraId="73B107C2" w14:textId="77777777" w:rsidR="00FA38A6" w:rsidRPr="00742036" w:rsidRDefault="00000000" w:rsidP="006000E4">
      <w:pPr>
        <w:pStyle w:val="NormalWeb"/>
        <w:spacing w:before="0" w:beforeAutospacing="0" w:after="0" w:afterAutospacing="0" w:line="360" w:lineRule="auto"/>
        <w:jc w:val="both"/>
        <w:divId w:val="1836608496"/>
      </w:pPr>
      <w:r w:rsidRPr="00742036">
        <w:t>También se considerarán productos los generados por venta o usufructo de bienes muebles o inmuebles.</w:t>
      </w:r>
    </w:p>
    <w:p w14:paraId="69839F66" w14:textId="77777777" w:rsidR="00FA38A6" w:rsidRPr="00742036" w:rsidRDefault="00FA38A6" w:rsidP="006000E4">
      <w:pPr>
        <w:pStyle w:val="NormalWeb"/>
        <w:spacing w:before="0" w:beforeAutospacing="0" w:after="0" w:afterAutospacing="0" w:line="360" w:lineRule="auto"/>
        <w:jc w:val="both"/>
        <w:divId w:val="1836608496"/>
      </w:pPr>
    </w:p>
    <w:p w14:paraId="79870B0E" w14:textId="77777777" w:rsidR="00FA38A6" w:rsidRPr="00742036" w:rsidRDefault="00FA38A6" w:rsidP="006000E4">
      <w:pPr>
        <w:spacing w:line="360" w:lineRule="auto"/>
        <w:jc w:val="both"/>
        <w:divId w:val="92550802"/>
        <w:rPr>
          <w:rFonts w:ascii="Arial" w:eastAsia="Times New Roman" w:hAnsi="Arial" w:cs="Arial"/>
        </w:rPr>
      </w:pPr>
    </w:p>
    <w:p w14:paraId="4CC013B8"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SÉPTIMO</w:t>
      </w:r>
      <w:r w:rsidRPr="00742036">
        <w:rPr>
          <w:rFonts w:ascii="Arial" w:eastAsia="Times New Roman" w:hAnsi="Arial" w:cs="Arial"/>
          <w:b/>
          <w:bCs/>
        </w:rPr>
        <w:br/>
        <w:t xml:space="preserve">DE LOS APROVECHAMIENTOS </w:t>
      </w:r>
    </w:p>
    <w:p w14:paraId="7FC14897" w14:textId="77777777" w:rsidR="00FA38A6" w:rsidRPr="00742036" w:rsidRDefault="00FA38A6" w:rsidP="006000E4">
      <w:pPr>
        <w:spacing w:line="360" w:lineRule="auto"/>
        <w:jc w:val="both"/>
        <w:divId w:val="92550802"/>
        <w:rPr>
          <w:rFonts w:ascii="Arial" w:eastAsia="Times New Roman" w:hAnsi="Arial" w:cs="Arial"/>
        </w:rPr>
      </w:pPr>
    </w:p>
    <w:p w14:paraId="350AC563" w14:textId="77777777" w:rsidR="00FA38A6" w:rsidRPr="00742036" w:rsidRDefault="00000000" w:rsidP="006000E4">
      <w:pPr>
        <w:pStyle w:val="NormalWeb"/>
        <w:spacing w:before="0" w:beforeAutospacing="0" w:after="0" w:afterAutospacing="0" w:line="360" w:lineRule="auto"/>
        <w:jc w:val="both"/>
        <w:divId w:val="1973635485"/>
      </w:pPr>
      <w:r w:rsidRPr="00742036">
        <w:rPr>
          <w:rStyle w:val="Textoennegrita"/>
        </w:rPr>
        <w:t>Artículo 38</w:t>
      </w:r>
      <w:r w:rsidRPr="00742036">
        <w:t>. Los aprovechamientos que percibirá el Municipio serán, además de los previstos en la Ley, aquellos recursos que se obtengan de los fondos de aportación federal.</w:t>
      </w:r>
    </w:p>
    <w:p w14:paraId="79433C9B" w14:textId="77777777" w:rsidR="00FA38A6" w:rsidRPr="00742036" w:rsidRDefault="00FA38A6" w:rsidP="006000E4">
      <w:pPr>
        <w:spacing w:line="360" w:lineRule="auto"/>
        <w:jc w:val="both"/>
        <w:divId w:val="92550802"/>
        <w:rPr>
          <w:rFonts w:ascii="Arial" w:eastAsia="Times New Roman" w:hAnsi="Arial" w:cs="Arial"/>
        </w:rPr>
      </w:pPr>
    </w:p>
    <w:p w14:paraId="2378F7C1" w14:textId="3F2C8F91" w:rsidR="00FA38A6" w:rsidRPr="00742036" w:rsidRDefault="00000000" w:rsidP="006000E4">
      <w:pPr>
        <w:pStyle w:val="NormalWeb"/>
        <w:spacing w:before="0" w:beforeAutospacing="0" w:after="0" w:afterAutospacing="0" w:line="360" w:lineRule="auto"/>
        <w:jc w:val="both"/>
        <w:divId w:val="493183662"/>
      </w:pPr>
      <w:r w:rsidRPr="00742036">
        <w:rPr>
          <w:rStyle w:val="Textoennegrita"/>
        </w:rPr>
        <w:t>Artículo 39</w:t>
      </w:r>
      <w:r w:rsidRPr="00742036">
        <w:t>. Cuando no se pague un crédito fiscal en la fecha o dentro del plazo señalado en las disposiciones respectivas, se cobrarán recargos a la tasa del 1.13% mensual.</w:t>
      </w:r>
    </w:p>
    <w:p w14:paraId="2B8C8126" w14:textId="77777777" w:rsidR="00B65144" w:rsidRPr="00742036" w:rsidRDefault="00B65144" w:rsidP="006000E4">
      <w:pPr>
        <w:pStyle w:val="NormalWeb"/>
        <w:spacing w:before="0" w:beforeAutospacing="0" w:after="0" w:afterAutospacing="0" w:line="360" w:lineRule="auto"/>
        <w:jc w:val="both"/>
        <w:divId w:val="493183662"/>
      </w:pPr>
    </w:p>
    <w:p w14:paraId="72C55AE3" w14:textId="48434F9E" w:rsidR="00FA38A6" w:rsidRPr="00742036" w:rsidRDefault="00000000" w:rsidP="006000E4">
      <w:pPr>
        <w:pStyle w:val="NormalWeb"/>
        <w:spacing w:before="0" w:beforeAutospacing="0" w:after="0" w:afterAutospacing="0" w:line="360" w:lineRule="auto"/>
        <w:jc w:val="both"/>
        <w:divId w:val="493183662"/>
      </w:pPr>
      <w:r w:rsidRPr="00742036">
        <w:t xml:space="preserve">Los recargos se causarán sobre saldos insolutos por cada mes o fracción que transcurra a partir de la fecha de la exigibilidad, hasta que se efectúe el pago, hasta por 5 años y se calcularán sobre el total del crédito fiscal, excluyendo los propios </w:t>
      </w:r>
      <w:r w:rsidRPr="00742036">
        <w:lastRenderedPageBreak/>
        <w:t>recargos, la indemnización a que se refiere el artículo 46 de la Ley, los gastos de ejecución y las multas por infracciones a las leyes fiscales.</w:t>
      </w:r>
    </w:p>
    <w:p w14:paraId="59523ECF" w14:textId="77777777" w:rsidR="00B65144" w:rsidRPr="00742036" w:rsidRDefault="00B65144" w:rsidP="006000E4">
      <w:pPr>
        <w:pStyle w:val="NormalWeb"/>
        <w:spacing w:before="0" w:beforeAutospacing="0" w:after="0" w:afterAutospacing="0" w:line="360" w:lineRule="auto"/>
        <w:jc w:val="both"/>
        <w:divId w:val="493183662"/>
      </w:pPr>
    </w:p>
    <w:p w14:paraId="183CA403" w14:textId="77777777" w:rsidR="00FA38A6" w:rsidRPr="00742036" w:rsidRDefault="00000000" w:rsidP="006000E4">
      <w:pPr>
        <w:pStyle w:val="NormalWeb"/>
        <w:spacing w:before="0" w:beforeAutospacing="0" w:after="0" w:afterAutospacing="0" w:line="360" w:lineRule="auto"/>
        <w:jc w:val="both"/>
        <w:divId w:val="493183662"/>
      </w:pPr>
      <w:r w:rsidRPr="00742036">
        <w:t>Cuando se conceda prórroga o autorización para pagar en parcialidades los créditos fiscales, se causarán recargos sobre el saldo insoluto a la tasa del 0.75% mensual.</w:t>
      </w:r>
    </w:p>
    <w:p w14:paraId="696CD025" w14:textId="77777777" w:rsidR="00FA38A6" w:rsidRPr="00742036" w:rsidRDefault="00FA38A6" w:rsidP="006000E4">
      <w:pPr>
        <w:pStyle w:val="NormalWeb"/>
        <w:spacing w:before="0" w:beforeAutospacing="0" w:after="0" w:afterAutospacing="0" w:line="360" w:lineRule="auto"/>
        <w:jc w:val="both"/>
        <w:divId w:val="493183662"/>
      </w:pPr>
    </w:p>
    <w:p w14:paraId="0E79F91B" w14:textId="77777777" w:rsidR="00FA38A6" w:rsidRPr="00742036" w:rsidRDefault="00FA38A6" w:rsidP="006000E4">
      <w:pPr>
        <w:pStyle w:val="NormalWeb"/>
        <w:spacing w:before="0" w:beforeAutospacing="0" w:after="0" w:afterAutospacing="0" w:line="360" w:lineRule="auto"/>
        <w:jc w:val="both"/>
        <w:divId w:val="493183662"/>
      </w:pPr>
    </w:p>
    <w:p w14:paraId="1E6B62D5" w14:textId="43405FF1" w:rsidR="00FA38A6" w:rsidRPr="00742036" w:rsidRDefault="00000000" w:rsidP="006000E4">
      <w:pPr>
        <w:pStyle w:val="NormalWeb"/>
        <w:spacing w:before="0" w:beforeAutospacing="0" w:after="0" w:afterAutospacing="0" w:line="360" w:lineRule="auto"/>
        <w:jc w:val="both"/>
        <w:divId w:val="1244684699"/>
      </w:pPr>
      <w:r w:rsidRPr="00742036">
        <w:rPr>
          <w:rStyle w:val="Textoennegrita"/>
        </w:rPr>
        <w:t>Artículo 40</w:t>
      </w:r>
      <w:r w:rsidRPr="00742036">
        <w:t xml:space="preserve">. Los aprovechamientos por concepto de gastos de </w:t>
      </w:r>
      <w:proofErr w:type="gramStart"/>
      <w:r w:rsidRPr="00742036">
        <w:t>ejecución,</w:t>
      </w:r>
      <w:proofErr w:type="gramEnd"/>
      <w:r w:rsidRPr="00742036">
        <w:t xml:space="preserve"> se causarán a la tasa del 2% sobre el adeudo por cada una de las diligencias que a continuación se indican:</w:t>
      </w:r>
    </w:p>
    <w:p w14:paraId="17AD8B1A" w14:textId="77777777" w:rsidR="00B65144" w:rsidRPr="00742036" w:rsidRDefault="00B65144" w:rsidP="006000E4">
      <w:pPr>
        <w:pStyle w:val="NormalWeb"/>
        <w:spacing w:before="0" w:beforeAutospacing="0" w:after="0" w:afterAutospacing="0" w:line="360" w:lineRule="auto"/>
        <w:jc w:val="both"/>
        <w:divId w:val="1244684699"/>
      </w:pPr>
    </w:p>
    <w:p w14:paraId="18BB405A" w14:textId="77777777" w:rsidR="00FA38A6" w:rsidRPr="00742036" w:rsidRDefault="00000000" w:rsidP="006000E4">
      <w:pPr>
        <w:pStyle w:val="NormalWeb"/>
        <w:spacing w:before="0" w:beforeAutospacing="0" w:after="0" w:afterAutospacing="0" w:line="360" w:lineRule="auto"/>
        <w:jc w:val="both"/>
        <w:divId w:val="1244684699"/>
      </w:pPr>
      <w:r w:rsidRPr="00742036">
        <w:rPr>
          <w:b/>
          <w:bCs/>
        </w:rPr>
        <w:t xml:space="preserve">I. </w:t>
      </w:r>
      <w:r w:rsidRPr="00742036">
        <w:t>Por el requerimiento de pago;</w:t>
      </w:r>
    </w:p>
    <w:p w14:paraId="62A06E4C" w14:textId="77777777" w:rsidR="00FA38A6" w:rsidRPr="00742036" w:rsidRDefault="00000000" w:rsidP="006000E4">
      <w:pPr>
        <w:pStyle w:val="NormalWeb"/>
        <w:spacing w:before="0" w:beforeAutospacing="0" w:after="0" w:afterAutospacing="0" w:line="360" w:lineRule="auto"/>
        <w:jc w:val="both"/>
        <w:divId w:val="1244684699"/>
      </w:pPr>
      <w:r w:rsidRPr="00742036">
        <w:rPr>
          <w:b/>
          <w:bCs/>
        </w:rPr>
        <w:t xml:space="preserve">II. </w:t>
      </w:r>
      <w:r w:rsidRPr="00742036">
        <w:t>Por la del embargo; y</w:t>
      </w:r>
    </w:p>
    <w:p w14:paraId="3FB43CE4" w14:textId="77BE2328" w:rsidR="00FA38A6" w:rsidRPr="00742036" w:rsidRDefault="00000000" w:rsidP="006000E4">
      <w:pPr>
        <w:pStyle w:val="NormalWeb"/>
        <w:spacing w:before="0" w:beforeAutospacing="0" w:after="0" w:afterAutospacing="0" w:line="360" w:lineRule="auto"/>
        <w:jc w:val="both"/>
        <w:divId w:val="1244684699"/>
      </w:pPr>
      <w:r w:rsidRPr="00742036">
        <w:rPr>
          <w:b/>
          <w:bCs/>
        </w:rPr>
        <w:t xml:space="preserve">III. </w:t>
      </w:r>
      <w:r w:rsidRPr="00742036">
        <w:t>Por la del remate.</w:t>
      </w:r>
    </w:p>
    <w:p w14:paraId="5457B702" w14:textId="77777777" w:rsidR="00B65144" w:rsidRPr="00742036" w:rsidRDefault="00B65144" w:rsidP="006000E4">
      <w:pPr>
        <w:pStyle w:val="NormalWeb"/>
        <w:spacing w:before="0" w:beforeAutospacing="0" w:after="0" w:afterAutospacing="0" w:line="360" w:lineRule="auto"/>
        <w:jc w:val="both"/>
        <w:divId w:val="1244684699"/>
      </w:pPr>
    </w:p>
    <w:p w14:paraId="0090C429" w14:textId="44149CC5" w:rsidR="00FA38A6" w:rsidRPr="00742036" w:rsidRDefault="00000000" w:rsidP="006000E4">
      <w:pPr>
        <w:pStyle w:val="NormalWeb"/>
        <w:spacing w:before="0" w:beforeAutospacing="0" w:after="0" w:afterAutospacing="0" w:line="360" w:lineRule="auto"/>
        <w:jc w:val="both"/>
        <w:divId w:val="1244684699"/>
      </w:pPr>
      <w:r w:rsidRPr="00742036">
        <w:t>Cuando en los casos de las fracciones anteriores, el 2% del adeudo sea inferior a dos veces el valor diario de la Unidad de Medida y Actualización, se cobrará esta cantidad en lugar del 2% del adeudo.</w:t>
      </w:r>
    </w:p>
    <w:p w14:paraId="65CF119F" w14:textId="77777777" w:rsidR="00B65144" w:rsidRPr="00742036" w:rsidRDefault="00B65144" w:rsidP="006000E4">
      <w:pPr>
        <w:pStyle w:val="NormalWeb"/>
        <w:spacing w:before="0" w:beforeAutospacing="0" w:after="0" w:afterAutospacing="0" w:line="360" w:lineRule="auto"/>
        <w:jc w:val="both"/>
        <w:divId w:val="1244684699"/>
      </w:pPr>
    </w:p>
    <w:p w14:paraId="4CC1F764" w14:textId="77777777" w:rsidR="00FA38A6" w:rsidRPr="00742036" w:rsidRDefault="00000000" w:rsidP="006000E4">
      <w:pPr>
        <w:pStyle w:val="NormalWeb"/>
        <w:spacing w:before="0" w:beforeAutospacing="0" w:after="0" w:afterAutospacing="0" w:line="360" w:lineRule="auto"/>
        <w:jc w:val="both"/>
        <w:divId w:val="1244684699"/>
      </w:pPr>
      <w:r w:rsidRPr="00742036">
        <w:t>En ningún caso los gastos de ejecución a que se refieren cada una de las fracciones anteriores, podrán exceder de la cantidad que represente tres veces el valor mensual de la Unidad de Medida y Actualización.</w:t>
      </w:r>
    </w:p>
    <w:p w14:paraId="7C2EC4E4" w14:textId="6C97B575" w:rsidR="00FA38A6" w:rsidRPr="00742036" w:rsidRDefault="00000000" w:rsidP="006000E4">
      <w:pPr>
        <w:pStyle w:val="NormalWeb"/>
        <w:spacing w:before="0" w:beforeAutospacing="0" w:after="0" w:afterAutospacing="0" w:line="360" w:lineRule="auto"/>
        <w:jc w:val="both"/>
        <w:divId w:val="724570547"/>
      </w:pPr>
      <w:r w:rsidRPr="00742036">
        <w:br/>
      </w:r>
      <w:r w:rsidRPr="00742036">
        <w:rPr>
          <w:rStyle w:val="Textoennegrita"/>
        </w:rPr>
        <w:t>Artículo 41</w:t>
      </w:r>
      <w:r w:rsidRPr="00742036">
        <w:t>. Los aprovechamientos por concepto de multas fiscales se cubrirán conforme las disposiciones relativas al Título Segundo, Capítulo Único de la Ley.</w:t>
      </w:r>
    </w:p>
    <w:p w14:paraId="13194A4F" w14:textId="77777777" w:rsidR="00B65144" w:rsidRPr="00742036" w:rsidRDefault="00B65144" w:rsidP="006000E4">
      <w:pPr>
        <w:pStyle w:val="NormalWeb"/>
        <w:spacing w:before="0" w:beforeAutospacing="0" w:after="0" w:afterAutospacing="0" w:line="360" w:lineRule="auto"/>
        <w:jc w:val="both"/>
        <w:divId w:val="724570547"/>
      </w:pPr>
    </w:p>
    <w:p w14:paraId="29445B36" w14:textId="77777777" w:rsidR="00FA38A6" w:rsidRPr="00742036" w:rsidRDefault="00000000" w:rsidP="006000E4">
      <w:pPr>
        <w:pStyle w:val="NormalWeb"/>
        <w:spacing w:before="0" w:beforeAutospacing="0" w:after="0" w:afterAutospacing="0" w:line="360" w:lineRule="auto"/>
        <w:jc w:val="both"/>
        <w:divId w:val="724570547"/>
      </w:pPr>
      <w:r w:rsidRPr="00742036">
        <w:lastRenderedPageBreak/>
        <w:t>Los aprovechamientos por concepto de multas administrativas se cubrirán conforme a las tarifas establecidas en las leyes, reglamentos municipales o en las disposiciones administrativas de recaudación que emita el Ayuntamiento.</w:t>
      </w:r>
    </w:p>
    <w:p w14:paraId="3E6BEE2D" w14:textId="77777777" w:rsidR="00FA38A6" w:rsidRPr="00742036" w:rsidRDefault="00FA38A6" w:rsidP="006000E4">
      <w:pPr>
        <w:pStyle w:val="NormalWeb"/>
        <w:spacing w:before="0" w:beforeAutospacing="0" w:after="0" w:afterAutospacing="0" w:line="360" w:lineRule="auto"/>
        <w:jc w:val="both"/>
        <w:divId w:val="724570547"/>
      </w:pPr>
    </w:p>
    <w:p w14:paraId="4D9CF9BB" w14:textId="77777777" w:rsidR="00FA38A6" w:rsidRPr="00742036" w:rsidRDefault="00FA38A6" w:rsidP="006000E4">
      <w:pPr>
        <w:spacing w:line="360" w:lineRule="auto"/>
        <w:jc w:val="both"/>
        <w:divId w:val="92550802"/>
        <w:rPr>
          <w:rFonts w:ascii="Arial" w:eastAsia="Times New Roman" w:hAnsi="Arial" w:cs="Arial"/>
        </w:rPr>
      </w:pPr>
    </w:p>
    <w:p w14:paraId="1A255C6B"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OCTAVO</w:t>
      </w:r>
      <w:r w:rsidRPr="00742036">
        <w:rPr>
          <w:rFonts w:ascii="Arial" w:eastAsia="Times New Roman" w:hAnsi="Arial" w:cs="Arial"/>
          <w:b/>
          <w:bCs/>
        </w:rPr>
        <w:br/>
        <w:t xml:space="preserve">DE LAS PARTICIPACIONES FEDERALES </w:t>
      </w:r>
    </w:p>
    <w:p w14:paraId="2657346A" w14:textId="77777777" w:rsidR="00FA38A6" w:rsidRPr="00742036" w:rsidRDefault="00FA38A6" w:rsidP="006000E4">
      <w:pPr>
        <w:spacing w:line="360" w:lineRule="auto"/>
        <w:jc w:val="both"/>
        <w:divId w:val="92550802"/>
        <w:rPr>
          <w:rFonts w:ascii="Arial" w:eastAsia="Times New Roman" w:hAnsi="Arial" w:cs="Arial"/>
        </w:rPr>
      </w:pPr>
    </w:p>
    <w:p w14:paraId="7A827B2E" w14:textId="77777777" w:rsidR="00FA38A6" w:rsidRPr="00742036" w:rsidRDefault="00000000" w:rsidP="006000E4">
      <w:pPr>
        <w:pStyle w:val="NormalWeb"/>
        <w:spacing w:before="0" w:beforeAutospacing="0" w:after="0" w:afterAutospacing="0" w:line="360" w:lineRule="auto"/>
        <w:jc w:val="both"/>
        <w:divId w:val="111632838"/>
      </w:pPr>
      <w:r w:rsidRPr="00742036">
        <w:rPr>
          <w:rStyle w:val="Textoennegrita"/>
        </w:rPr>
        <w:t>Artículo 42</w:t>
      </w:r>
      <w:r w:rsidRPr="00742036">
        <w:t xml:space="preserve">. El Municipio percibirá las cantidades que le correspondan por concepto de participaciones, </w:t>
      </w:r>
      <w:proofErr w:type="gramStart"/>
      <w:r w:rsidRPr="00742036">
        <w:t>de acuerdo a</w:t>
      </w:r>
      <w:proofErr w:type="gramEnd"/>
      <w:r w:rsidRPr="00742036">
        <w:t xml:space="preserve"> lo dispuesto en la Ley de Coordinación Fiscal del Estado.</w:t>
      </w:r>
    </w:p>
    <w:p w14:paraId="7ABC8825" w14:textId="4C447577" w:rsidR="00FA38A6" w:rsidRPr="00742036" w:rsidRDefault="00FA38A6" w:rsidP="006000E4">
      <w:pPr>
        <w:spacing w:line="360" w:lineRule="auto"/>
        <w:jc w:val="both"/>
        <w:divId w:val="92550802"/>
        <w:rPr>
          <w:rFonts w:ascii="Arial" w:eastAsia="Times New Roman" w:hAnsi="Arial" w:cs="Arial"/>
        </w:rPr>
      </w:pPr>
    </w:p>
    <w:p w14:paraId="795B3BFB" w14:textId="77777777" w:rsidR="00B65144" w:rsidRPr="00742036" w:rsidRDefault="00B65144" w:rsidP="006000E4">
      <w:pPr>
        <w:spacing w:line="360" w:lineRule="auto"/>
        <w:jc w:val="both"/>
        <w:divId w:val="92550802"/>
        <w:rPr>
          <w:rFonts w:ascii="Arial" w:eastAsia="Times New Roman" w:hAnsi="Arial" w:cs="Arial"/>
        </w:rPr>
      </w:pPr>
    </w:p>
    <w:p w14:paraId="2DBFFE23"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NOVENO</w:t>
      </w:r>
      <w:r w:rsidRPr="00742036">
        <w:rPr>
          <w:rFonts w:ascii="Arial" w:eastAsia="Times New Roman" w:hAnsi="Arial" w:cs="Arial"/>
          <w:b/>
          <w:bCs/>
        </w:rPr>
        <w:br/>
        <w:t xml:space="preserve">DE LOS INGRESOS EXTRAORDINARIOS </w:t>
      </w:r>
    </w:p>
    <w:p w14:paraId="39854095" w14:textId="77777777" w:rsidR="00FA38A6" w:rsidRPr="00742036" w:rsidRDefault="00FA38A6" w:rsidP="006000E4">
      <w:pPr>
        <w:spacing w:line="360" w:lineRule="auto"/>
        <w:jc w:val="both"/>
        <w:divId w:val="92550802"/>
        <w:rPr>
          <w:rFonts w:ascii="Arial" w:eastAsia="Times New Roman" w:hAnsi="Arial" w:cs="Arial"/>
        </w:rPr>
      </w:pPr>
    </w:p>
    <w:p w14:paraId="480B72FD" w14:textId="77777777" w:rsidR="00FA38A6" w:rsidRPr="00742036" w:rsidRDefault="00000000" w:rsidP="006000E4">
      <w:pPr>
        <w:pStyle w:val="NormalWeb"/>
        <w:spacing w:before="0" w:beforeAutospacing="0" w:after="0" w:afterAutospacing="0" w:line="360" w:lineRule="auto"/>
        <w:jc w:val="both"/>
        <w:divId w:val="2072657380"/>
      </w:pPr>
      <w:r w:rsidRPr="00742036">
        <w:rPr>
          <w:rStyle w:val="Textoennegrita"/>
        </w:rPr>
        <w:t>Artículo 43</w:t>
      </w:r>
      <w:r w:rsidRPr="00742036">
        <w:t>. El Municipio podrá percibir ingresos extraordinarios cuando así lo decrete de manera excepcional el Congreso del Estado.</w:t>
      </w:r>
    </w:p>
    <w:p w14:paraId="7A472C19" w14:textId="3C18FFA6" w:rsidR="00FA38A6" w:rsidRPr="00742036" w:rsidRDefault="00FA38A6" w:rsidP="006000E4">
      <w:pPr>
        <w:spacing w:line="360" w:lineRule="auto"/>
        <w:jc w:val="both"/>
        <w:divId w:val="92550802"/>
        <w:rPr>
          <w:rFonts w:ascii="Arial" w:eastAsia="Times New Roman" w:hAnsi="Arial" w:cs="Arial"/>
        </w:rPr>
      </w:pPr>
    </w:p>
    <w:p w14:paraId="261459B3" w14:textId="77777777" w:rsidR="00B65144" w:rsidRPr="00742036" w:rsidRDefault="00B65144" w:rsidP="006000E4">
      <w:pPr>
        <w:spacing w:line="360" w:lineRule="auto"/>
        <w:jc w:val="both"/>
        <w:divId w:val="92550802"/>
        <w:rPr>
          <w:rFonts w:ascii="Arial" w:eastAsia="Times New Roman" w:hAnsi="Arial" w:cs="Arial"/>
        </w:rPr>
      </w:pPr>
    </w:p>
    <w:p w14:paraId="1773B345"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DÉCIMO</w:t>
      </w:r>
      <w:r w:rsidRPr="00742036">
        <w:rPr>
          <w:rFonts w:ascii="Arial" w:eastAsia="Times New Roman" w:hAnsi="Arial" w:cs="Arial"/>
          <w:b/>
          <w:bCs/>
        </w:rPr>
        <w:br/>
        <w:t xml:space="preserve">DE LAS FACILIDADES ADMINISTRATIVAS Y ESTÍMULOS FISCALES </w:t>
      </w:r>
    </w:p>
    <w:p w14:paraId="4CB11F07" w14:textId="77777777" w:rsidR="00FA38A6" w:rsidRPr="00742036" w:rsidRDefault="00FA38A6" w:rsidP="006000E4">
      <w:pPr>
        <w:spacing w:line="360" w:lineRule="auto"/>
        <w:jc w:val="both"/>
        <w:divId w:val="92550802"/>
        <w:rPr>
          <w:rFonts w:ascii="Arial" w:eastAsia="Times New Roman" w:hAnsi="Arial" w:cs="Arial"/>
        </w:rPr>
      </w:pPr>
    </w:p>
    <w:p w14:paraId="42003BE4" w14:textId="77777777" w:rsidR="00FA38A6" w:rsidRPr="00742036" w:rsidRDefault="00000000" w:rsidP="006000E4">
      <w:pPr>
        <w:spacing w:line="360" w:lineRule="auto"/>
        <w:jc w:val="center"/>
        <w:divId w:val="1765302790"/>
        <w:rPr>
          <w:rFonts w:ascii="Arial" w:eastAsia="Times New Roman" w:hAnsi="Arial" w:cs="Arial"/>
        </w:rPr>
      </w:pPr>
      <w:r w:rsidRPr="00742036">
        <w:rPr>
          <w:rStyle w:val="Textoennegrita"/>
          <w:rFonts w:ascii="Arial" w:eastAsia="Times New Roman" w:hAnsi="Arial" w:cs="Arial"/>
        </w:rPr>
        <w:t>SECCIÓN PRIMERA</w:t>
      </w:r>
    </w:p>
    <w:p w14:paraId="1E066655" w14:textId="77777777" w:rsidR="00FA38A6" w:rsidRPr="00742036" w:rsidRDefault="00000000" w:rsidP="006000E4">
      <w:pPr>
        <w:spacing w:line="360" w:lineRule="auto"/>
        <w:jc w:val="center"/>
        <w:divId w:val="1765302790"/>
        <w:rPr>
          <w:rFonts w:ascii="Arial" w:eastAsia="Times New Roman" w:hAnsi="Arial" w:cs="Arial"/>
        </w:rPr>
      </w:pPr>
      <w:r w:rsidRPr="00742036">
        <w:rPr>
          <w:rStyle w:val="Textoennegrita"/>
          <w:rFonts w:ascii="Arial" w:eastAsia="Times New Roman" w:hAnsi="Arial" w:cs="Arial"/>
        </w:rPr>
        <w:t xml:space="preserve">IMPUESTO PREDIAL </w:t>
      </w:r>
    </w:p>
    <w:p w14:paraId="76908FCF" w14:textId="77777777" w:rsidR="00FA38A6" w:rsidRPr="00742036" w:rsidRDefault="00FA38A6" w:rsidP="006000E4">
      <w:pPr>
        <w:spacing w:line="360" w:lineRule="auto"/>
        <w:jc w:val="both"/>
        <w:divId w:val="92550802"/>
        <w:rPr>
          <w:rFonts w:ascii="Arial" w:eastAsia="Times New Roman" w:hAnsi="Arial" w:cs="Arial"/>
        </w:rPr>
      </w:pPr>
    </w:p>
    <w:p w14:paraId="22E9FC9A" w14:textId="75C1EC0F" w:rsidR="00FA38A6" w:rsidRPr="00742036" w:rsidRDefault="00000000" w:rsidP="006000E4">
      <w:pPr>
        <w:pStyle w:val="NormalWeb"/>
        <w:spacing w:before="0" w:beforeAutospacing="0" w:after="0" w:afterAutospacing="0" w:line="360" w:lineRule="auto"/>
        <w:jc w:val="both"/>
        <w:divId w:val="332877557"/>
      </w:pPr>
      <w:r w:rsidRPr="00742036">
        <w:rPr>
          <w:rStyle w:val="Textoennegrita"/>
        </w:rPr>
        <w:lastRenderedPageBreak/>
        <w:t>Artículo 44</w:t>
      </w:r>
      <w:r w:rsidRPr="00742036">
        <w:t>. La cuota mínima anual del impuesto predial que se pagará dentro del primer bimestre del año será de $355.07.</w:t>
      </w:r>
    </w:p>
    <w:p w14:paraId="2B89F8F5" w14:textId="77777777" w:rsidR="00B65144" w:rsidRPr="00742036" w:rsidRDefault="00B65144" w:rsidP="006000E4">
      <w:pPr>
        <w:pStyle w:val="NormalWeb"/>
        <w:spacing w:before="0" w:beforeAutospacing="0" w:after="0" w:afterAutospacing="0" w:line="360" w:lineRule="auto"/>
        <w:jc w:val="both"/>
        <w:divId w:val="332877557"/>
      </w:pPr>
    </w:p>
    <w:p w14:paraId="058C51ED" w14:textId="77777777" w:rsidR="00FA38A6" w:rsidRPr="00742036" w:rsidRDefault="00000000" w:rsidP="006000E4">
      <w:pPr>
        <w:pStyle w:val="NormalWeb"/>
        <w:spacing w:before="0" w:beforeAutospacing="0" w:after="0" w:afterAutospacing="0" w:line="360" w:lineRule="auto"/>
        <w:jc w:val="both"/>
        <w:divId w:val="332877557"/>
      </w:pPr>
      <w:r w:rsidRPr="00742036">
        <w:t>En el caso de casas habitación pertenecientes a pensionados, jubilados o al cónyuge, concubina, concubinario, viudo o viuda de aquéllos y personas adultas mayores, así como las personas con alguna discapacidad que les impida trabajar y las personas que tengan el usufructo vitalicio de la vivienda que habitan y que se encuentran en el supuesto de pensionados o adultos mayores, la cuota mínima será de $288.19.  Este beneficio se otorgará respecto de una sola casa-habitación y cuyo valor fiscal no exceda de cuarenta veces el valor diario de la Unidad de Medida y Actualización elevado al año. En caso de que el valor del inmueble exceda el límite señalado en el presente artículo, sólo se aplicará la tasa correspondiente sobre el 75% del excedente.</w:t>
      </w:r>
    </w:p>
    <w:p w14:paraId="732FAA7D" w14:textId="77777777" w:rsidR="00FA38A6" w:rsidRPr="00742036" w:rsidRDefault="00FA38A6" w:rsidP="006000E4">
      <w:pPr>
        <w:spacing w:line="360" w:lineRule="auto"/>
        <w:jc w:val="both"/>
        <w:divId w:val="92550802"/>
        <w:rPr>
          <w:rFonts w:ascii="Arial" w:eastAsia="Times New Roman" w:hAnsi="Arial" w:cs="Arial"/>
        </w:rPr>
      </w:pPr>
    </w:p>
    <w:p w14:paraId="06AC82DC" w14:textId="67208C12" w:rsidR="00FA38A6" w:rsidRPr="00742036" w:rsidRDefault="00000000" w:rsidP="006000E4">
      <w:pPr>
        <w:pStyle w:val="NormalWeb"/>
        <w:spacing w:before="0" w:beforeAutospacing="0" w:after="0" w:afterAutospacing="0" w:line="360" w:lineRule="auto"/>
        <w:jc w:val="both"/>
        <w:divId w:val="678509107"/>
      </w:pPr>
      <w:r w:rsidRPr="00742036">
        <w:rPr>
          <w:rStyle w:val="Textoennegrita"/>
        </w:rPr>
        <w:t>Artículo 45</w:t>
      </w:r>
      <w:r w:rsidRPr="00742036">
        <w:t>. Los contribuyentes del impuesto predial que cubran anticipadamente el importe de la anualidad de este impuesto, excepto los que tributen bajo cuota mínima, tendrán un descuento del 10% si lo hacen en el mes de enero; y del 8% en el mes de febrero.</w:t>
      </w:r>
    </w:p>
    <w:p w14:paraId="66AA69CD" w14:textId="77777777" w:rsidR="00B65144" w:rsidRPr="00742036" w:rsidRDefault="00B65144" w:rsidP="006000E4">
      <w:pPr>
        <w:pStyle w:val="NormalWeb"/>
        <w:spacing w:before="0" w:beforeAutospacing="0" w:after="0" w:afterAutospacing="0" w:line="360" w:lineRule="auto"/>
        <w:jc w:val="both"/>
        <w:divId w:val="678509107"/>
      </w:pPr>
    </w:p>
    <w:p w14:paraId="2324F8BB" w14:textId="77777777" w:rsidR="00FA38A6" w:rsidRPr="00742036" w:rsidRDefault="00000000" w:rsidP="006000E4">
      <w:pPr>
        <w:pStyle w:val="NormalWeb"/>
        <w:spacing w:before="0" w:beforeAutospacing="0" w:after="0" w:afterAutospacing="0" w:line="360" w:lineRule="auto"/>
        <w:jc w:val="both"/>
        <w:divId w:val="678509107"/>
      </w:pPr>
      <w:r w:rsidRPr="00742036">
        <w:t>Se aplicarán los descuentos referidos en el párrafo anterior sobre el excedente señalado en el Artículo 44 del presente Ordenamiento, siempre que realicen el pago total de la anualidad.</w:t>
      </w:r>
    </w:p>
    <w:p w14:paraId="5C66EA5C" w14:textId="77777777" w:rsidR="00FA38A6" w:rsidRPr="00742036" w:rsidRDefault="00FA38A6" w:rsidP="006000E4">
      <w:pPr>
        <w:spacing w:line="360" w:lineRule="auto"/>
        <w:jc w:val="both"/>
        <w:divId w:val="92550802"/>
        <w:rPr>
          <w:rFonts w:ascii="Arial" w:eastAsia="Times New Roman" w:hAnsi="Arial" w:cs="Arial"/>
        </w:rPr>
      </w:pPr>
    </w:p>
    <w:p w14:paraId="7339AFC0" w14:textId="32A9C074" w:rsidR="00FA38A6" w:rsidRPr="00742036" w:rsidRDefault="00000000" w:rsidP="006000E4">
      <w:pPr>
        <w:pStyle w:val="NormalWeb"/>
        <w:spacing w:before="0" w:beforeAutospacing="0" w:after="0" w:afterAutospacing="0" w:line="360" w:lineRule="auto"/>
        <w:jc w:val="both"/>
        <w:divId w:val="1648708407"/>
      </w:pPr>
      <w:r w:rsidRPr="00742036">
        <w:rPr>
          <w:rStyle w:val="Textoennegrita"/>
        </w:rPr>
        <w:t>Artículo 46</w:t>
      </w:r>
      <w:r w:rsidRPr="00742036">
        <w:t xml:space="preserve">. A los propietarios o poseedores de bienes inmuebles que son destinados con fines agrícolas o ganaderos y que acredite con constancia emitida en el ejercicio fiscal 2023 por la Dirección General de Desarrollo Rural, se le aplicará a la base gravable, las tasas establecidas en el artículo 5 del presente Ordenamiento que les </w:t>
      </w:r>
      <w:r w:rsidRPr="00742036">
        <w:lastRenderedPageBreak/>
        <w:t>sea aplicable, y una vez determinado el impuesto predial a pagar, se le va a disminuir el factor del 0.50.</w:t>
      </w:r>
    </w:p>
    <w:p w14:paraId="3548F9F5" w14:textId="77777777" w:rsidR="00B65144" w:rsidRPr="00742036" w:rsidRDefault="00B65144" w:rsidP="006000E4">
      <w:pPr>
        <w:pStyle w:val="NormalWeb"/>
        <w:spacing w:before="0" w:beforeAutospacing="0" w:after="0" w:afterAutospacing="0" w:line="360" w:lineRule="auto"/>
        <w:jc w:val="both"/>
        <w:divId w:val="1648708407"/>
      </w:pPr>
    </w:p>
    <w:p w14:paraId="07183AE9" w14:textId="77777777" w:rsidR="00FA38A6" w:rsidRPr="00742036" w:rsidRDefault="00000000" w:rsidP="006000E4">
      <w:pPr>
        <w:pStyle w:val="NormalWeb"/>
        <w:spacing w:before="0" w:beforeAutospacing="0" w:after="0" w:afterAutospacing="0" w:line="360" w:lineRule="auto"/>
        <w:jc w:val="both"/>
        <w:divId w:val="1648708407"/>
      </w:pPr>
      <w:r w:rsidRPr="00742036">
        <w:t>Para fines agrícolas y ganaderos, se deberá atender a lo establecido en el glosario del presente Ordenamiento, relacionado con lo que disponen la Norma Oficial Mexicana NOM-007-STPS-2000 y la Ley Ganadera para el Estado de Guanajuato.</w:t>
      </w:r>
    </w:p>
    <w:p w14:paraId="4798AE52" w14:textId="77777777" w:rsidR="00FA38A6" w:rsidRPr="00742036" w:rsidRDefault="00FA38A6" w:rsidP="006000E4">
      <w:pPr>
        <w:spacing w:line="360" w:lineRule="auto"/>
        <w:jc w:val="both"/>
        <w:divId w:val="92550802"/>
        <w:rPr>
          <w:rFonts w:ascii="Arial" w:eastAsia="Times New Roman" w:hAnsi="Arial" w:cs="Arial"/>
        </w:rPr>
      </w:pPr>
    </w:p>
    <w:p w14:paraId="47646A0A" w14:textId="77777777" w:rsidR="00FA38A6" w:rsidRPr="00742036" w:rsidRDefault="00000000" w:rsidP="006000E4">
      <w:pPr>
        <w:pStyle w:val="NormalWeb"/>
        <w:spacing w:before="0" w:beforeAutospacing="0" w:after="0" w:afterAutospacing="0" w:line="360" w:lineRule="auto"/>
        <w:jc w:val="both"/>
        <w:divId w:val="304090494"/>
      </w:pPr>
      <w:r w:rsidRPr="00742036">
        <w:rPr>
          <w:rStyle w:val="Textoennegrita"/>
        </w:rPr>
        <w:t>Artículo 47</w:t>
      </w:r>
      <w:r w:rsidRPr="00742036">
        <w:t xml:space="preserve">. Se aplicarán las tasas establecidas en el artículo </w:t>
      </w:r>
      <w:proofErr w:type="gramStart"/>
      <w:r w:rsidRPr="00742036">
        <w:t>5  fracción</w:t>
      </w:r>
      <w:proofErr w:type="gramEnd"/>
      <w:r w:rsidRPr="00742036">
        <w:t xml:space="preserve"> I, inciso a, fracción II, inciso a y fracción III, inciso a del presente Ordenamiento, en los siguientes casos:</w:t>
      </w:r>
    </w:p>
    <w:p w14:paraId="7244CAD6" w14:textId="77777777" w:rsidR="00FA38A6" w:rsidRPr="00742036" w:rsidRDefault="00000000" w:rsidP="006000E4">
      <w:pPr>
        <w:pStyle w:val="NormalWeb"/>
        <w:spacing w:before="0" w:beforeAutospacing="0" w:after="0" w:afterAutospacing="0" w:line="360" w:lineRule="auto"/>
        <w:jc w:val="both"/>
        <w:divId w:val="304090494"/>
      </w:pPr>
      <w:r w:rsidRPr="00742036">
        <w:t> </w:t>
      </w:r>
    </w:p>
    <w:p w14:paraId="54265F57" w14:textId="58F920FE" w:rsidR="00FA38A6" w:rsidRPr="00742036" w:rsidRDefault="00000000" w:rsidP="006000E4">
      <w:pPr>
        <w:pStyle w:val="NormalWeb"/>
        <w:spacing w:before="0" w:beforeAutospacing="0" w:after="0" w:afterAutospacing="0" w:line="360" w:lineRule="auto"/>
        <w:jc w:val="both"/>
        <w:divId w:val="304090494"/>
      </w:pPr>
      <w:r w:rsidRPr="00742036">
        <w:rPr>
          <w:b/>
          <w:bCs/>
        </w:rPr>
        <w:t>I.</w:t>
      </w:r>
      <w:r w:rsidRPr="00742036">
        <w:t>             A los contribuyentes del impuesto predial de inmuebles suburbanos sin edificaciones o aquellos que cuenten con menos del 5% en metros de construcción sobre la superficie total del terreno, que se encuentren en las zonas industrial de intensidad alta, reserva para el crecimiento–</w:t>
      </w:r>
      <w:proofErr w:type="spellStart"/>
      <w:r w:rsidRPr="00742036">
        <w:t>ZRC</w:t>
      </w:r>
      <w:proofErr w:type="spellEnd"/>
      <w:r w:rsidRPr="00742036">
        <w:t xml:space="preserve"> y reserva para el crecimiento condicionado–</w:t>
      </w:r>
      <w:proofErr w:type="spellStart"/>
      <w:r w:rsidRPr="00742036">
        <w:t>ZRC</w:t>
      </w:r>
      <w:proofErr w:type="spellEnd"/>
      <w:r w:rsidRPr="00742036">
        <w:t xml:space="preserve">-C, </w:t>
      </w:r>
      <w:proofErr w:type="gramStart"/>
      <w:r w:rsidRPr="00742036">
        <w:t>de acuerdo al</w:t>
      </w:r>
      <w:proofErr w:type="gramEnd"/>
      <w:r w:rsidRPr="00742036">
        <w:t xml:space="preserve"> </w:t>
      </w:r>
      <w:bookmarkStart w:id="4" w:name="_Hlk118735103"/>
      <w:r w:rsidR="00390573" w:rsidRPr="00742036">
        <w:t>Programa Municipal de Desarrollo Urbano y de Ordenamiento Ecológico y Territorial de león, Guanajuato</w:t>
      </w:r>
      <w:bookmarkEnd w:id="4"/>
      <w:r w:rsidRPr="00742036">
        <w:t>; y</w:t>
      </w:r>
    </w:p>
    <w:p w14:paraId="5F246026" w14:textId="77777777" w:rsidR="00FA38A6" w:rsidRPr="00742036" w:rsidRDefault="00000000" w:rsidP="006000E4">
      <w:pPr>
        <w:pStyle w:val="NormalWeb"/>
        <w:spacing w:before="0" w:beforeAutospacing="0" w:after="0" w:afterAutospacing="0" w:line="360" w:lineRule="auto"/>
        <w:jc w:val="both"/>
        <w:divId w:val="304090494"/>
      </w:pPr>
      <w:r w:rsidRPr="00742036">
        <w:t> </w:t>
      </w:r>
    </w:p>
    <w:p w14:paraId="11897FF4" w14:textId="77777777" w:rsidR="00FA38A6" w:rsidRPr="00742036" w:rsidRDefault="00000000" w:rsidP="006000E4">
      <w:pPr>
        <w:pStyle w:val="NormalWeb"/>
        <w:spacing w:before="0" w:beforeAutospacing="0" w:after="0" w:afterAutospacing="0" w:line="360" w:lineRule="auto"/>
        <w:jc w:val="both"/>
        <w:divId w:val="304090494"/>
      </w:pPr>
      <w:r w:rsidRPr="00742036">
        <w:rPr>
          <w:b/>
          <w:bCs/>
        </w:rPr>
        <w:t>II.</w:t>
      </w:r>
      <w:r w:rsidRPr="00742036">
        <w:t>            A los contribuyentes del impuesto predial de predios ubicados en comunidades rurales, así como a predios clasificados como rústicos.</w:t>
      </w:r>
    </w:p>
    <w:p w14:paraId="540288E6" w14:textId="77777777" w:rsidR="00B65144" w:rsidRPr="00742036" w:rsidRDefault="00000000" w:rsidP="006000E4">
      <w:pPr>
        <w:pStyle w:val="NormalWeb"/>
        <w:spacing w:before="0" w:beforeAutospacing="0" w:after="0" w:afterAutospacing="0" w:line="360" w:lineRule="auto"/>
        <w:jc w:val="both"/>
        <w:divId w:val="304090494"/>
      </w:pPr>
      <w:r w:rsidRPr="00742036">
        <w:t>       </w:t>
      </w:r>
    </w:p>
    <w:p w14:paraId="62FE6790" w14:textId="27CA81E8" w:rsidR="00FA38A6" w:rsidRPr="00742036" w:rsidRDefault="00000000" w:rsidP="006000E4">
      <w:pPr>
        <w:pStyle w:val="NormalWeb"/>
        <w:spacing w:before="0" w:beforeAutospacing="0" w:after="0" w:afterAutospacing="0" w:line="360" w:lineRule="auto"/>
        <w:jc w:val="both"/>
        <w:divId w:val="304090494"/>
      </w:pPr>
      <w:r w:rsidRPr="00742036">
        <w:t>En el supuesto señalado en la fracción I del presente artículo, se dejará de aplicar la tasa prevista en este artículo, una vez que el contribuyente cuente con la declaratoria de asignación de uso de suelo; excepción hecha de las asignaciones del uso de suelo que se otorguen para zonas de reserva forestal, ecológica y agrícola, quienes seguirán gozando del beneficio de la aplicación de la tasa prevista en este artículo.</w:t>
      </w:r>
    </w:p>
    <w:p w14:paraId="54D7FACB" w14:textId="77777777" w:rsidR="00FA38A6" w:rsidRPr="00742036" w:rsidRDefault="00FA38A6" w:rsidP="006000E4">
      <w:pPr>
        <w:pStyle w:val="NormalWeb"/>
        <w:spacing w:before="0" w:beforeAutospacing="0" w:after="0" w:afterAutospacing="0" w:line="360" w:lineRule="auto"/>
        <w:jc w:val="both"/>
        <w:divId w:val="304090494"/>
      </w:pPr>
    </w:p>
    <w:p w14:paraId="7CBD24C5" w14:textId="77777777" w:rsidR="00FA38A6" w:rsidRPr="00742036" w:rsidRDefault="00FA38A6" w:rsidP="006000E4">
      <w:pPr>
        <w:spacing w:line="360" w:lineRule="auto"/>
        <w:jc w:val="both"/>
        <w:divId w:val="92550802"/>
        <w:rPr>
          <w:rFonts w:ascii="Arial" w:eastAsia="Times New Roman" w:hAnsi="Arial" w:cs="Arial"/>
        </w:rPr>
      </w:pPr>
    </w:p>
    <w:p w14:paraId="7F389066" w14:textId="77777777" w:rsidR="00FA38A6" w:rsidRPr="00742036" w:rsidRDefault="00000000" w:rsidP="006000E4">
      <w:pPr>
        <w:pStyle w:val="NormalWeb"/>
        <w:spacing w:before="0" w:beforeAutospacing="0" w:after="0" w:afterAutospacing="0" w:line="360" w:lineRule="auto"/>
        <w:jc w:val="both"/>
        <w:divId w:val="916742425"/>
      </w:pPr>
      <w:r w:rsidRPr="00742036">
        <w:rPr>
          <w:rStyle w:val="Textoennegrita"/>
        </w:rPr>
        <w:t>Artículo 48</w:t>
      </w:r>
      <w:r w:rsidRPr="00742036">
        <w:t xml:space="preserve">. A los propietarios o poseedores de bienes inmuebles que manifiesten el valor de </w:t>
      </w:r>
      <w:proofErr w:type="gramStart"/>
      <w:r w:rsidRPr="00742036">
        <w:t>los mismos</w:t>
      </w:r>
      <w:proofErr w:type="gramEnd"/>
      <w:r w:rsidRPr="00742036">
        <w:t>, aplicando los valores unitarios de suelo y construcciones que señale el presente Ordenamiento y se acredite con avalúo emitido por la Dirección de Catastro Municipal, se le aplicará a partir del primer bimestre del ejercicio fiscal 2023 a la base gravable, la tasa que le corresponda consignada en el artículo 5 fracción I, incisos a o b del presente Ordenamiento.</w:t>
      </w:r>
    </w:p>
    <w:p w14:paraId="38089C8E" w14:textId="1EE65DFA" w:rsidR="00FA38A6" w:rsidRPr="00742036" w:rsidRDefault="00FA38A6" w:rsidP="006000E4">
      <w:pPr>
        <w:spacing w:line="360" w:lineRule="auto"/>
        <w:jc w:val="both"/>
        <w:divId w:val="92550802"/>
        <w:rPr>
          <w:rFonts w:ascii="Arial" w:eastAsia="Times New Roman" w:hAnsi="Arial" w:cs="Arial"/>
        </w:rPr>
      </w:pPr>
    </w:p>
    <w:p w14:paraId="06AFF83F" w14:textId="77777777" w:rsidR="00B65144" w:rsidRPr="00742036" w:rsidRDefault="00B65144" w:rsidP="006000E4">
      <w:pPr>
        <w:spacing w:line="360" w:lineRule="auto"/>
        <w:jc w:val="both"/>
        <w:divId w:val="92550802"/>
        <w:rPr>
          <w:rFonts w:ascii="Arial" w:eastAsia="Times New Roman" w:hAnsi="Arial" w:cs="Arial"/>
        </w:rPr>
      </w:pPr>
    </w:p>
    <w:p w14:paraId="3D6AC509" w14:textId="77777777" w:rsidR="00FA38A6" w:rsidRPr="00742036" w:rsidRDefault="00000000" w:rsidP="006000E4">
      <w:pPr>
        <w:spacing w:line="360" w:lineRule="auto"/>
        <w:jc w:val="center"/>
        <w:divId w:val="844319299"/>
        <w:rPr>
          <w:rFonts w:ascii="Arial" w:eastAsia="Times New Roman" w:hAnsi="Arial" w:cs="Arial"/>
        </w:rPr>
      </w:pPr>
      <w:r w:rsidRPr="00742036">
        <w:rPr>
          <w:rStyle w:val="Textoennegrita"/>
          <w:rFonts w:ascii="Arial" w:eastAsia="Times New Roman" w:hAnsi="Arial" w:cs="Arial"/>
        </w:rPr>
        <w:t>SECCIÓN SEGUNDA</w:t>
      </w:r>
    </w:p>
    <w:p w14:paraId="4415AEC1" w14:textId="77777777" w:rsidR="00FA38A6" w:rsidRPr="00742036" w:rsidRDefault="00000000" w:rsidP="006000E4">
      <w:pPr>
        <w:spacing w:line="360" w:lineRule="auto"/>
        <w:jc w:val="center"/>
        <w:divId w:val="844319299"/>
        <w:rPr>
          <w:rFonts w:ascii="Arial" w:eastAsia="Times New Roman" w:hAnsi="Arial" w:cs="Arial"/>
        </w:rPr>
      </w:pPr>
      <w:r w:rsidRPr="00742036">
        <w:rPr>
          <w:rStyle w:val="Textoennegrita"/>
          <w:rFonts w:ascii="Arial" w:eastAsia="Times New Roman" w:hAnsi="Arial" w:cs="Arial"/>
        </w:rPr>
        <w:t>IMPUESTO SOBRE ADQUISICIÓN DE BIENES INMUEBLES</w:t>
      </w:r>
    </w:p>
    <w:p w14:paraId="0EDDFCB4" w14:textId="77777777" w:rsidR="00FA38A6" w:rsidRPr="00742036" w:rsidRDefault="00FA38A6" w:rsidP="006000E4">
      <w:pPr>
        <w:spacing w:line="360" w:lineRule="auto"/>
        <w:jc w:val="both"/>
        <w:divId w:val="92550802"/>
        <w:rPr>
          <w:rFonts w:ascii="Arial" w:eastAsia="Times New Roman" w:hAnsi="Arial" w:cs="Arial"/>
        </w:rPr>
      </w:pPr>
    </w:p>
    <w:p w14:paraId="75345004" w14:textId="77777777" w:rsidR="00FA38A6" w:rsidRPr="00742036" w:rsidRDefault="00000000" w:rsidP="006000E4">
      <w:pPr>
        <w:pStyle w:val="NormalWeb"/>
        <w:spacing w:before="0" w:beforeAutospacing="0" w:after="0" w:afterAutospacing="0" w:line="360" w:lineRule="auto"/>
        <w:jc w:val="both"/>
        <w:divId w:val="453451130"/>
      </w:pPr>
      <w:r w:rsidRPr="00742036">
        <w:rPr>
          <w:rStyle w:val="Textoennegrita"/>
        </w:rPr>
        <w:t>Artículo 49</w:t>
      </w:r>
      <w:r w:rsidRPr="00742036">
        <w:rPr>
          <w:b/>
          <w:bCs/>
        </w:rPr>
        <w:t>.</w:t>
      </w:r>
      <w:r w:rsidRPr="00742036">
        <w:t xml:space="preserve"> </w:t>
      </w:r>
      <w:r w:rsidRPr="00742036">
        <w:rPr>
          <w:b/>
          <w:bCs/>
        </w:rPr>
        <w:t> </w:t>
      </w:r>
      <w:r w:rsidRPr="00742036">
        <w:t>A los contribuyentes del impuesto sobre adquisición de bienes inmuebles de predios</w:t>
      </w:r>
      <w:r w:rsidRPr="00742036">
        <w:rPr>
          <w:b/>
          <w:bCs/>
        </w:rPr>
        <w:t xml:space="preserve"> </w:t>
      </w:r>
      <w:r w:rsidRPr="00742036">
        <w:t>sin edificaciones, cuya base del impuesto sea mayor a $10,000,000.00, se les aplicará una tasa preferencial del 0.75%, siempre y cuando el inmueble se encuentre ubicado dentro del límite de la zona urbana y se acredite que el adquirente es promotor de desarrollos inmobiliarios o fraccionador, exhibiendo para tal efecto, el acta constitutiva tratándose de personas morales, su registro ante la Secretaría de Hacienda y Crédito Público con dicha actividad y la validación que expida la Dirección General de Desarrollo Urbano.</w:t>
      </w:r>
    </w:p>
    <w:p w14:paraId="72EEA65B" w14:textId="77777777" w:rsidR="00FA38A6" w:rsidRPr="00742036" w:rsidRDefault="00FA38A6" w:rsidP="006000E4">
      <w:pPr>
        <w:spacing w:line="360" w:lineRule="auto"/>
        <w:jc w:val="both"/>
        <w:divId w:val="92550802"/>
        <w:rPr>
          <w:rFonts w:ascii="Arial" w:eastAsia="Times New Roman" w:hAnsi="Arial" w:cs="Arial"/>
        </w:rPr>
      </w:pPr>
    </w:p>
    <w:p w14:paraId="4870E978" w14:textId="77777777" w:rsidR="00FA38A6" w:rsidRPr="00742036" w:rsidRDefault="00000000" w:rsidP="006000E4">
      <w:pPr>
        <w:pStyle w:val="NormalWeb"/>
        <w:spacing w:before="0" w:beforeAutospacing="0" w:after="0" w:afterAutospacing="0" w:line="360" w:lineRule="auto"/>
        <w:jc w:val="both"/>
        <w:divId w:val="1518956783"/>
      </w:pPr>
      <w:r w:rsidRPr="00742036">
        <w:rPr>
          <w:rStyle w:val="Textoennegrita"/>
        </w:rPr>
        <w:t>Artículo 50</w:t>
      </w:r>
      <w:r w:rsidRPr="00742036">
        <w:t>. Cuando el Municipio o alguna de sus entidades adquieran algún inmueble cuya utilidad pública sea el desarrollo de vivienda social, la regularización de asentamientos humanos de origen irregular o la reserva territorial, no se causará el impuesto por adquisición de bienes inmuebles.  </w:t>
      </w:r>
    </w:p>
    <w:p w14:paraId="2EB9768A" w14:textId="27D333BF" w:rsidR="00FA38A6" w:rsidRPr="00742036" w:rsidRDefault="00FA38A6" w:rsidP="006000E4">
      <w:pPr>
        <w:spacing w:line="360" w:lineRule="auto"/>
        <w:jc w:val="both"/>
        <w:divId w:val="92550802"/>
        <w:rPr>
          <w:rFonts w:ascii="Arial" w:eastAsia="Times New Roman" w:hAnsi="Arial" w:cs="Arial"/>
        </w:rPr>
      </w:pPr>
    </w:p>
    <w:p w14:paraId="6C74FC54" w14:textId="77777777" w:rsidR="00B65144" w:rsidRPr="00742036" w:rsidRDefault="00B65144" w:rsidP="006000E4">
      <w:pPr>
        <w:spacing w:line="360" w:lineRule="auto"/>
        <w:jc w:val="both"/>
        <w:divId w:val="92550802"/>
        <w:rPr>
          <w:rFonts w:ascii="Arial" w:eastAsia="Times New Roman" w:hAnsi="Arial" w:cs="Arial"/>
        </w:rPr>
      </w:pPr>
    </w:p>
    <w:p w14:paraId="1C054CB9" w14:textId="77777777" w:rsidR="00FA38A6" w:rsidRPr="00742036" w:rsidRDefault="00000000" w:rsidP="006000E4">
      <w:pPr>
        <w:spacing w:line="360" w:lineRule="auto"/>
        <w:jc w:val="center"/>
        <w:divId w:val="623775907"/>
        <w:rPr>
          <w:rFonts w:ascii="Arial" w:eastAsia="Times New Roman" w:hAnsi="Arial" w:cs="Arial"/>
        </w:rPr>
      </w:pPr>
      <w:r w:rsidRPr="00742036">
        <w:rPr>
          <w:rStyle w:val="Textoennegrita"/>
          <w:rFonts w:ascii="Arial" w:eastAsia="Times New Roman" w:hAnsi="Arial" w:cs="Arial"/>
        </w:rPr>
        <w:lastRenderedPageBreak/>
        <w:t>SECCIÓN TERCERA</w:t>
      </w:r>
    </w:p>
    <w:p w14:paraId="125D1EB7" w14:textId="77777777" w:rsidR="00FA38A6" w:rsidRPr="00742036" w:rsidRDefault="00000000" w:rsidP="006000E4">
      <w:pPr>
        <w:spacing w:line="360" w:lineRule="auto"/>
        <w:jc w:val="center"/>
        <w:divId w:val="623775907"/>
        <w:rPr>
          <w:rFonts w:ascii="Arial" w:eastAsia="Times New Roman" w:hAnsi="Arial" w:cs="Arial"/>
        </w:rPr>
      </w:pPr>
      <w:r w:rsidRPr="00742036">
        <w:rPr>
          <w:rStyle w:val="Textoennegrita"/>
          <w:rFonts w:ascii="Arial" w:eastAsia="Times New Roman" w:hAnsi="Arial" w:cs="Arial"/>
        </w:rPr>
        <w:t>IMPUESTO SOBRE DIVISIÓN Y LOTIFICACIÓN</w:t>
      </w:r>
    </w:p>
    <w:p w14:paraId="19700D3A" w14:textId="77777777" w:rsidR="00FA38A6" w:rsidRPr="00742036" w:rsidRDefault="00FA38A6" w:rsidP="006000E4">
      <w:pPr>
        <w:spacing w:line="360" w:lineRule="auto"/>
        <w:jc w:val="both"/>
        <w:divId w:val="92550802"/>
        <w:rPr>
          <w:rFonts w:ascii="Arial" w:eastAsia="Times New Roman" w:hAnsi="Arial" w:cs="Arial"/>
        </w:rPr>
      </w:pPr>
    </w:p>
    <w:p w14:paraId="7AB82D21" w14:textId="77777777" w:rsidR="00FA38A6" w:rsidRPr="00742036" w:rsidRDefault="00000000" w:rsidP="006000E4">
      <w:pPr>
        <w:pStyle w:val="NormalWeb"/>
        <w:spacing w:before="0" w:beforeAutospacing="0" w:after="0" w:afterAutospacing="0" w:line="360" w:lineRule="auto"/>
        <w:jc w:val="both"/>
        <w:divId w:val="1228690487"/>
      </w:pPr>
      <w:r w:rsidRPr="00742036">
        <w:rPr>
          <w:rStyle w:val="Textoennegrita"/>
        </w:rPr>
        <w:t>Artículo 51</w:t>
      </w:r>
      <w:r w:rsidRPr="00742036">
        <w:t>.  Los contribuyentes del impuesto sobre división y lotificación de inmuebles cuya división se genere por causa de utilidad pública, gozarán de un beneficio fiscal equivalente al 100% de dicho impuesto.</w:t>
      </w:r>
    </w:p>
    <w:p w14:paraId="06A83AA3" w14:textId="77777777" w:rsidR="00FA38A6" w:rsidRPr="00742036" w:rsidRDefault="00FA38A6" w:rsidP="006000E4">
      <w:pPr>
        <w:spacing w:line="360" w:lineRule="auto"/>
        <w:jc w:val="both"/>
        <w:divId w:val="92550802"/>
        <w:rPr>
          <w:rFonts w:ascii="Arial" w:eastAsia="Times New Roman" w:hAnsi="Arial" w:cs="Arial"/>
        </w:rPr>
      </w:pPr>
    </w:p>
    <w:p w14:paraId="7EDE2533" w14:textId="32D1345B" w:rsidR="00FA38A6" w:rsidRPr="00742036" w:rsidRDefault="00000000" w:rsidP="006000E4">
      <w:pPr>
        <w:pStyle w:val="NormalWeb"/>
        <w:spacing w:before="0" w:beforeAutospacing="0" w:after="0" w:afterAutospacing="0" w:line="360" w:lineRule="auto"/>
        <w:jc w:val="both"/>
        <w:divId w:val="1349597155"/>
      </w:pPr>
      <w:r w:rsidRPr="00742036">
        <w:rPr>
          <w:rStyle w:val="Textoennegrita"/>
        </w:rPr>
        <w:t>Artículo 52</w:t>
      </w:r>
      <w:r w:rsidRPr="00742036">
        <w:t xml:space="preserve">. Los contribuyentes del impuesto sobre división por constitución de régimen en condominios verticales y horizontales que realicen desarrollos habitacionales ubicados dentro del límite de zona urbana establecida en el </w:t>
      </w:r>
      <w:bookmarkStart w:id="5" w:name="_Hlk118735141"/>
      <w:r w:rsidR="00390573" w:rsidRPr="00742036">
        <w:t>Programa Municipal de Desarrollo Urbano y de Ordenamiento Ecológico y Territorial de león, Guanajuato</w:t>
      </w:r>
      <w:bookmarkEnd w:id="5"/>
      <w:r w:rsidRPr="00742036">
        <w:t>, gozarán de un beneficio fiscal equivalente al 100% de dicho impuesto, siempre y cuando su valor fiscal por lote de terreno condominal o unidad habitacional, no exceda del valor que resulte de multiplicar por 50 la Unidad de Medida y Actualización elevada al año.</w:t>
      </w:r>
    </w:p>
    <w:p w14:paraId="2B461941" w14:textId="77777777" w:rsidR="00FA38A6" w:rsidRPr="00742036" w:rsidRDefault="00FA38A6" w:rsidP="006000E4">
      <w:pPr>
        <w:spacing w:line="360" w:lineRule="auto"/>
        <w:jc w:val="both"/>
        <w:divId w:val="92550802"/>
        <w:rPr>
          <w:rFonts w:ascii="Arial" w:eastAsia="Times New Roman" w:hAnsi="Arial" w:cs="Arial"/>
        </w:rPr>
      </w:pPr>
    </w:p>
    <w:p w14:paraId="3B4392AD" w14:textId="77777777" w:rsidR="00FA38A6" w:rsidRPr="00742036" w:rsidRDefault="00000000" w:rsidP="006000E4">
      <w:pPr>
        <w:spacing w:line="360" w:lineRule="auto"/>
        <w:jc w:val="center"/>
        <w:divId w:val="303706597"/>
        <w:rPr>
          <w:rFonts w:ascii="Arial" w:eastAsia="Times New Roman" w:hAnsi="Arial" w:cs="Arial"/>
        </w:rPr>
      </w:pPr>
      <w:r w:rsidRPr="00742036">
        <w:rPr>
          <w:rStyle w:val="Textoennegrita"/>
          <w:rFonts w:ascii="Arial" w:eastAsia="Times New Roman" w:hAnsi="Arial" w:cs="Arial"/>
        </w:rPr>
        <w:t>SECCIÓN CUARTA</w:t>
      </w:r>
    </w:p>
    <w:p w14:paraId="2A5EDC4D" w14:textId="77777777" w:rsidR="00FA38A6" w:rsidRPr="00742036" w:rsidRDefault="00000000" w:rsidP="006000E4">
      <w:pPr>
        <w:spacing w:line="360" w:lineRule="auto"/>
        <w:jc w:val="center"/>
        <w:divId w:val="303706597"/>
        <w:rPr>
          <w:rFonts w:ascii="Arial" w:eastAsia="Times New Roman" w:hAnsi="Arial" w:cs="Arial"/>
        </w:rPr>
      </w:pPr>
      <w:r w:rsidRPr="00742036">
        <w:rPr>
          <w:rStyle w:val="Textoennegrita"/>
          <w:rFonts w:ascii="Arial" w:eastAsia="Times New Roman" w:hAnsi="Arial" w:cs="Arial"/>
        </w:rPr>
        <w:t>DERECHOS POR LOS SERVICIOS DE ASISTENCIA Y SALUD PÚBLICA</w:t>
      </w:r>
    </w:p>
    <w:p w14:paraId="14364D91" w14:textId="77777777" w:rsidR="00FA38A6" w:rsidRPr="00742036" w:rsidRDefault="00FA38A6" w:rsidP="006000E4">
      <w:pPr>
        <w:spacing w:line="360" w:lineRule="auto"/>
        <w:jc w:val="both"/>
        <w:divId w:val="92550802"/>
        <w:rPr>
          <w:rFonts w:ascii="Arial" w:eastAsia="Times New Roman" w:hAnsi="Arial" w:cs="Arial"/>
        </w:rPr>
      </w:pPr>
    </w:p>
    <w:p w14:paraId="024A741E" w14:textId="5F010977" w:rsidR="00FA38A6" w:rsidRPr="00742036" w:rsidRDefault="00000000" w:rsidP="006000E4">
      <w:pPr>
        <w:pStyle w:val="NormalWeb"/>
        <w:spacing w:before="0" w:beforeAutospacing="0" w:after="0" w:afterAutospacing="0" w:line="360" w:lineRule="auto"/>
        <w:jc w:val="both"/>
        <w:divId w:val="966275696"/>
      </w:pPr>
      <w:r w:rsidRPr="00742036">
        <w:rPr>
          <w:rStyle w:val="Textoennegrita"/>
        </w:rPr>
        <w:t>Artículo 53</w:t>
      </w:r>
      <w:r w:rsidRPr="00742036">
        <w:t>. Los contribuyentes de los derechos por la prestación de los servicios de asistencia y salud pública a que se refiere el Artículo 25 del presente Ordenamiento, podrán acceder a los descuentos que enseguida se señalan, atendiendo al resultado de los análisis socioeconómicos a que se refiere el presente artículo.</w:t>
      </w:r>
    </w:p>
    <w:p w14:paraId="45D50A40" w14:textId="77777777" w:rsidR="00B65144" w:rsidRPr="00742036" w:rsidRDefault="00B65144" w:rsidP="006000E4">
      <w:pPr>
        <w:pStyle w:val="NormalWeb"/>
        <w:spacing w:before="0" w:beforeAutospacing="0" w:after="0" w:afterAutospacing="0" w:line="360" w:lineRule="auto"/>
        <w:jc w:val="both"/>
        <w:divId w:val="966275696"/>
      </w:pPr>
    </w:p>
    <w:p w14:paraId="7D555E77" w14:textId="18F701EF" w:rsidR="00FA38A6" w:rsidRPr="00742036" w:rsidRDefault="00000000" w:rsidP="006000E4">
      <w:pPr>
        <w:pStyle w:val="NormalWeb"/>
        <w:spacing w:before="0" w:beforeAutospacing="0" w:after="0" w:afterAutospacing="0" w:line="360" w:lineRule="auto"/>
        <w:jc w:val="both"/>
        <w:divId w:val="966275696"/>
      </w:pPr>
      <w:r w:rsidRPr="00742036">
        <w:rPr>
          <w:b/>
          <w:bCs/>
        </w:rPr>
        <w:t> I.</w:t>
      </w:r>
      <w:r w:rsidRPr="00742036">
        <w:t xml:space="preserve">    Por los servicios prestados en materia dental en las unidades móviles hasta el 100%. Este descuento aplicará de manera colectiva a petición expresa de las escuelas públicas y asociaciones con fines asistenciales o en eventos organizados por la </w:t>
      </w:r>
      <w:r w:rsidRPr="00742036">
        <w:lastRenderedPageBreak/>
        <w:t>Administración Pública Municipal, debidamente validados por quien sea titular de la Dirección General de Salud Municipal, siendo aplicable al 100% de las personas atendidas en el día o los días especificados o a petición de los solicitantes.</w:t>
      </w:r>
    </w:p>
    <w:p w14:paraId="5711E8A4" w14:textId="77777777" w:rsidR="00B65144" w:rsidRPr="00742036" w:rsidRDefault="00B65144" w:rsidP="006000E4">
      <w:pPr>
        <w:pStyle w:val="NormalWeb"/>
        <w:spacing w:before="0" w:beforeAutospacing="0" w:after="0" w:afterAutospacing="0" w:line="360" w:lineRule="auto"/>
        <w:jc w:val="both"/>
        <w:divId w:val="966275696"/>
      </w:pPr>
    </w:p>
    <w:p w14:paraId="4F15E495" w14:textId="14906314" w:rsidR="00FA38A6" w:rsidRPr="00742036" w:rsidRDefault="00000000" w:rsidP="006000E4">
      <w:pPr>
        <w:pStyle w:val="NormalWeb"/>
        <w:spacing w:before="0" w:beforeAutospacing="0" w:after="0" w:afterAutospacing="0" w:line="360" w:lineRule="auto"/>
        <w:jc w:val="both"/>
        <w:divId w:val="966275696"/>
      </w:pPr>
      <w:r w:rsidRPr="00742036">
        <w:rPr>
          <w:b/>
          <w:bCs/>
        </w:rPr>
        <w:t>II.</w:t>
      </w:r>
      <w:r w:rsidRPr="00742036">
        <w:t> Por los servicios de desparasitación por tableta y esterilización de perros y gatos hasta el 100%, cuando se desarrollen campañas específicas o en eventos promocionales de ferias de la salud.</w:t>
      </w:r>
    </w:p>
    <w:p w14:paraId="0235B86E" w14:textId="77777777" w:rsidR="00B65144" w:rsidRPr="00742036" w:rsidRDefault="00B65144" w:rsidP="006000E4">
      <w:pPr>
        <w:pStyle w:val="NormalWeb"/>
        <w:spacing w:before="0" w:beforeAutospacing="0" w:after="0" w:afterAutospacing="0" w:line="360" w:lineRule="auto"/>
        <w:jc w:val="both"/>
        <w:divId w:val="966275696"/>
      </w:pPr>
    </w:p>
    <w:p w14:paraId="15EF0185" w14:textId="61F11658" w:rsidR="00FA38A6" w:rsidRPr="00742036" w:rsidRDefault="00000000" w:rsidP="006000E4">
      <w:pPr>
        <w:pStyle w:val="NormalWeb"/>
        <w:spacing w:before="0" w:beforeAutospacing="0" w:after="0" w:afterAutospacing="0" w:line="360" w:lineRule="auto"/>
        <w:jc w:val="both"/>
        <w:divId w:val="966275696"/>
      </w:pPr>
      <w:r w:rsidRPr="00742036">
        <w:rPr>
          <w:b/>
          <w:bCs/>
        </w:rPr>
        <w:t>III.</w:t>
      </w:r>
      <w:r w:rsidRPr="00742036">
        <w:t>  Por los servicios de curación contemplados en el artículo 25 fracción V, incisos l) y m), se exentarán de pago atendiendo al estudio socioeconómico que al efecto realice la Dirección General de Salud.</w:t>
      </w:r>
    </w:p>
    <w:p w14:paraId="78F32B9F" w14:textId="77777777" w:rsidR="00B65144" w:rsidRPr="00742036" w:rsidRDefault="00B65144" w:rsidP="006000E4">
      <w:pPr>
        <w:pStyle w:val="NormalWeb"/>
        <w:spacing w:before="0" w:beforeAutospacing="0" w:after="0" w:afterAutospacing="0" w:line="360" w:lineRule="auto"/>
        <w:jc w:val="both"/>
        <w:divId w:val="966275696"/>
      </w:pPr>
    </w:p>
    <w:p w14:paraId="0D1A198C" w14:textId="23DD7B0F" w:rsidR="00FA38A6" w:rsidRPr="00742036" w:rsidRDefault="00000000" w:rsidP="006000E4">
      <w:pPr>
        <w:pStyle w:val="NormalWeb"/>
        <w:spacing w:before="0" w:beforeAutospacing="0" w:after="0" w:afterAutospacing="0" w:line="360" w:lineRule="auto"/>
        <w:jc w:val="both"/>
        <w:divId w:val="966275696"/>
      </w:pPr>
      <w:r w:rsidRPr="00742036">
        <w:rPr>
          <w:b/>
          <w:bCs/>
        </w:rPr>
        <w:t>IV.</w:t>
      </w:r>
      <w:r w:rsidRPr="00742036">
        <w:t>  Por los servicios proporcionados por el Sistema para el Desarrollo Integral de la Familia, hasta el 100%.</w:t>
      </w:r>
    </w:p>
    <w:p w14:paraId="02C6B184" w14:textId="77777777" w:rsidR="00B65144" w:rsidRPr="00742036" w:rsidRDefault="00B65144" w:rsidP="006000E4">
      <w:pPr>
        <w:pStyle w:val="NormalWeb"/>
        <w:spacing w:before="0" w:beforeAutospacing="0" w:after="0" w:afterAutospacing="0" w:line="360" w:lineRule="auto"/>
        <w:jc w:val="both"/>
        <w:divId w:val="966275696"/>
      </w:pPr>
    </w:p>
    <w:p w14:paraId="3D52B540" w14:textId="1B94B7DF" w:rsidR="00FA38A6" w:rsidRPr="00742036" w:rsidRDefault="00000000" w:rsidP="006000E4">
      <w:pPr>
        <w:pStyle w:val="NormalWeb"/>
        <w:spacing w:before="0" w:beforeAutospacing="0" w:after="0" w:afterAutospacing="0" w:line="360" w:lineRule="auto"/>
        <w:jc w:val="both"/>
        <w:divId w:val="966275696"/>
      </w:pPr>
      <w:r w:rsidRPr="00742036">
        <w:rPr>
          <w:b/>
          <w:bCs/>
        </w:rPr>
        <w:t>V.</w:t>
      </w:r>
      <w:r w:rsidRPr="00742036">
        <w:t> En el centro gerontológico San Juan de Dios, se podrá otorgar un descuento de hasta el 100%, atendiendo al estudio socioeconómico que al efecto realice el Sistema para el Desarrollo Integral de la Familia, tomando en cuenta lo siguiente.</w:t>
      </w:r>
    </w:p>
    <w:p w14:paraId="2900243B"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a)</w:t>
      </w:r>
      <w:r w:rsidRPr="00742036">
        <w:t xml:space="preserve"> Ingreso por pensión recibida;</w:t>
      </w:r>
    </w:p>
    <w:p w14:paraId="057AA5F5"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b)</w:t>
      </w:r>
      <w:r w:rsidRPr="00742036">
        <w:t xml:space="preserve"> Ingreso por salario; </w:t>
      </w:r>
    </w:p>
    <w:p w14:paraId="4D3D5629"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c)</w:t>
      </w:r>
      <w:r w:rsidRPr="00742036">
        <w:t xml:space="preserve"> Ingreso por ayuda económica familiar;</w:t>
      </w:r>
    </w:p>
    <w:p w14:paraId="451F388A"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d)</w:t>
      </w:r>
      <w:r w:rsidRPr="00742036">
        <w:t xml:space="preserve"> Equipamiento de la vivienda; y</w:t>
      </w:r>
    </w:p>
    <w:p w14:paraId="59C8D136"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e)</w:t>
      </w:r>
      <w:r w:rsidRPr="00742036">
        <w:t xml:space="preserve"> Ingreso por caridad </w:t>
      </w:r>
    </w:p>
    <w:p w14:paraId="080EDE9C" w14:textId="77777777" w:rsidR="00FA38A6" w:rsidRPr="00742036" w:rsidRDefault="00FA38A6" w:rsidP="006000E4">
      <w:pPr>
        <w:pStyle w:val="NormalWeb"/>
        <w:spacing w:before="0" w:beforeAutospacing="0" w:after="0" w:afterAutospacing="0" w:line="360" w:lineRule="auto"/>
        <w:jc w:val="both"/>
        <w:divId w:val="966275696"/>
      </w:pPr>
    </w:p>
    <w:p w14:paraId="3D7EBFEB"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VI.</w:t>
      </w:r>
      <w:r w:rsidRPr="00742036">
        <w:t> Estancia infantil, se otorgará un descuento de conformidad con lo siguiente.</w:t>
      </w:r>
    </w:p>
    <w:p w14:paraId="42956B85"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a)</w:t>
      </w:r>
      <w:r w:rsidRPr="00742036">
        <w:t> Hasta el 77.5% por concepto de inscripción en el porcentaje que corresponda.</w:t>
      </w:r>
    </w:p>
    <w:p w14:paraId="794A9C4A"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b)</w:t>
      </w:r>
      <w:r w:rsidRPr="00742036">
        <w:t> Hasta el 85% por concepto de mensualidad en el porcentaje que corresponda.</w:t>
      </w:r>
    </w:p>
    <w:p w14:paraId="3E5AADF5" w14:textId="77777777" w:rsidR="00FA38A6" w:rsidRPr="00742036" w:rsidRDefault="00FA38A6" w:rsidP="006000E4">
      <w:pPr>
        <w:pStyle w:val="NormalWeb"/>
        <w:spacing w:before="0" w:beforeAutospacing="0" w:after="0" w:afterAutospacing="0" w:line="360" w:lineRule="auto"/>
        <w:jc w:val="both"/>
        <w:divId w:val="966275696"/>
      </w:pPr>
    </w:p>
    <w:p w14:paraId="37D05936"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VII.</w:t>
      </w:r>
      <w:r w:rsidRPr="00742036">
        <w:t> En los centros asistenciales infantiles comunitarios ubicados en la zona urbana se otorgará un descuento conforme a lo siguiente.</w:t>
      </w:r>
    </w:p>
    <w:p w14:paraId="4EFB31DA"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a)</w:t>
      </w:r>
      <w:r w:rsidRPr="00742036">
        <w:t xml:space="preserve"> Hasta el 80% por concepto de inscripción en el porcentaje que corresponda.</w:t>
      </w:r>
    </w:p>
    <w:p w14:paraId="15B44BBE"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b)</w:t>
      </w:r>
      <w:r w:rsidRPr="00742036">
        <w:t> Hasta el 85% por concepto de mensualidad en el porcentaje que corresponda.</w:t>
      </w:r>
    </w:p>
    <w:p w14:paraId="21E6513C" w14:textId="77777777" w:rsidR="00B65144" w:rsidRPr="00742036" w:rsidRDefault="00B65144" w:rsidP="006000E4">
      <w:pPr>
        <w:pStyle w:val="NormalWeb"/>
        <w:spacing w:before="0" w:beforeAutospacing="0" w:after="0" w:afterAutospacing="0" w:line="360" w:lineRule="auto"/>
        <w:jc w:val="both"/>
        <w:divId w:val="966275696"/>
      </w:pPr>
    </w:p>
    <w:p w14:paraId="40CA7FCE" w14:textId="1725C54B" w:rsidR="00FA38A6" w:rsidRPr="00742036" w:rsidRDefault="00000000" w:rsidP="006000E4">
      <w:pPr>
        <w:pStyle w:val="NormalWeb"/>
        <w:spacing w:before="0" w:beforeAutospacing="0" w:after="0" w:afterAutospacing="0" w:line="360" w:lineRule="auto"/>
        <w:jc w:val="both"/>
        <w:divId w:val="966275696"/>
      </w:pPr>
      <w:r w:rsidRPr="00742036">
        <w:t>Los descuentos a que se refieren las fracciones I</w:t>
      </w:r>
      <w:r w:rsidR="00222BCE" w:rsidRPr="00742036">
        <w:t>V</w:t>
      </w:r>
      <w:r w:rsidRPr="00742036">
        <w:t>, V</w:t>
      </w:r>
      <w:r w:rsidR="00222BCE" w:rsidRPr="00742036">
        <w:t>I</w:t>
      </w:r>
      <w:r w:rsidRPr="00742036">
        <w:t xml:space="preserve"> y VI</w:t>
      </w:r>
      <w:r w:rsidR="00222BCE" w:rsidRPr="00742036">
        <w:t>I</w:t>
      </w:r>
      <w:r w:rsidRPr="00742036">
        <w:t xml:space="preserve"> del presente artículo, atenderán al estudio socioeconómico que al efecto realice el Sistema para el Desarrollo Integral de la Familia, tomando en cuenta lo siguiente:</w:t>
      </w:r>
    </w:p>
    <w:p w14:paraId="464AB6C4" w14:textId="77777777" w:rsidR="00B65144" w:rsidRPr="00742036" w:rsidRDefault="00B65144" w:rsidP="006000E4">
      <w:pPr>
        <w:pStyle w:val="NormalWeb"/>
        <w:spacing w:before="0" w:beforeAutospacing="0" w:after="0" w:afterAutospacing="0" w:line="360" w:lineRule="auto"/>
        <w:jc w:val="both"/>
        <w:divId w:val="966275696"/>
        <w:rPr>
          <w:b/>
          <w:bCs/>
        </w:rPr>
      </w:pPr>
    </w:p>
    <w:p w14:paraId="3395DC20" w14:textId="1BC74264" w:rsidR="00FA38A6" w:rsidRPr="00742036" w:rsidRDefault="00000000" w:rsidP="006000E4">
      <w:pPr>
        <w:pStyle w:val="NormalWeb"/>
        <w:spacing w:before="0" w:beforeAutospacing="0" w:after="0" w:afterAutospacing="0" w:line="360" w:lineRule="auto"/>
        <w:jc w:val="both"/>
        <w:divId w:val="966275696"/>
      </w:pPr>
      <w:r w:rsidRPr="00742036">
        <w:rPr>
          <w:b/>
          <w:bCs/>
        </w:rPr>
        <w:t>1. </w:t>
      </w:r>
      <w:r w:rsidRPr="00742036">
        <w:t>ingreso familiar y número de dependientes económicos; </w:t>
      </w:r>
    </w:p>
    <w:p w14:paraId="172A8CBF"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2.</w:t>
      </w:r>
      <w:r w:rsidRPr="00742036">
        <w:t xml:space="preserve"> Condiciones y tipo de vivienda;</w:t>
      </w:r>
    </w:p>
    <w:p w14:paraId="56663C0C"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3.</w:t>
      </w:r>
      <w:r w:rsidRPr="00742036">
        <w:t xml:space="preserve"> Servicios públicos que recibe; y</w:t>
      </w:r>
    </w:p>
    <w:p w14:paraId="2B1A8F32"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4.</w:t>
      </w:r>
      <w:r w:rsidRPr="00742036">
        <w:t xml:space="preserve"> Tipo de alimentación.</w:t>
      </w:r>
    </w:p>
    <w:p w14:paraId="34F44E27" w14:textId="77777777" w:rsidR="00FA38A6" w:rsidRPr="00742036" w:rsidRDefault="00FA38A6" w:rsidP="006000E4">
      <w:pPr>
        <w:pStyle w:val="NormalWeb"/>
        <w:spacing w:before="0" w:beforeAutospacing="0" w:after="0" w:afterAutospacing="0" w:line="360" w:lineRule="auto"/>
        <w:jc w:val="both"/>
        <w:divId w:val="966275696"/>
      </w:pPr>
    </w:p>
    <w:p w14:paraId="1B66F19B" w14:textId="77777777" w:rsidR="00FA38A6" w:rsidRPr="00742036" w:rsidRDefault="00000000" w:rsidP="006000E4">
      <w:pPr>
        <w:pStyle w:val="NormalWeb"/>
        <w:spacing w:before="0" w:beforeAutospacing="0" w:after="0" w:afterAutospacing="0" w:line="360" w:lineRule="auto"/>
        <w:jc w:val="both"/>
        <w:divId w:val="966275696"/>
      </w:pPr>
      <w:r w:rsidRPr="00742036">
        <w:rPr>
          <w:b/>
          <w:bCs/>
        </w:rPr>
        <w:t>VIII.</w:t>
      </w:r>
      <w:r w:rsidRPr="00742036">
        <w:t> Tratándose de la constancia a que se refiere el Artículo 25 fracción XIV del presente Ordenamiento, su primera emisión será gratuita.</w:t>
      </w:r>
    </w:p>
    <w:p w14:paraId="621884B3" w14:textId="77777777" w:rsidR="00B65144" w:rsidRPr="00742036" w:rsidRDefault="00B65144" w:rsidP="006000E4">
      <w:pPr>
        <w:pStyle w:val="NormalWeb"/>
        <w:spacing w:before="0" w:beforeAutospacing="0" w:after="0" w:afterAutospacing="0" w:line="360" w:lineRule="auto"/>
        <w:jc w:val="both"/>
        <w:divId w:val="966275696"/>
      </w:pPr>
    </w:p>
    <w:p w14:paraId="574F8D11" w14:textId="3B525F23" w:rsidR="00FA38A6" w:rsidRPr="00742036" w:rsidRDefault="00000000" w:rsidP="006000E4">
      <w:pPr>
        <w:pStyle w:val="NormalWeb"/>
        <w:spacing w:before="0" w:beforeAutospacing="0" w:after="0" w:afterAutospacing="0" w:line="360" w:lineRule="auto"/>
        <w:jc w:val="both"/>
        <w:divId w:val="966275696"/>
      </w:pPr>
      <w:r w:rsidRPr="00742036">
        <w:t>Cuando los servicios establecidos en materia de asistencia y salud pública contenidos en el presente Ordenamiento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21E3A323" w14:textId="61A7AFB3" w:rsidR="00FA38A6" w:rsidRPr="00742036" w:rsidRDefault="00FA38A6" w:rsidP="006000E4">
      <w:pPr>
        <w:spacing w:line="360" w:lineRule="auto"/>
        <w:jc w:val="both"/>
        <w:divId w:val="92550802"/>
        <w:rPr>
          <w:rFonts w:ascii="Arial" w:eastAsia="Times New Roman" w:hAnsi="Arial" w:cs="Arial"/>
        </w:rPr>
      </w:pPr>
    </w:p>
    <w:p w14:paraId="790C5CB6" w14:textId="77777777" w:rsidR="00B65144" w:rsidRPr="00742036" w:rsidRDefault="00B65144" w:rsidP="006000E4">
      <w:pPr>
        <w:spacing w:line="360" w:lineRule="auto"/>
        <w:jc w:val="both"/>
        <w:divId w:val="92550802"/>
        <w:rPr>
          <w:rFonts w:ascii="Arial" w:eastAsia="Times New Roman" w:hAnsi="Arial" w:cs="Arial"/>
        </w:rPr>
      </w:pPr>
    </w:p>
    <w:p w14:paraId="34F64703" w14:textId="77777777" w:rsidR="00FA38A6" w:rsidRPr="00742036" w:rsidRDefault="00000000" w:rsidP="006000E4">
      <w:pPr>
        <w:spacing w:line="360" w:lineRule="auto"/>
        <w:jc w:val="center"/>
        <w:divId w:val="343745665"/>
        <w:rPr>
          <w:rFonts w:ascii="Arial" w:eastAsia="Times New Roman" w:hAnsi="Arial" w:cs="Arial"/>
        </w:rPr>
      </w:pPr>
      <w:r w:rsidRPr="00742036">
        <w:rPr>
          <w:rStyle w:val="Textoennegrita"/>
          <w:rFonts w:ascii="Arial" w:eastAsia="Times New Roman" w:hAnsi="Arial" w:cs="Arial"/>
        </w:rPr>
        <w:lastRenderedPageBreak/>
        <w:t>SECCIÓN QUINTA</w:t>
      </w:r>
    </w:p>
    <w:p w14:paraId="670F1B00" w14:textId="77777777" w:rsidR="00FA38A6" w:rsidRPr="00742036" w:rsidRDefault="00000000" w:rsidP="006000E4">
      <w:pPr>
        <w:spacing w:line="360" w:lineRule="auto"/>
        <w:jc w:val="center"/>
        <w:divId w:val="343745665"/>
        <w:rPr>
          <w:rFonts w:ascii="Arial" w:eastAsia="Times New Roman" w:hAnsi="Arial" w:cs="Arial"/>
        </w:rPr>
      </w:pPr>
      <w:r w:rsidRPr="00742036">
        <w:rPr>
          <w:rStyle w:val="Textoennegrita"/>
          <w:rFonts w:ascii="Arial" w:eastAsia="Times New Roman" w:hAnsi="Arial" w:cs="Arial"/>
        </w:rPr>
        <w:t>INCENTIVOS POR LOS SERVICIOS DE AGUA POTABLE, DRENAJE, ALCANTARILLADO, TRATAMIENTO Y DISPOSICIÓN DE SUS AGUAS RESIDUALES</w:t>
      </w:r>
    </w:p>
    <w:p w14:paraId="498BB1D5" w14:textId="77777777" w:rsidR="00FA38A6" w:rsidRPr="00742036" w:rsidRDefault="00FA38A6" w:rsidP="006000E4">
      <w:pPr>
        <w:spacing w:line="360" w:lineRule="auto"/>
        <w:jc w:val="both"/>
        <w:divId w:val="92550802"/>
        <w:rPr>
          <w:rFonts w:ascii="Arial" w:eastAsia="Times New Roman" w:hAnsi="Arial" w:cs="Arial"/>
        </w:rPr>
      </w:pPr>
    </w:p>
    <w:p w14:paraId="0F320243" w14:textId="6A4DA787" w:rsidR="00FA38A6" w:rsidRPr="00742036" w:rsidRDefault="00000000" w:rsidP="006000E4">
      <w:pPr>
        <w:pStyle w:val="NormalWeb"/>
        <w:spacing w:before="0" w:beforeAutospacing="0" w:after="0" w:afterAutospacing="0" w:line="360" w:lineRule="auto"/>
        <w:jc w:val="both"/>
        <w:divId w:val="1721323587"/>
      </w:pPr>
      <w:r w:rsidRPr="00742036">
        <w:rPr>
          <w:rStyle w:val="Textoennegrita"/>
        </w:rPr>
        <w:t>Artículo 54</w:t>
      </w:r>
      <w:r w:rsidRPr="00742036">
        <w:t>. Para la aplicación de los incentivos correspondientes a la prestación de los servicios de agua potable, drenaje, alcantarillado, tratamiento y disposición de sus aguas residuales, a que se refiere este Artículo se estará a lo siguiente:</w:t>
      </w:r>
    </w:p>
    <w:p w14:paraId="4020D829" w14:textId="77777777" w:rsidR="00B65144" w:rsidRPr="00742036" w:rsidRDefault="00B65144" w:rsidP="006000E4">
      <w:pPr>
        <w:pStyle w:val="NormalWeb"/>
        <w:spacing w:before="0" w:beforeAutospacing="0" w:after="0" w:afterAutospacing="0" w:line="360" w:lineRule="auto"/>
        <w:jc w:val="both"/>
        <w:divId w:val="1721323587"/>
      </w:pPr>
    </w:p>
    <w:p w14:paraId="0C8D7B91" w14:textId="471168DF" w:rsidR="00FA38A6" w:rsidRPr="00742036" w:rsidRDefault="00000000" w:rsidP="006000E4">
      <w:pPr>
        <w:pStyle w:val="NormalWeb"/>
        <w:spacing w:before="0" w:beforeAutospacing="0" w:after="0" w:afterAutospacing="0" w:line="360" w:lineRule="auto"/>
        <w:jc w:val="both"/>
        <w:divId w:val="1721323587"/>
        <w:rPr>
          <w:b/>
          <w:bCs/>
        </w:rPr>
      </w:pPr>
      <w:r w:rsidRPr="00742036">
        <w:rPr>
          <w:b/>
          <w:bCs/>
        </w:rPr>
        <w:t>I. Incentivos en materia de tratamiento de aguas residuales:</w:t>
      </w:r>
    </w:p>
    <w:p w14:paraId="01F113E6" w14:textId="77777777" w:rsidR="00B65144" w:rsidRPr="00742036" w:rsidRDefault="00B65144" w:rsidP="006000E4">
      <w:pPr>
        <w:pStyle w:val="NormalWeb"/>
        <w:spacing w:before="0" w:beforeAutospacing="0" w:after="0" w:afterAutospacing="0" w:line="360" w:lineRule="auto"/>
        <w:jc w:val="both"/>
        <w:divId w:val="1721323587"/>
      </w:pPr>
    </w:p>
    <w:p w14:paraId="2ACA1822" w14:textId="6AD9F923" w:rsidR="00FA38A6" w:rsidRPr="00742036" w:rsidRDefault="00000000" w:rsidP="006000E4">
      <w:pPr>
        <w:pStyle w:val="NormalWeb"/>
        <w:spacing w:before="0" w:beforeAutospacing="0" w:after="0" w:afterAutospacing="0" w:line="360" w:lineRule="auto"/>
        <w:jc w:val="both"/>
        <w:divId w:val="1721323587"/>
      </w:pPr>
      <w:r w:rsidRPr="00742036">
        <w:rPr>
          <w:b/>
          <w:bCs/>
        </w:rPr>
        <w:t>a) </w:t>
      </w:r>
      <w:r w:rsidRPr="00742036">
        <w:t>Se aplicará un incentivo en materia de tratamiento de aguas residuales sobre la tarifa establecida en la fracción IX del Artículo 16 del presente Ordenamiento, de conformidad con la siguiente tabla:</w:t>
      </w:r>
    </w:p>
    <w:p w14:paraId="47379C8A" w14:textId="77777777" w:rsidR="00B65144" w:rsidRPr="00742036" w:rsidRDefault="00B65144" w:rsidP="006000E4">
      <w:pPr>
        <w:pStyle w:val="NormalWeb"/>
        <w:spacing w:before="0" w:beforeAutospacing="0" w:after="0" w:afterAutospacing="0" w:line="360" w:lineRule="auto"/>
        <w:jc w:val="both"/>
        <w:divId w:val="1721323587"/>
      </w:pPr>
    </w:p>
    <w:p w14:paraId="260C9B82"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t>Por carga contaminante sobre la tarifa de tratamiento de agua residual comercial y de servicios e industrial:</w:t>
      </w:r>
    </w:p>
    <w:p w14:paraId="111247C8" w14:textId="77777777" w:rsidR="00FA38A6" w:rsidRPr="00742036" w:rsidRDefault="00FA38A6" w:rsidP="006000E4">
      <w:pPr>
        <w:spacing w:line="360" w:lineRule="auto"/>
        <w:jc w:val="both"/>
        <w:divId w:val="1901742031"/>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44"/>
        <w:gridCol w:w="2432"/>
        <w:gridCol w:w="2329"/>
      </w:tblGrid>
      <w:tr w:rsidR="00FA38A6" w:rsidRPr="00742036" w14:paraId="68E958C1" w14:textId="77777777">
        <w:trPr>
          <w:divId w:val="1421875668"/>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86ED2"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Carga contaminante demanda bioquímica de oxígeno o sólidos suspendidos totales (miligramos por litro)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01361"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Porcentaje de incentivo sobre tarifa aprobada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446B5"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Grasas y aceites (miligramos por litro)</w:t>
            </w:r>
          </w:p>
        </w:tc>
      </w:tr>
      <w:tr w:rsidR="00FA38A6" w:rsidRPr="00742036" w14:paraId="0E2976E2" w14:textId="77777777">
        <w:trPr>
          <w:divId w:val="142187566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EDD7F"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De 351 a 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434D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CF96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Menos de 100</w:t>
            </w:r>
          </w:p>
        </w:tc>
      </w:tr>
      <w:tr w:rsidR="00FA38A6" w:rsidRPr="00742036" w14:paraId="797D1DC8" w14:textId="77777777">
        <w:trPr>
          <w:divId w:val="142187566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27CFD"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De 601 a 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1DB4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7682"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Menos de 100</w:t>
            </w:r>
          </w:p>
        </w:tc>
      </w:tr>
      <w:tr w:rsidR="00FA38A6" w:rsidRPr="00742036" w14:paraId="33D4BD90" w14:textId="77777777">
        <w:trPr>
          <w:divId w:val="142187566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C8993"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De 801 a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B96C"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4917"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Menos de 100</w:t>
            </w:r>
          </w:p>
        </w:tc>
      </w:tr>
    </w:tbl>
    <w:p w14:paraId="03791EB9" w14:textId="77777777" w:rsidR="00FA38A6" w:rsidRPr="00742036" w:rsidRDefault="00FA38A6" w:rsidP="006000E4">
      <w:pPr>
        <w:spacing w:line="360" w:lineRule="auto"/>
        <w:jc w:val="both"/>
        <w:divId w:val="1721323587"/>
        <w:rPr>
          <w:rFonts w:ascii="Arial" w:eastAsia="Times New Roman" w:hAnsi="Arial" w:cs="Arial"/>
        </w:rPr>
      </w:pPr>
    </w:p>
    <w:p w14:paraId="589C57C7" w14:textId="77777777" w:rsidR="00FA38A6" w:rsidRPr="00742036" w:rsidRDefault="00000000" w:rsidP="006000E4">
      <w:pPr>
        <w:pStyle w:val="NormalWeb"/>
        <w:spacing w:before="0" w:beforeAutospacing="0" w:after="0" w:afterAutospacing="0" w:line="360" w:lineRule="auto"/>
        <w:jc w:val="both"/>
        <w:divId w:val="1721323587"/>
      </w:pPr>
      <w:r w:rsidRPr="00742036">
        <w:t xml:space="preserve">Para los usuarios que utilicen suministro de agua alterno al del </w:t>
      </w:r>
      <w:proofErr w:type="spellStart"/>
      <w:r w:rsidRPr="00742036">
        <w:t>SAPAL</w:t>
      </w:r>
      <w:proofErr w:type="spellEnd"/>
      <w:r w:rsidRPr="00742036">
        <w:t>, el máximo porcentaje de incentivo será de 60%.</w:t>
      </w:r>
    </w:p>
    <w:p w14:paraId="00E04C75" w14:textId="77777777" w:rsidR="00FA38A6" w:rsidRPr="00742036" w:rsidRDefault="00FA38A6" w:rsidP="006000E4">
      <w:pPr>
        <w:spacing w:line="360" w:lineRule="auto"/>
        <w:jc w:val="both"/>
        <w:divId w:val="1721323587"/>
        <w:rPr>
          <w:rFonts w:ascii="Arial" w:eastAsia="Times New Roman" w:hAnsi="Arial" w:cs="Arial"/>
        </w:rPr>
      </w:pPr>
    </w:p>
    <w:p w14:paraId="37E1CBD8" w14:textId="6E3A7A0E" w:rsidR="00FA38A6" w:rsidRPr="00742036" w:rsidRDefault="00000000" w:rsidP="006000E4">
      <w:pPr>
        <w:pStyle w:val="NormalWeb"/>
        <w:spacing w:before="0" w:beforeAutospacing="0" w:after="0" w:afterAutospacing="0" w:line="360" w:lineRule="auto"/>
        <w:jc w:val="both"/>
        <w:divId w:val="1721323587"/>
      </w:pPr>
      <w:r w:rsidRPr="00742036">
        <w:t xml:space="preserve">Los incentivos a que se refiere esta fracción beneficiarán únicamente a los usuarios que no tengan adeudos con </w:t>
      </w:r>
      <w:proofErr w:type="spellStart"/>
      <w:r w:rsidRPr="00742036">
        <w:t>SAPAL</w:t>
      </w:r>
      <w:proofErr w:type="spellEnd"/>
      <w:r w:rsidRPr="00742036">
        <w:t>.</w:t>
      </w:r>
    </w:p>
    <w:p w14:paraId="54696166" w14:textId="77777777" w:rsidR="00B65144" w:rsidRPr="00742036" w:rsidRDefault="00B65144" w:rsidP="006000E4">
      <w:pPr>
        <w:pStyle w:val="NormalWeb"/>
        <w:spacing w:before="0" w:beforeAutospacing="0" w:after="0" w:afterAutospacing="0" w:line="360" w:lineRule="auto"/>
        <w:jc w:val="both"/>
        <w:divId w:val="1721323587"/>
      </w:pPr>
    </w:p>
    <w:p w14:paraId="6C55DECE" w14:textId="69CA58B3" w:rsidR="00FA38A6" w:rsidRPr="00742036" w:rsidRDefault="00000000" w:rsidP="006000E4">
      <w:pPr>
        <w:pStyle w:val="NormalWeb"/>
        <w:spacing w:before="0" w:beforeAutospacing="0" w:after="0" w:afterAutospacing="0" w:line="360" w:lineRule="auto"/>
        <w:jc w:val="both"/>
        <w:divId w:val="1721323587"/>
      </w:pPr>
      <w:r w:rsidRPr="00742036">
        <w:rPr>
          <w:b/>
          <w:bCs/>
        </w:rPr>
        <w:t>II. </w:t>
      </w:r>
      <w:r w:rsidRPr="00742036">
        <w:t xml:space="preserve">Para la vivienda de interés social financiada por INFONAVIT, </w:t>
      </w:r>
      <w:proofErr w:type="spellStart"/>
      <w:r w:rsidRPr="00742036">
        <w:t>ISSEG</w:t>
      </w:r>
      <w:proofErr w:type="spellEnd"/>
      <w:r w:rsidRPr="00742036">
        <w:t xml:space="preserve">, FOVISSSTE, </w:t>
      </w:r>
      <w:proofErr w:type="spellStart"/>
      <w:r w:rsidRPr="00742036">
        <w:t>FONHAPO</w:t>
      </w:r>
      <w:proofErr w:type="spellEnd"/>
      <w:r w:rsidRPr="00742036">
        <w:t xml:space="preserve"> o programas de vivienda impulsados por el municipio de León, se tendrá un descuento del 30% sobre los importes que correspondan al contrato, medidor, instalación de </w:t>
      </w:r>
      <w:proofErr w:type="gramStart"/>
      <w:r w:rsidRPr="00742036">
        <w:t>toma domiciliaria y descarga domiciliaria</w:t>
      </w:r>
      <w:proofErr w:type="gramEnd"/>
      <w:r w:rsidRPr="00742036">
        <w:t>, de acuerdo con la fracción X del artículo 16 del presente Ordenamiento, al momento de la contratación individual por parte del usuario.</w:t>
      </w:r>
    </w:p>
    <w:p w14:paraId="12B9B248" w14:textId="77777777" w:rsidR="00B65144" w:rsidRPr="00742036" w:rsidRDefault="00B65144" w:rsidP="006000E4">
      <w:pPr>
        <w:pStyle w:val="NormalWeb"/>
        <w:spacing w:before="0" w:beforeAutospacing="0" w:after="0" w:afterAutospacing="0" w:line="360" w:lineRule="auto"/>
        <w:jc w:val="both"/>
        <w:divId w:val="1721323587"/>
      </w:pPr>
    </w:p>
    <w:p w14:paraId="35517920" w14:textId="78F9332B" w:rsidR="00FA38A6" w:rsidRPr="00742036" w:rsidRDefault="00000000" w:rsidP="006000E4">
      <w:pPr>
        <w:pStyle w:val="NormalWeb"/>
        <w:spacing w:before="0" w:beforeAutospacing="0" w:after="0" w:afterAutospacing="0" w:line="360" w:lineRule="auto"/>
        <w:jc w:val="both"/>
        <w:divId w:val="1721323587"/>
      </w:pPr>
      <w:r w:rsidRPr="00742036">
        <w:t xml:space="preserve">A los propietarios de los predios ubicados en los desarrollos regularizados por el municipio de León y aquellos que se ubiquen en fraccionamientos que no forman parte de convenios de pago de derechos suscritos con el </w:t>
      </w:r>
      <w:proofErr w:type="spellStart"/>
      <w:r w:rsidRPr="00742036">
        <w:t>SAPAL</w:t>
      </w:r>
      <w:proofErr w:type="spellEnd"/>
      <w:r w:rsidRPr="00742036">
        <w:t xml:space="preserve">, y que no se consideren como área de reserva dentro del polígono de un fraccionamiento ya incorporado, se les otorgará un descuento del  60% del monto por incorporación individual a la red de agua potable establecido en la fracción III, incisos b y c, del artículo 16 del presente Ordenamiento. Esta medida se hará extensiva a los inmuebles habitacionales y </w:t>
      </w:r>
      <w:r w:rsidRPr="00742036">
        <w:lastRenderedPageBreak/>
        <w:t>comerciales que tengan una demanda de agua menor a los 0.16 litros por segundo y también para los que presten servicios públicos.</w:t>
      </w:r>
    </w:p>
    <w:p w14:paraId="0B2CEF9C" w14:textId="77777777" w:rsidR="00B65144" w:rsidRPr="00742036" w:rsidRDefault="00B65144" w:rsidP="006000E4">
      <w:pPr>
        <w:pStyle w:val="NormalWeb"/>
        <w:spacing w:before="0" w:beforeAutospacing="0" w:after="0" w:afterAutospacing="0" w:line="360" w:lineRule="auto"/>
        <w:jc w:val="both"/>
        <w:divId w:val="1721323587"/>
      </w:pPr>
    </w:p>
    <w:p w14:paraId="11A096DF"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t>III. </w:t>
      </w:r>
      <w:r w:rsidRPr="00742036">
        <w:t xml:space="preserve">Para los usuarios con tarifa comercial y de servicios o industrial que se abastezcan única y exclusivamente del agua potable suministrada por el </w:t>
      </w:r>
      <w:proofErr w:type="spellStart"/>
      <w:r w:rsidRPr="00742036">
        <w:t>SAPAL</w:t>
      </w:r>
      <w:proofErr w:type="spellEnd"/>
      <w:r w:rsidRPr="00742036">
        <w:t xml:space="preserve"> según corresponda, mediante la red municipal, se aplicará una tarifa por suministro de agua potable de $47.54 por metro cúbico consumido, aplicable al excedente de 200 metros cúbicos de agua suministrada. El incentivo a que se refiere esta fracción beneficiará, previa solicitud realizada ante el </w:t>
      </w:r>
      <w:proofErr w:type="spellStart"/>
      <w:r w:rsidRPr="00742036">
        <w:t>SAPAL</w:t>
      </w:r>
      <w:proofErr w:type="spellEnd"/>
      <w:r w:rsidRPr="00742036">
        <w:t>, únicamente a los usuarios que no tengan adeudos por concepto de servicios de agua potable, alcantarillado, drenaje y tratamiento de aguas residuales. El cómputo de los metros consumidos será por unidad de consumo.</w:t>
      </w:r>
    </w:p>
    <w:p w14:paraId="58C89F1C" w14:textId="77777777" w:rsidR="00FA38A6" w:rsidRPr="00742036" w:rsidRDefault="00FA38A6" w:rsidP="006000E4">
      <w:pPr>
        <w:pStyle w:val="NormalWeb"/>
        <w:spacing w:before="0" w:beforeAutospacing="0" w:after="0" w:afterAutospacing="0" w:line="360" w:lineRule="auto"/>
        <w:jc w:val="both"/>
        <w:divId w:val="1721323587"/>
      </w:pPr>
    </w:p>
    <w:p w14:paraId="238CD48F"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t>IV. </w:t>
      </w:r>
      <w:r w:rsidRPr="00742036">
        <w:rPr>
          <w:b/>
          <w:bCs/>
          <w:shd w:val="clear" w:color="auto" w:fill="FFFFFF"/>
        </w:rPr>
        <w:t>    </w:t>
      </w:r>
      <w:r w:rsidRPr="00742036">
        <w:t xml:space="preserve">Para los usuarios con tarifa comercial y de servicios o industrial que consuman mensualmente, mediante la red municipal, más de dieciséis mil metros cúbicos de agua potable suministrada por el </w:t>
      </w:r>
      <w:proofErr w:type="spellStart"/>
      <w:r w:rsidRPr="00742036">
        <w:t>SAPAL</w:t>
      </w:r>
      <w:proofErr w:type="spellEnd"/>
      <w:r w:rsidRPr="00742036">
        <w:t>, se aplicará una tarifa por suministro de agua potable de $47.</w:t>
      </w:r>
      <w:proofErr w:type="gramStart"/>
      <w:r w:rsidRPr="00742036">
        <w:t>54  por</w:t>
      </w:r>
      <w:proofErr w:type="gramEnd"/>
      <w:r w:rsidRPr="00742036">
        <w:t xml:space="preserve"> metro cúbico consumido, aplicable al excedente de 200 metros cúbicos de agua suministrada. Este incentivo beneficiará, previa solicitud realizada ante el </w:t>
      </w:r>
      <w:proofErr w:type="spellStart"/>
      <w:r w:rsidRPr="00742036">
        <w:t>SAPAL</w:t>
      </w:r>
      <w:proofErr w:type="spellEnd"/>
      <w:r w:rsidRPr="00742036">
        <w:t>, únicamente a los usuarios que no tengan adeudos por concepto de servicios de agua potable, alcantarillado, drenaje y tratamiento de aguas residuales. El cómputo de los metros consumidos será por unidad de consumo.</w:t>
      </w:r>
    </w:p>
    <w:p w14:paraId="6CC32E30" w14:textId="77777777" w:rsidR="00FA38A6" w:rsidRPr="00742036" w:rsidRDefault="00FA38A6" w:rsidP="006000E4">
      <w:pPr>
        <w:pStyle w:val="NormalWeb"/>
        <w:spacing w:before="0" w:beforeAutospacing="0" w:after="0" w:afterAutospacing="0" w:line="360" w:lineRule="auto"/>
        <w:jc w:val="both"/>
        <w:divId w:val="1721323587"/>
      </w:pPr>
    </w:p>
    <w:p w14:paraId="16CFE924"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t>V. </w:t>
      </w:r>
      <w:r w:rsidRPr="00742036">
        <w:t>Programas especiales para control de descargas contaminantes:</w:t>
      </w:r>
    </w:p>
    <w:p w14:paraId="186FD0FE" w14:textId="77777777" w:rsidR="00B65144" w:rsidRPr="00742036" w:rsidRDefault="00B65144" w:rsidP="006000E4">
      <w:pPr>
        <w:pStyle w:val="NormalWeb"/>
        <w:spacing w:before="0" w:beforeAutospacing="0" w:after="0" w:afterAutospacing="0" w:line="360" w:lineRule="auto"/>
        <w:jc w:val="both"/>
        <w:divId w:val="1721323587"/>
        <w:rPr>
          <w:b/>
          <w:bCs/>
        </w:rPr>
      </w:pPr>
    </w:p>
    <w:p w14:paraId="412FCDBD" w14:textId="55F0F83B" w:rsidR="00FA38A6" w:rsidRPr="00742036" w:rsidRDefault="00000000" w:rsidP="006000E4">
      <w:pPr>
        <w:pStyle w:val="NormalWeb"/>
        <w:spacing w:before="0" w:beforeAutospacing="0" w:after="0" w:afterAutospacing="0" w:line="360" w:lineRule="auto"/>
        <w:jc w:val="both"/>
        <w:divId w:val="1721323587"/>
      </w:pPr>
      <w:r w:rsidRPr="00742036">
        <w:rPr>
          <w:b/>
          <w:bCs/>
        </w:rPr>
        <w:t>a) </w:t>
      </w:r>
      <w:r w:rsidRPr="00742036">
        <w:t xml:space="preserve">Los usuarios que se adhieran al programa de regulación ecológica, tratándose de usuarios reubicados y los no reubicados que hacen el proceso </w:t>
      </w:r>
      <w:proofErr w:type="spellStart"/>
      <w:r w:rsidRPr="00742036">
        <w:t>RTE</w:t>
      </w:r>
      <w:proofErr w:type="spellEnd"/>
      <w:r w:rsidRPr="00742036">
        <w:t xml:space="preserve">, pagarán el metro cúbico de agua suministrado por el </w:t>
      </w:r>
      <w:proofErr w:type="spellStart"/>
      <w:r w:rsidRPr="00742036">
        <w:t>SAPAL</w:t>
      </w:r>
      <w:proofErr w:type="spellEnd"/>
      <w:r w:rsidRPr="00742036">
        <w:t xml:space="preserve"> a un precio de $32.38   por metro cúbico, </w:t>
      </w:r>
      <w:r w:rsidRPr="00742036">
        <w:lastRenderedPageBreak/>
        <w:t xml:space="preserve">y al importe que resulte se le sumará la cuota base </w:t>
      </w:r>
      <w:proofErr w:type="gramStart"/>
      <w:r w:rsidRPr="00742036">
        <w:t>de acuerdo al</w:t>
      </w:r>
      <w:proofErr w:type="gramEnd"/>
      <w:r w:rsidRPr="00742036">
        <w:t xml:space="preserve"> inciso c fracción I artículo 16 del presente ordenamiento más la descarga de agua residual y el tratamiento de la misma a un precio de $7.09 y $16.46 por metro cúbico respectivamente.</w:t>
      </w:r>
    </w:p>
    <w:p w14:paraId="74C0DD92" w14:textId="77777777" w:rsidR="00B65144" w:rsidRPr="00742036" w:rsidRDefault="00B65144" w:rsidP="006000E4">
      <w:pPr>
        <w:pStyle w:val="NormalWeb"/>
        <w:spacing w:before="0" w:beforeAutospacing="0" w:after="0" w:afterAutospacing="0" w:line="360" w:lineRule="auto"/>
        <w:jc w:val="both"/>
        <w:divId w:val="1721323587"/>
        <w:rPr>
          <w:b/>
          <w:bCs/>
        </w:rPr>
      </w:pPr>
    </w:p>
    <w:p w14:paraId="61F4A652" w14:textId="14B166C9" w:rsidR="00FA38A6" w:rsidRPr="00742036" w:rsidRDefault="00000000" w:rsidP="006000E4">
      <w:pPr>
        <w:pStyle w:val="NormalWeb"/>
        <w:spacing w:before="0" w:beforeAutospacing="0" w:after="0" w:afterAutospacing="0" w:line="360" w:lineRule="auto"/>
        <w:jc w:val="both"/>
        <w:divId w:val="1721323587"/>
      </w:pPr>
      <w:r w:rsidRPr="00742036">
        <w:rPr>
          <w:b/>
          <w:bCs/>
        </w:rPr>
        <w:t>b) </w:t>
      </w:r>
      <w:r w:rsidRPr="00742036">
        <w:rPr>
          <w:b/>
          <w:bCs/>
          <w:shd w:val="clear" w:color="auto" w:fill="FFFFFF"/>
        </w:rPr>
        <w:t> </w:t>
      </w:r>
      <w:r w:rsidRPr="00742036">
        <w:t>Podrán adherirse al programa de regulación ecológica usuarios de todos los giros y para ellos los volúmenes de suministro, descarga y tratamiento se cobrarán conforme a los precios establecidos en el inciso anterior y podrán incluirse todos los cobros en un mismo recibo o en recibos diferentes, cuando no coincida el periodo de lectura del medidor de agua con la del totalizador de descargas. </w:t>
      </w:r>
    </w:p>
    <w:p w14:paraId="019D8FC1" w14:textId="26011EDB" w:rsidR="00FA38A6" w:rsidRPr="00742036" w:rsidRDefault="00000000" w:rsidP="006000E4">
      <w:pPr>
        <w:pStyle w:val="NormalWeb"/>
        <w:spacing w:before="0" w:beforeAutospacing="0" w:after="0" w:afterAutospacing="0" w:line="360" w:lineRule="auto"/>
        <w:jc w:val="both"/>
        <w:divId w:val="1721323587"/>
      </w:pPr>
      <w:r w:rsidRPr="00742036">
        <w:t>Los usuarios que estén dentro de este programa y que tengan suministro de agua tratada, pagarán el volumen suministrado conforme al precio establecido en la fracción XI del artículo 16 del presente Ordenamiento y estarán exentos del pago de los $7.09 por servicios de descarga de agua residual, pero deberán pagar $16.46 por concepto de tratamiento.  Para hacerse acreedores a este incentivo deberán cumplir al menos con uno de los siguientes requisitos:</w:t>
      </w:r>
    </w:p>
    <w:p w14:paraId="140971EE" w14:textId="77777777" w:rsidR="00B65144" w:rsidRPr="00742036" w:rsidRDefault="00B65144" w:rsidP="006000E4">
      <w:pPr>
        <w:pStyle w:val="NormalWeb"/>
        <w:spacing w:before="0" w:beforeAutospacing="0" w:after="0" w:afterAutospacing="0" w:line="360" w:lineRule="auto"/>
        <w:jc w:val="both"/>
        <w:divId w:val="1721323587"/>
      </w:pPr>
    </w:p>
    <w:p w14:paraId="14A08B2D" w14:textId="77777777" w:rsidR="00FA38A6" w:rsidRPr="00742036" w:rsidRDefault="00000000" w:rsidP="006000E4">
      <w:pPr>
        <w:pStyle w:val="NormalWeb"/>
        <w:spacing w:before="0" w:beforeAutospacing="0" w:after="0" w:afterAutospacing="0" w:line="360" w:lineRule="auto"/>
        <w:jc w:val="both"/>
        <w:divId w:val="1721323587"/>
      </w:pPr>
      <w:r w:rsidRPr="00742036">
        <w:t xml:space="preserve">1. Para los usuarios que se ubiquen en una zona de servicio de agua tratada del </w:t>
      </w:r>
      <w:proofErr w:type="spellStart"/>
      <w:r w:rsidRPr="00742036">
        <w:t>SAPAL</w:t>
      </w:r>
      <w:proofErr w:type="spellEnd"/>
      <w:r w:rsidRPr="00742036">
        <w:t xml:space="preserve"> mediante red, el volumen medido en la descarga con medidor fijo deberá ser equivalente al menos al 75% de la suma del volumen consumido de agua potable y agua tratada del </w:t>
      </w:r>
      <w:proofErr w:type="spellStart"/>
      <w:r w:rsidRPr="00742036">
        <w:t>SAPAL</w:t>
      </w:r>
      <w:proofErr w:type="spellEnd"/>
      <w:r w:rsidRPr="00742036">
        <w:t>.</w:t>
      </w:r>
    </w:p>
    <w:p w14:paraId="2F4449E2" w14:textId="77777777" w:rsidR="00B65144" w:rsidRPr="00742036" w:rsidRDefault="00B65144" w:rsidP="006000E4">
      <w:pPr>
        <w:pStyle w:val="NormalWeb"/>
        <w:spacing w:before="0" w:beforeAutospacing="0" w:after="0" w:afterAutospacing="0" w:line="360" w:lineRule="auto"/>
        <w:jc w:val="both"/>
        <w:divId w:val="1721323587"/>
      </w:pPr>
    </w:p>
    <w:p w14:paraId="6E07E954" w14:textId="49647E0B" w:rsidR="00FA38A6" w:rsidRPr="00742036" w:rsidRDefault="00000000" w:rsidP="006000E4">
      <w:pPr>
        <w:pStyle w:val="NormalWeb"/>
        <w:spacing w:before="0" w:beforeAutospacing="0" w:after="0" w:afterAutospacing="0" w:line="360" w:lineRule="auto"/>
        <w:jc w:val="both"/>
        <w:divId w:val="1721323587"/>
      </w:pPr>
      <w:r w:rsidRPr="00742036">
        <w:t xml:space="preserve">2. Para los usuarios que se ubiquen en una zona donde no se cuente con el servicio de agua tratada de </w:t>
      </w:r>
      <w:proofErr w:type="spellStart"/>
      <w:r w:rsidRPr="00742036">
        <w:t>SAPAL</w:t>
      </w:r>
      <w:proofErr w:type="spellEnd"/>
      <w:r w:rsidRPr="00742036">
        <w:t xml:space="preserve"> mediante red, deberán de consumir un volumen de agua tratada de al menos del 10% del volumen de agua residual descargado y el volumen medido en la descarga con medidor fijo deberá ser equivalente al menos al 40% de la suma del volumen consumido de agua potable y agua tratada del </w:t>
      </w:r>
      <w:proofErr w:type="spellStart"/>
      <w:r w:rsidRPr="00742036">
        <w:t>SAPAL</w:t>
      </w:r>
      <w:proofErr w:type="spellEnd"/>
    </w:p>
    <w:p w14:paraId="408F38C2" w14:textId="77777777" w:rsidR="00FA38A6" w:rsidRPr="00742036" w:rsidRDefault="00FA38A6" w:rsidP="006000E4">
      <w:pPr>
        <w:pStyle w:val="NormalWeb"/>
        <w:spacing w:before="0" w:beforeAutospacing="0" w:after="0" w:afterAutospacing="0" w:line="360" w:lineRule="auto"/>
        <w:jc w:val="both"/>
        <w:divId w:val="1721323587"/>
      </w:pPr>
    </w:p>
    <w:p w14:paraId="518148A9"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t>c) </w:t>
      </w:r>
      <w:r w:rsidRPr="00742036">
        <w:t xml:space="preserve">El </w:t>
      </w:r>
      <w:proofErr w:type="spellStart"/>
      <w:r w:rsidRPr="00742036">
        <w:t>SAPAL</w:t>
      </w:r>
      <w:proofErr w:type="spellEnd"/>
      <w:r w:rsidRPr="00742036">
        <w:t xml:space="preserve"> establecerá las condiciones para aquellos usuarios que pretendan incorporarse al programa de regulación ecológica y será requisito indispensable el contar con medidor totalizador para poder verificar el volumen de las descargas y su componente contaminante.</w:t>
      </w:r>
    </w:p>
    <w:p w14:paraId="6582B5FE" w14:textId="77777777" w:rsidR="00B65144" w:rsidRPr="00742036" w:rsidRDefault="00B65144" w:rsidP="006000E4">
      <w:pPr>
        <w:pStyle w:val="NormalWeb"/>
        <w:spacing w:before="0" w:beforeAutospacing="0" w:after="0" w:afterAutospacing="0" w:line="360" w:lineRule="auto"/>
        <w:jc w:val="both"/>
        <w:divId w:val="1721323587"/>
        <w:rPr>
          <w:b/>
          <w:bCs/>
        </w:rPr>
      </w:pPr>
    </w:p>
    <w:p w14:paraId="67CD6198" w14:textId="69D32D6E" w:rsidR="00FA38A6" w:rsidRPr="00742036" w:rsidRDefault="00000000" w:rsidP="006000E4">
      <w:pPr>
        <w:pStyle w:val="NormalWeb"/>
        <w:spacing w:before="0" w:beforeAutospacing="0" w:after="0" w:afterAutospacing="0" w:line="360" w:lineRule="auto"/>
        <w:jc w:val="both"/>
        <w:divId w:val="1721323587"/>
      </w:pPr>
      <w:r w:rsidRPr="00742036">
        <w:rPr>
          <w:b/>
          <w:bCs/>
        </w:rPr>
        <w:t>d) </w:t>
      </w:r>
      <w:r w:rsidRPr="00742036">
        <w:t xml:space="preserve">Estos beneficios son exclusivamente para quienes se adhieran a estos programas especiales y que cumplan con los requisitos que el </w:t>
      </w:r>
      <w:proofErr w:type="spellStart"/>
      <w:r w:rsidRPr="00742036">
        <w:t>SAPAL</w:t>
      </w:r>
      <w:proofErr w:type="spellEnd"/>
      <w:r w:rsidRPr="00742036">
        <w:t xml:space="preserve"> establezca y no son compatibles con algún otro beneficio administrativo contenido en este artículo.</w:t>
      </w:r>
    </w:p>
    <w:p w14:paraId="4D25FB21" w14:textId="77777777" w:rsidR="00FA38A6" w:rsidRPr="00742036" w:rsidRDefault="00FA38A6" w:rsidP="006000E4">
      <w:pPr>
        <w:pStyle w:val="NormalWeb"/>
        <w:spacing w:before="0" w:beforeAutospacing="0" w:after="0" w:afterAutospacing="0" w:line="360" w:lineRule="auto"/>
        <w:jc w:val="both"/>
        <w:divId w:val="1721323587"/>
      </w:pPr>
    </w:p>
    <w:p w14:paraId="452004F1" w14:textId="77777777" w:rsidR="00FA38A6" w:rsidRPr="00742036" w:rsidRDefault="00000000" w:rsidP="006000E4">
      <w:pPr>
        <w:pStyle w:val="NormalWeb"/>
        <w:spacing w:before="0" w:beforeAutospacing="0" w:after="0" w:afterAutospacing="0" w:line="360" w:lineRule="auto"/>
        <w:jc w:val="both"/>
        <w:divId w:val="1721323587"/>
      </w:pPr>
      <w:r w:rsidRPr="00742036">
        <w:t xml:space="preserve">Los incentivos a que se refiere esta fracción beneficiarán únicamente a los usuarios que no tengan adeudos con </w:t>
      </w:r>
      <w:proofErr w:type="spellStart"/>
      <w:r w:rsidRPr="00742036">
        <w:t>SAPAL</w:t>
      </w:r>
      <w:proofErr w:type="spellEnd"/>
      <w:r w:rsidRPr="00742036">
        <w:t>.</w:t>
      </w:r>
    </w:p>
    <w:p w14:paraId="786A773A" w14:textId="77777777" w:rsidR="00FA38A6" w:rsidRPr="00742036" w:rsidRDefault="00FA38A6" w:rsidP="006000E4">
      <w:pPr>
        <w:pStyle w:val="NormalWeb"/>
        <w:spacing w:before="0" w:beforeAutospacing="0" w:after="0" w:afterAutospacing="0" w:line="360" w:lineRule="auto"/>
        <w:jc w:val="both"/>
        <w:divId w:val="1721323587"/>
      </w:pPr>
    </w:p>
    <w:p w14:paraId="276CD891"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t>VI. Medidor de Control</w:t>
      </w:r>
    </w:p>
    <w:p w14:paraId="15BD0D1E" w14:textId="628CB3BA" w:rsidR="00FA38A6" w:rsidRPr="00742036" w:rsidRDefault="00000000" w:rsidP="006000E4">
      <w:pPr>
        <w:pStyle w:val="NormalWeb"/>
        <w:spacing w:before="0" w:beforeAutospacing="0" w:after="0" w:afterAutospacing="0" w:line="360" w:lineRule="auto"/>
        <w:jc w:val="both"/>
        <w:divId w:val="1721323587"/>
      </w:pPr>
      <w:r w:rsidRPr="00742036">
        <w:t>Para el caso de los desarrolladores de vivienda, el pago de las diferencias entre el registro del medidor de control y la suma de los consumos individuales a que se refiere el inciso h de la fracción I del artículo 16 del presente Ordenamiento, se cobrarán como agua en bloque al precio establecido en el inciso y de la fracción VII del Artículo 16 del presente Ordenamiento. Del volumen resultante se descontará un 20% correspondiente al factor de pérdidas.</w:t>
      </w:r>
    </w:p>
    <w:p w14:paraId="10ACF498" w14:textId="77777777" w:rsidR="00FA38A6" w:rsidRPr="00742036" w:rsidRDefault="00FA38A6" w:rsidP="006000E4">
      <w:pPr>
        <w:pStyle w:val="NormalWeb"/>
        <w:spacing w:before="0" w:beforeAutospacing="0" w:after="0" w:afterAutospacing="0" w:line="360" w:lineRule="auto"/>
        <w:jc w:val="both"/>
        <w:divId w:val="1721323587"/>
      </w:pPr>
    </w:p>
    <w:p w14:paraId="563023A4"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t>VII. Recepción de abastecimiento</w:t>
      </w:r>
    </w:p>
    <w:p w14:paraId="573B5D6A" w14:textId="77777777" w:rsidR="00FA38A6" w:rsidRPr="00742036" w:rsidRDefault="00000000" w:rsidP="006000E4">
      <w:pPr>
        <w:pStyle w:val="NormalWeb"/>
        <w:spacing w:before="0" w:beforeAutospacing="0" w:after="0" w:afterAutospacing="0" w:line="360" w:lineRule="auto"/>
        <w:jc w:val="both"/>
        <w:divId w:val="1721323587"/>
      </w:pPr>
      <w:r w:rsidRPr="00742036">
        <w:t xml:space="preserve">Para desarrollos que cuenten con fuente de abastecimiento propia, el </w:t>
      </w:r>
      <w:proofErr w:type="spellStart"/>
      <w:r w:rsidRPr="00742036">
        <w:t>SAPAL</w:t>
      </w:r>
      <w:proofErr w:type="spellEnd"/>
      <w:r w:rsidRPr="00742036">
        <w:t xml:space="preserve"> podrá recibir cada pozo de acuerdo con lo indicado en los incisos c, d y </w:t>
      </w:r>
      <w:proofErr w:type="spellStart"/>
      <w:r w:rsidRPr="00742036">
        <w:t>e</w:t>
      </w:r>
      <w:proofErr w:type="spellEnd"/>
      <w:r w:rsidRPr="00742036">
        <w:t xml:space="preserve"> de la fracción IV del Artículo 16 del presente Ordenamiento.</w:t>
      </w:r>
    </w:p>
    <w:p w14:paraId="1B7B9276" w14:textId="77777777" w:rsidR="00FA38A6" w:rsidRPr="00742036" w:rsidRDefault="00FA38A6" w:rsidP="006000E4">
      <w:pPr>
        <w:pStyle w:val="NormalWeb"/>
        <w:spacing w:before="0" w:beforeAutospacing="0" w:after="0" w:afterAutospacing="0" w:line="360" w:lineRule="auto"/>
        <w:jc w:val="both"/>
        <w:divId w:val="1721323587"/>
      </w:pPr>
    </w:p>
    <w:p w14:paraId="6EAE825F" w14:textId="77777777" w:rsidR="00FA38A6" w:rsidRPr="00742036" w:rsidRDefault="00FA38A6" w:rsidP="006000E4">
      <w:pPr>
        <w:pStyle w:val="NormalWeb"/>
        <w:spacing w:before="0" w:beforeAutospacing="0" w:after="0" w:afterAutospacing="0" w:line="360" w:lineRule="auto"/>
        <w:jc w:val="both"/>
        <w:divId w:val="1721323587"/>
      </w:pPr>
    </w:p>
    <w:p w14:paraId="37CC579F"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lastRenderedPageBreak/>
        <w:t>VIII. Beneficencia</w:t>
      </w:r>
    </w:p>
    <w:p w14:paraId="7A6634EE" w14:textId="77777777" w:rsidR="00FA38A6" w:rsidRPr="00742036" w:rsidRDefault="00000000" w:rsidP="006000E4">
      <w:pPr>
        <w:pStyle w:val="NormalWeb"/>
        <w:spacing w:before="0" w:beforeAutospacing="0" w:after="0" w:afterAutospacing="0" w:line="360" w:lineRule="auto"/>
        <w:jc w:val="both"/>
        <w:divId w:val="1721323587"/>
      </w:pPr>
      <w:r w:rsidRPr="00742036">
        <w:t xml:space="preserve">A las instituciones de beneficencia que, mediante la documentación oficial correspondiente,  acrediten ante el </w:t>
      </w:r>
      <w:proofErr w:type="spellStart"/>
      <w:r w:rsidRPr="00742036">
        <w:t>SAPAL</w:t>
      </w:r>
      <w:proofErr w:type="spellEnd"/>
      <w:r w:rsidRPr="00742036">
        <w:t xml:space="preserve"> estar clasificadas como centros asistenciales sin fines de lucro, entendiéndose clasificadas como centros asistenciales sin fines de lucro, entendiéndose aquellas que brinden apoyo a adultos mayores, niños en orfandad o personas con discapacidad, no se les cobrarán los importes contenidos en las fracciones III y IV del artículo 16 del presente Ordenamiento, para lo cual deberán presentar una solicitud y cumplir con los requisitos que establezca el </w:t>
      </w:r>
      <w:proofErr w:type="spellStart"/>
      <w:r w:rsidRPr="00742036">
        <w:t>SAPAL</w:t>
      </w:r>
      <w:proofErr w:type="spellEnd"/>
      <w:r w:rsidRPr="00742036">
        <w:t>.</w:t>
      </w:r>
    </w:p>
    <w:p w14:paraId="3E098107" w14:textId="77777777" w:rsidR="00FA38A6" w:rsidRPr="00742036" w:rsidRDefault="00FA38A6" w:rsidP="006000E4">
      <w:pPr>
        <w:pStyle w:val="NormalWeb"/>
        <w:spacing w:before="0" w:beforeAutospacing="0" w:after="0" w:afterAutospacing="0" w:line="360" w:lineRule="auto"/>
        <w:jc w:val="both"/>
        <w:divId w:val="1721323587"/>
      </w:pPr>
    </w:p>
    <w:p w14:paraId="0DA7B90C"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t>IX. Tarifas Rurales</w:t>
      </w:r>
    </w:p>
    <w:p w14:paraId="27F539E9" w14:textId="77777777" w:rsidR="00FA38A6" w:rsidRPr="00742036" w:rsidRDefault="00000000" w:rsidP="006000E4">
      <w:pPr>
        <w:pStyle w:val="NormalWeb"/>
        <w:spacing w:before="0" w:beforeAutospacing="0" w:after="0" w:afterAutospacing="0" w:line="360" w:lineRule="auto"/>
        <w:jc w:val="both"/>
        <w:divId w:val="1721323587"/>
      </w:pPr>
      <w:r w:rsidRPr="00742036">
        <w:t xml:space="preserve">Los usuarios domésticos y mixtos que habitan dentro de la zona rural </w:t>
      </w:r>
      <w:proofErr w:type="gramStart"/>
      <w:r w:rsidRPr="00742036">
        <w:t>de acuerdo a</w:t>
      </w:r>
      <w:proofErr w:type="gramEnd"/>
      <w:r w:rsidRPr="00742036">
        <w:t xml:space="preserve"> la clasificación vigente del Municipio podrán tener un descuento del 50% en relación a los importes contenidos en la fracción III del artículo 16 del presente Ordenamiento. No aplica para tomas comerciales o industriales.</w:t>
      </w:r>
    </w:p>
    <w:p w14:paraId="05BB609C" w14:textId="77777777" w:rsidR="00FA38A6" w:rsidRPr="00742036" w:rsidRDefault="00000000" w:rsidP="006000E4">
      <w:pPr>
        <w:pStyle w:val="NormalWeb"/>
        <w:spacing w:before="0" w:beforeAutospacing="0" w:after="0" w:afterAutospacing="0" w:line="360" w:lineRule="auto"/>
        <w:jc w:val="both"/>
        <w:divId w:val="1721323587"/>
      </w:pPr>
      <w:r w:rsidRPr="00742036">
        <w:t> </w:t>
      </w:r>
    </w:p>
    <w:p w14:paraId="4AEA2788"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t>X. Incorporaciones con agua de segundo uso</w:t>
      </w:r>
    </w:p>
    <w:p w14:paraId="13FB77B5" w14:textId="77777777" w:rsidR="00FA38A6" w:rsidRPr="00742036" w:rsidRDefault="00000000" w:rsidP="006000E4">
      <w:pPr>
        <w:pStyle w:val="NormalWeb"/>
        <w:spacing w:before="0" w:beforeAutospacing="0" w:after="0" w:afterAutospacing="0" w:line="360" w:lineRule="auto"/>
        <w:jc w:val="both"/>
        <w:divId w:val="1721323587"/>
      </w:pPr>
      <w:r w:rsidRPr="00742036">
        <w:t>Para los usuarios que soliciten incorporación a la red morada mediante el agua de segundo uso, se les aplicará un descuento del 75% con relación a los precios contenidos en el artículo 16, fracción III, numeral 1 para lo habitacional y del inciso d numeral 2 de la misma fracción y artículo para los no habitacionales. La autorización se otorgará previa revisión por el departamento de Giros Especiales.</w:t>
      </w:r>
    </w:p>
    <w:p w14:paraId="312C1DE4" w14:textId="77777777" w:rsidR="00FA38A6" w:rsidRPr="00742036" w:rsidRDefault="00000000" w:rsidP="006000E4">
      <w:pPr>
        <w:pStyle w:val="NormalWeb"/>
        <w:spacing w:before="0" w:beforeAutospacing="0" w:after="0" w:afterAutospacing="0" w:line="360" w:lineRule="auto"/>
        <w:jc w:val="both"/>
        <w:divId w:val="1721323587"/>
      </w:pPr>
      <w:r w:rsidRPr="00742036">
        <w:t> </w:t>
      </w:r>
    </w:p>
    <w:p w14:paraId="446EBB59"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t>XI.</w:t>
      </w:r>
      <w:r w:rsidRPr="00742036">
        <w:t xml:space="preserve"> En comunidades rurales los lotes o viviendas de tipo popular e interés social que se pretendan incorporar pagarán los derechos de incorporación contenidos en los numerales 1 y 2 de la fracción III, artículo 16 de este Ordenamiento, con base en el área construida, y no respecto a la superficie del lote.</w:t>
      </w:r>
    </w:p>
    <w:p w14:paraId="67161521" w14:textId="77777777" w:rsidR="00FA38A6" w:rsidRPr="00742036" w:rsidRDefault="00FA38A6" w:rsidP="006000E4">
      <w:pPr>
        <w:pStyle w:val="NormalWeb"/>
        <w:spacing w:before="0" w:beforeAutospacing="0" w:after="0" w:afterAutospacing="0" w:line="360" w:lineRule="auto"/>
        <w:jc w:val="both"/>
        <w:divId w:val="1721323587"/>
      </w:pPr>
    </w:p>
    <w:p w14:paraId="002F1513" w14:textId="77777777" w:rsidR="00FA38A6" w:rsidRPr="00742036" w:rsidRDefault="00000000" w:rsidP="006000E4">
      <w:pPr>
        <w:pStyle w:val="NormalWeb"/>
        <w:spacing w:before="0" w:beforeAutospacing="0" w:after="0" w:afterAutospacing="0" w:line="360" w:lineRule="auto"/>
        <w:jc w:val="both"/>
        <w:divId w:val="1721323587"/>
      </w:pPr>
      <w:r w:rsidRPr="00742036">
        <w:rPr>
          <w:b/>
          <w:bCs/>
        </w:rPr>
        <w:lastRenderedPageBreak/>
        <w:t>XII. </w:t>
      </w:r>
      <w:r w:rsidRPr="00742036">
        <w:t xml:space="preserve">En las tomas que tenga disponibles </w:t>
      </w:r>
      <w:proofErr w:type="spellStart"/>
      <w:r w:rsidRPr="00742036">
        <w:t>SAPAL</w:t>
      </w:r>
      <w:proofErr w:type="spellEnd"/>
      <w:r w:rsidRPr="00742036">
        <w:t xml:space="preserve"> para el suministro de agua potable mediante hidrantes públicos, y donde esto sea posible, se podrá disponer del agua mediante la aplicación de la tarjeta de beneficio que podrá solicitarse directamente en </w:t>
      </w:r>
      <w:proofErr w:type="spellStart"/>
      <w:r w:rsidRPr="00742036">
        <w:t>SAPAL</w:t>
      </w:r>
      <w:proofErr w:type="spellEnd"/>
      <w:r w:rsidRPr="00742036">
        <w:t xml:space="preserve"> y que se otorgará de forma gratuita para tal fin.</w:t>
      </w:r>
    </w:p>
    <w:p w14:paraId="29483C4A" w14:textId="08CA427D" w:rsidR="00FA38A6" w:rsidRPr="00742036" w:rsidRDefault="00FA38A6" w:rsidP="006000E4">
      <w:pPr>
        <w:spacing w:line="360" w:lineRule="auto"/>
        <w:jc w:val="both"/>
        <w:divId w:val="92550802"/>
        <w:rPr>
          <w:rFonts w:ascii="Arial" w:eastAsia="Times New Roman" w:hAnsi="Arial" w:cs="Arial"/>
        </w:rPr>
      </w:pPr>
    </w:p>
    <w:p w14:paraId="52656BCF" w14:textId="77777777" w:rsidR="00B65144" w:rsidRPr="00742036" w:rsidRDefault="00B65144" w:rsidP="006000E4">
      <w:pPr>
        <w:spacing w:line="360" w:lineRule="auto"/>
        <w:jc w:val="both"/>
        <w:divId w:val="92550802"/>
        <w:rPr>
          <w:rFonts w:ascii="Arial" w:eastAsia="Times New Roman" w:hAnsi="Arial" w:cs="Arial"/>
        </w:rPr>
      </w:pPr>
    </w:p>
    <w:p w14:paraId="533DBA2D" w14:textId="77777777" w:rsidR="00FA38A6" w:rsidRPr="00742036" w:rsidRDefault="00000000" w:rsidP="006000E4">
      <w:pPr>
        <w:spacing w:line="360" w:lineRule="auto"/>
        <w:jc w:val="center"/>
        <w:divId w:val="803542852"/>
        <w:rPr>
          <w:rFonts w:ascii="Arial" w:eastAsia="Times New Roman" w:hAnsi="Arial" w:cs="Arial"/>
        </w:rPr>
      </w:pPr>
      <w:r w:rsidRPr="00742036">
        <w:rPr>
          <w:rStyle w:val="Textoennegrita"/>
          <w:rFonts w:ascii="Arial" w:eastAsia="Times New Roman" w:hAnsi="Arial" w:cs="Arial"/>
        </w:rPr>
        <w:t xml:space="preserve">SECCIÓN SEXTA </w:t>
      </w:r>
    </w:p>
    <w:p w14:paraId="021C29AB" w14:textId="77777777" w:rsidR="00FA38A6" w:rsidRPr="00742036" w:rsidRDefault="00000000" w:rsidP="006000E4">
      <w:pPr>
        <w:spacing w:line="360" w:lineRule="auto"/>
        <w:jc w:val="center"/>
        <w:divId w:val="803542852"/>
        <w:rPr>
          <w:rFonts w:ascii="Arial" w:eastAsia="Times New Roman" w:hAnsi="Arial" w:cs="Arial"/>
        </w:rPr>
      </w:pPr>
      <w:r w:rsidRPr="00742036">
        <w:rPr>
          <w:rStyle w:val="Textoennegrita"/>
          <w:rFonts w:ascii="Arial" w:eastAsia="Times New Roman" w:hAnsi="Arial" w:cs="Arial"/>
        </w:rPr>
        <w:t>DERECHOS POR SERVICIOS DE PANTEONES</w:t>
      </w:r>
    </w:p>
    <w:p w14:paraId="0D772605" w14:textId="77777777" w:rsidR="00FA38A6" w:rsidRPr="00742036" w:rsidRDefault="00FA38A6" w:rsidP="006000E4">
      <w:pPr>
        <w:spacing w:line="360" w:lineRule="auto"/>
        <w:jc w:val="both"/>
        <w:divId w:val="92550802"/>
        <w:rPr>
          <w:rFonts w:ascii="Arial" w:eastAsia="Times New Roman" w:hAnsi="Arial" w:cs="Arial"/>
        </w:rPr>
      </w:pPr>
    </w:p>
    <w:p w14:paraId="2EFA3755" w14:textId="77777777" w:rsidR="00FA38A6" w:rsidRPr="00742036" w:rsidRDefault="00000000" w:rsidP="006000E4">
      <w:pPr>
        <w:pStyle w:val="NormalWeb"/>
        <w:spacing w:before="0" w:beforeAutospacing="0" w:after="0" w:afterAutospacing="0" w:line="360" w:lineRule="auto"/>
        <w:jc w:val="both"/>
        <w:divId w:val="333190520"/>
      </w:pPr>
      <w:r w:rsidRPr="00742036">
        <w:rPr>
          <w:rStyle w:val="Textoennegrita"/>
        </w:rPr>
        <w:t>Artículo 55</w:t>
      </w:r>
      <w:r w:rsidRPr="00742036">
        <w:t>. Tratándose de los derechos por inhumación en gaveta infantil, a que se refiere el artículo 18, fracción I, inciso d del presente Ordenamiento, se otorgará un descuento hasta del 100%, atendiendo al estudio socioeconómico que al efecto realicen el Hospital General Regional, el Hospital Regional de Alta Especialidad, el Hospital Materno Infantil o el Sistema para el Desarrollo Integral de la Familia.</w:t>
      </w:r>
    </w:p>
    <w:p w14:paraId="5029741F" w14:textId="17E5B919" w:rsidR="00FA38A6" w:rsidRPr="00742036" w:rsidRDefault="00FA38A6" w:rsidP="006000E4">
      <w:pPr>
        <w:spacing w:line="360" w:lineRule="auto"/>
        <w:jc w:val="both"/>
        <w:divId w:val="92550802"/>
        <w:rPr>
          <w:rFonts w:ascii="Arial" w:eastAsia="Times New Roman" w:hAnsi="Arial" w:cs="Arial"/>
        </w:rPr>
      </w:pPr>
    </w:p>
    <w:p w14:paraId="62FA9FD7" w14:textId="77777777" w:rsidR="00B65144" w:rsidRPr="00742036" w:rsidRDefault="00B65144" w:rsidP="006000E4">
      <w:pPr>
        <w:spacing w:line="360" w:lineRule="auto"/>
        <w:jc w:val="both"/>
        <w:divId w:val="92550802"/>
        <w:rPr>
          <w:rFonts w:ascii="Arial" w:eastAsia="Times New Roman" w:hAnsi="Arial" w:cs="Arial"/>
        </w:rPr>
      </w:pPr>
    </w:p>
    <w:p w14:paraId="6158A499" w14:textId="77777777" w:rsidR="00FA38A6" w:rsidRPr="00742036" w:rsidRDefault="00000000" w:rsidP="006000E4">
      <w:pPr>
        <w:spacing w:line="360" w:lineRule="auto"/>
        <w:jc w:val="center"/>
        <w:divId w:val="460653767"/>
        <w:rPr>
          <w:rFonts w:ascii="Arial" w:eastAsia="Times New Roman" w:hAnsi="Arial" w:cs="Arial"/>
        </w:rPr>
      </w:pPr>
      <w:r w:rsidRPr="00742036">
        <w:rPr>
          <w:rStyle w:val="Textoennegrita"/>
          <w:rFonts w:ascii="Arial" w:eastAsia="Times New Roman" w:hAnsi="Arial" w:cs="Arial"/>
        </w:rPr>
        <w:t xml:space="preserve">SECCIÓN SÉPTIMA </w:t>
      </w:r>
    </w:p>
    <w:p w14:paraId="20AF6B88" w14:textId="77777777" w:rsidR="00FA38A6" w:rsidRPr="00742036" w:rsidRDefault="00000000" w:rsidP="006000E4">
      <w:pPr>
        <w:spacing w:line="360" w:lineRule="auto"/>
        <w:jc w:val="center"/>
        <w:divId w:val="460653767"/>
        <w:rPr>
          <w:rFonts w:ascii="Arial" w:eastAsia="Times New Roman" w:hAnsi="Arial" w:cs="Arial"/>
        </w:rPr>
      </w:pPr>
      <w:r w:rsidRPr="00742036">
        <w:rPr>
          <w:rStyle w:val="Textoennegrita"/>
          <w:rFonts w:ascii="Arial" w:eastAsia="Times New Roman" w:hAnsi="Arial" w:cs="Arial"/>
        </w:rPr>
        <w:t>DERECHOS POR SERVICIOS CATASTRALES Y PRÁCTICA DE AVALÚOS</w:t>
      </w:r>
    </w:p>
    <w:p w14:paraId="04BD141B" w14:textId="77777777" w:rsidR="00FA38A6" w:rsidRPr="00742036" w:rsidRDefault="00FA38A6" w:rsidP="006000E4">
      <w:pPr>
        <w:spacing w:line="360" w:lineRule="auto"/>
        <w:jc w:val="both"/>
        <w:divId w:val="92550802"/>
        <w:rPr>
          <w:rFonts w:ascii="Arial" w:eastAsia="Times New Roman" w:hAnsi="Arial" w:cs="Arial"/>
        </w:rPr>
      </w:pPr>
    </w:p>
    <w:p w14:paraId="64B8FF29" w14:textId="77777777" w:rsidR="00FA38A6" w:rsidRPr="00742036" w:rsidRDefault="00000000" w:rsidP="006000E4">
      <w:pPr>
        <w:pStyle w:val="NormalWeb"/>
        <w:spacing w:before="0" w:beforeAutospacing="0" w:after="0" w:afterAutospacing="0" w:line="360" w:lineRule="auto"/>
        <w:jc w:val="both"/>
        <w:divId w:val="1359741582"/>
      </w:pPr>
      <w:r w:rsidRPr="00742036">
        <w:rPr>
          <w:rStyle w:val="Textoennegrita"/>
        </w:rPr>
        <w:t>Artículo 56</w:t>
      </w:r>
      <w:r w:rsidRPr="00742036">
        <w:t>. Tratándose de avalúos de predios rústicos que se sujeten al procedimiento de regularización previsto en la Ley para la Regularización de Predios Rústicos en el Estado de Guanajuato, se cobrará un 25% de la tarifa fijada en las fracciones II y III del Artículo 30 del presente Ordenamiento.</w:t>
      </w:r>
    </w:p>
    <w:p w14:paraId="2821C04E" w14:textId="77777777" w:rsidR="00FA38A6" w:rsidRPr="00742036" w:rsidRDefault="00FA38A6" w:rsidP="006000E4">
      <w:pPr>
        <w:spacing w:line="360" w:lineRule="auto"/>
        <w:jc w:val="both"/>
        <w:divId w:val="92550802"/>
        <w:rPr>
          <w:rFonts w:ascii="Arial" w:eastAsia="Times New Roman" w:hAnsi="Arial" w:cs="Arial"/>
        </w:rPr>
      </w:pPr>
    </w:p>
    <w:p w14:paraId="31DB4634" w14:textId="77777777" w:rsidR="00FA38A6" w:rsidRPr="00742036" w:rsidRDefault="00000000" w:rsidP="006000E4">
      <w:pPr>
        <w:spacing w:line="360" w:lineRule="auto"/>
        <w:jc w:val="center"/>
        <w:divId w:val="2073962742"/>
        <w:rPr>
          <w:rFonts w:ascii="Arial" w:eastAsia="Times New Roman" w:hAnsi="Arial" w:cs="Arial"/>
        </w:rPr>
      </w:pPr>
      <w:r w:rsidRPr="00742036">
        <w:rPr>
          <w:rStyle w:val="Textoennegrita"/>
          <w:rFonts w:ascii="Arial" w:eastAsia="Times New Roman" w:hAnsi="Arial" w:cs="Arial"/>
        </w:rPr>
        <w:t xml:space="preserve">SECCIÓN OCTAVA </w:t>
      </w:r>
    </w:p>
    <w:p w14:paraId="442118E0" w14:textId="77777777" w:rsidR="00FA38A6" w:rsidRPr="00742036" w:rsidRDefault="00000000" w:rsidP="006000E4">
      <w:pPr>
        <w:spacing w:line="360" w:lineRule="auto"/>
        <w:jc w:val="center"/>
        <w:divId w:val="2073962742"/>
        <w:rPr>
          <w:rFonts w:ascii="Arial" w:eastAsia="Times New Roman" w:hAnsi="Arial" w:cs="Arial"/>
        </w:rPr>
      </w:pPr>
      <w:r w:rsidRPr="00742036">
        <w:rPr>
          <w:rStyle w:val="Textoennegrita"/>
          <w:rFonts w:ascii="Arial" w:eastAsia="Times New Roman" w:hAnsi="Arial" w:cs="Arial"/>
        </w:rPr>
        <w:t>DERECHOS POR LA EXPEDICIÓN DE CONSTANCIAS, CERTIFICADOS, CERTIFICACIONES Y CARTAS</w:t>
      </w:r>
    </w:p>
    <w:p w14:paraId="44C41700" w14:textId="77777777" w:rsidR="00FA38A6" w:rsidRPr="00742036" w:rsidRDefault="00FA38A6" w:rsidP="006000E4">
      <w:pPr>
        <w:spacing w:line="360" w:lineRule="auto"/>
        <w:jc w:val="both"/>
        <w:divId w:val="92550802"/>
        <w:rPr>
          <w:rFonts w:ascii="Arial" w:eastAsia="Times New Roman" w:hAnsi="Arial" w:cs="Arial"/>
        </w:rPr>
      </w:pPr>
    </w:p>
    <w:p w14:paraId="31B33BBC" w14:textId="77777777" w:rsidR="00FA38A6" w:rsidRPr="00742036" w:rsidRDefault="00000000" w:rsidP="006000E4">
      <w:pPr>
        <w:pStyle w:val="NormalWeb"/>
        <w:spacing w:before="0" w:beforeAutospacing="0" w:after="0" w:afterAutospacing="0" w:line="360" w:lineRule="auto"/>
        <w:jc w:val="both"/>
        <w:divId w:val="1976639589"/>
      </w:pPr>
      <w:r w:rsidRPr="00742036">
        <w:rPr>
          <w:rStyle w:val="Textoennegrita"/>
        </w:rPr>
        <w:t>Artículo 57</w:t>
      </w:r>
      <w:r w:rsidRPr="00742036">
        <w:t xml:space="preserve">. Los derechos por la expedición de constancias, certificados, certificaciones y </w:t>
      </w:r>
      <w:proofErr w:type="gramStart"/>
      <w:r w:rsidRPr="00742036">
        <w:t>cartas,</w:t>
      </w:r>
      <w:proofErr w:type="gramEnd"/>
      <w:r w:rsidRPr="00742036">
        <w:t xml:space="preserve"> se causarán al 50% de la tarifa prevista en el Artículo 34 de este Ordenamiento, cuando sean para la obtención de becas o para acceder a programas asistenciales.</w:t>
      </w:r>
    </w:p>
    <w:p w14:paraId="440761E1" w14:textId="77777777" w:rsidR="00FA38A6" w:rsidRPr="00742036" w:rsidRDefault="00FA38A6" w:rsidP="006000E4">
      <w:pPr>
        <w:spacing w:line="360" w:lineRule="auto"/>
        <w:jc w:val="both"/>
        <w:divId w:val="92550802"/>
        <w:rPr>
          <w:rFonts w:ascii="Arial" w:eastAsia="Times New Roman" w:hAnsi="Arial" w:cs="Arial"/>
        </w:rPr>
      </w:pPr>
    </w:p>
    <w:p w14:paraId="6A42D29F" w14:textId="77777777" w:rsidR="00FA38A6" w:rsidRPr="00742036" w:rsidRDefault="00000000" w:rsidP="006000E4">
      <w:pPr>
        <w:spacing w:line="360" w:lineRule="auto"/>
        <w:jc w:val="center"/>
        <w:divId w:val="1216048166"/>
        <w:rPr>
          <w:rFonts w:ascii="Arial" w:eastAsia="Times New Roman" w:hAnsi="Arial" w:cs="Arial"/>
        </w:rPr>
      </w:pPr>
      <w:r w:rsidRPr="00742036">
        <w:rPr>
          <w:rStyle w:val="Textoennegrita"/>
          <w:rFonts w:ascii="Arial" w:eastAsia="Times New Roman" w:hAnsi="Arial" w:cs="Arial"/>
        </w:rPr>
        <w:t>SECCIÓN NOVENA</w:t>
      </w:r>
    </w:p>
    <w:p w14:paraId="20970E75" w14:textId="77777777" w:rsidR="00FA38A6" w:rsidRPr="00742036" w:rsidRDefault="00000000" w:rsidP="006000E4">
      <w:pPr>
        <w:spacing w:line="360" w:lineRule="auto"/>
        <w:jc w:val="center"/>
        <w:divId w:val="1216048166"/>
        <w:rPr>
          <w:rFonts w:ascii="Arial" w:eastAsia="Times New Roman" w:hAnsi="Arial" w:cs="Arial"/>
        </w:rPr>
      </w:pPr>
      <w:r w:rsidRPr="00742036">
        <w:rPr>
          <w:rStyle w:val="Textoennegrita"/>
          <w:rFonts w:ascii="Arial" w:eastAsia="Times New Roman" w:hAnsi="Arial" w:cs="Arial"/>
        </w:rPr>
        <w:t>DERECHOS POR SERVICIOS DE ESTACIONAMIENTOS PÚBLICOS</w:t>
      </w:r>
    </w:p>
    <w:p w14:paraId="5E12592C" w14:textId="77777777" w:rsidR="00FA38A6" w:rsidRPr="00742036" w:rsidRDefault="00FA38A6" w:rsidP="006000E4">
      <w:pPr>
        <w:spacing w:line="360" w:lineRule="auto"/>
        <w:jc w:val="both"/>
        <w:divId w:val="92550802"/>
        <w:rPr>
          <w:rFonts w:ascii="Arial" w:eastAsia="Times New Roman" w:hAnsi="Arial" w:cs="Arial"/>
        </w:rPr>
      </w:pPr>
    </w:p>
    <w:p w14:paraId="00F3CF72" w14:textId="77777777" w:rsidR="00FA38A6" w:rsidRPr="00742036" w:rsidRDefault="00000000" w:rsidP="006000E4">
      <w:pPr>
        <w:pStyle w:val="NormalWeb"/>
        <w:spacing w:before="0" w:beforeAutospacing="0" w:after="0" w:afterAutospacing="0" w:line="360" w:lineRule="auto"/>
        <w:jc w:val="both"/>
        <w:divId w:val="198251788"/>
      </w:pPr>
      <w:r w:rsidRPr="00742036">
        <w:rPr>
          <w:rStyle w:val="Textoennegrita"/>
        </w:rPr>
        <w:t>Artículo 58</w:t>
      </w:r>
      <w:r w:rsidRPr="00742036">
        <w:t>. Tratándose del pago por uso del estacionamiento ubicado en el predio denominado el Tlacuache, este será gratuito siempre y cuando el automóvil permanezca en el mismo un periodo de tiempo menor a una hora. </w:t>
      </w:r>
    </w:p>
    <w:p w14:paraId="2469EF74" w14:textId="43D2D7F1" w:rsidR="00FA38A6" w:rsidRPr="00742036" w:rsidRDefault="00FA38A6" w:rsidP="006000E4">
      <w:pPr>
        <w:spacing w:line="360" w:lineRule="auto"/>
        <w:jc w:val="both"/>
        <w:divId w:val="92550802"/>
        <w:rPr>
          <w:rFonts w:ascii="Arial" w:eastAsia="Times New Roman" w:hAnsi="Arial" w:cs="Arial"/>
        </w:rPr>
      </w:pPr>
    </w:p>
    <w:p w14:paraId="0AB3146B" w14:textId="77777777" w:rsidR="00B65144" w:rsidRPr="00742036" w:rsidRDefault="00B65144" w:rsidP="006000E4">
      <w:pPr>
        <w:spacing w:line="360" w:lineRule="auto"/>
        <w:jc w:val="both"/>
        <w:divId w:val="92550802"/>
        <w:rPr>
          <w:rFonts w:ascii="Arial" w:eastAsia="Times New Roman" w:hAnsi="Arial" w:cs="Arial"/>
        </w:rPr>
      </w:pPr>
    </w:p>
    <w:p w14:paraId="0F1400F9" w14:textId="77777777" w:rsidR="00FA38A6" w:rsidRPr="00742036" w:rsidRDefault="00000000" w:rsidP="006000E4">
      <w:pPr>
        <w:spacing w:line="360" w:lineRule="auto"/>
        <w:jc w:val="center"/>
        <w:divId w:val="2102487678"/>
        <w:rPr>
          <w:rFonts w:ascii="Arial" w:eastAsia="Times New Roman" w:hAnsi="Arial" w:cs="Arial"/>
        </w:rPr>
      </w:pPr>
      <w:r w:rsidRPr="00742036">
        <w:rPr>
          <w:rStyle w:val="Textoennegrita"/>
          <w:rFonts w:ascii="Arial" w:eastAsia="Times New Roman" w:hAnsi="Arial" w:cs="Arial"/>
        </w:rPr>
        <w:t>SECCIÓN DÉCIMA</w:t>
      </w:r>
    </w:p>
    <w:p w14:paraId="0D76088B" w14:textId="77777777" w:rsidR="00FA38A6" w:rsidRPr="00742036" w:rsidRDefault="00000000" w:rsidP="006000E4">
      <w:pPr>
        <w:spacing w:line="360" w:lineRule="auto"/>
        <w:jc w:val="center"/>
        <w:divId w:val="2102487678"/>
        <w:rPr>
          <w:rFonts w:ascii="Arial" w:eastAsia="Times New Roman" w:hAnsi="Arial" w:cs="Arial"/>
        </w:rPr>
      </w:pPr>
      <w:r w:rsidRPr="00742036">
        <w:rPr>
          <w:rStyle w:val="Textoennegrita"/>
          <w:rFonts w:ascii="Arial" w:eastAsia="Times New Roman" w:hAnsi="Arial" w:cs="Arial"/>
        </w:rPr>
        <w:t>DERECHOS POR EL SERVICIO DE ALUMBRADO PÚBLICO</w:t>
      </w:r>
    </w:p>
    <w:p w14:paraId="0432818C" w14:textId="77777777" w:rsidR="00FA38A6" w:rsidRPr="00742036" w:rsidRDefault="00FA38A6" w:rsidP="006000E4">
      <w:pPr>
        <w:spacing w:line="360" w:lineRule="auto"/>
        <w:jc w:val="both"/>
        <w:divId w:val="92550802"/>
        <w:rPr>
          <w:rFonts w:ascii="Arial" w:eastAsia="Times New Roman" w:hAnsi="Arial" w:cs="Arial"/>
        </w:rPr>
      </w:pPr>
    </w:p>
    <w:p w14:paraId="20A086CE" w14:textId="77777777" w:rsidR="00FA38A6" w:rsidRPr="00742036" w:rsidRDefault="00000000" w:rsidP="006000E4">
      <w:pPr>
        <w:pStyle w:val="NormalWeb"/>
        <w:spacing w:before="0" w:beforeAutospacing="0" w:after="0" w:afterAutospacing="0" w:line="360" w:lineRule="auto"/>
        <w:jc w:val="both"/>
        <w:divId w:val="494761180"/>
      </w:pPr>
      <w:r w:rsidRPr="00742036">
        <w:rPr>
          <w:rStyle w:val="Textoennegrita"/>
        </w:rPr>
        <w:t>Artículo 59</w:t>
      </w:r>
      <w:r w:rsidRPr="00742036">
        <w:t>. Los contribuyentes cuya recaudación sea por conducto de la Comisión Federal de Electricidad pagarán como facilidad administrativa o beneficio fiscal, y en sustitución a lo señalado en el Artículo 35 de este Ordenamiento, por concepto de derecho de alumbrado público, el 12% respecto del consumo de energía eléctrica, siempre y cuando el resultado de esta operación no rebase la cantidad determinada en la tarifa correspondiente, para tal caso, se aplicará esta última.</w:t>
      </w:r>
    </w:p>
    <w:p w14:paraId="49604BBD" w14:textId="77777777" w:rsidR="00FA38A6" w:rsidRPr="00742036" w:rsidRDefault="00FA38A6" w:rsidP="006000E4">
      <w:pPr>
        <w:spacing w:line="360" w:lineRule="auto"/>
        <w:jc w:val="both"/>
        <w:divId w:val="92550802"/>
        <w:rPr>
          <w:rFonts w:ascii="Arial" w:eastAsia="Times New Roman" w:hAnsi="Arial" w:cs="Arial"/>
        </w:rPr>
      </w:pPr>
    </w:p>
    <w:p w14:paraId="0E466B04" w14:textId="77777777" w:rsidR="00FA38A6" w:rsidRPr="00742036" w:rsidRDefault="00000000" w:rsidP="006000E4">
      <w:pPr>
        <w:pStyle w:val="NormalWeb"/>
        <w:spacing w:before="0" w:beforeAutospacing="0" w:after="0" w:afterAutospacing="0" w:line="360" w:lineRule="auto"/>
        <w:jc w:val="both"/>
        <w:divId w:val="1299919268"/>
      </w:pPr>
      <w:r w:rsidRPr="00742036">
        <w:rPr>
          <w:rStyle w:val="Textoennegrita"/>
        </w:rPr>
        <w:t>Artículo 60</w:t>
      </w:r>
      <w:r w:rsidRPr="00742036">
        <w:t xml:space="preserve">. Los propietarios o poseedores de predios rústicos o urbanos que no estén registrados en la Comisión Federal de Electricidad gozarán de una facilidad </w:t>
      </w:r>
      <w:r w:rsidRPr="00742036">
        <w:lastRenderedPageBreak/>
        <w:t xml:space="preserve">administrativa o beneficio fiscal consistente en un subsidio equivalente al 100% de la tarifa por el derecho de alumbrado público, </w:t>
      </w:r>
      <w:proofErr w:type="gramStart"/>
      <w:r w:rsidRPr="00742036">
        <w:t>en relación a</w:t>
      </w:r>
      <w:proofErr w:type="gramEnd"/>
      <w:r w:rsidRPr="00742036">
        <w:t xml:space="preserve"> dichos predios.</w:t>
      </w:r>
    </w:p>
    <w:p w14:paraId="3E84300D" w14:textId="1322F483" w:rsidR="00FA38A6" w:rsidRPr="00742036" w:rsidRDefault="00FA38A6" w:rsidP="006000E4">
      <w:pPr>
        <w:spacing w:line="360" w:lineRule="auto"/>
        <w:jc w:val="both"/>
        <w:divId w:val="92550802"/>
        <w:rPr>
          <w:rFonts w:ascii="Arial" w:eastAsia="Times New Roman" w:hAnsi="Arial" w:cs="Arial"/>
        </w:rPr>
      </w:pPr>
    </w:p>
    <w:p w14:paraId="3F0AFC70" w14:textId="77777777" w:rsidR="00B65144" w:rsidRPr="00742036" w:rsidRDefault="00B65144" w:rsidP="006000E4">
      <w:pPr>
        <w:spacing w:line="360" w:lineRule="auto"/>
        <w:jc w:val="both"/>
        <w:divId w:val="92550802"/>
        <w:rPr>
          <w:rFonts w:ascii="Arial" w:eastAsia="Times New Roman" w:hAnsi="Arial" w:cs="Arial"/>
        </w:rPr>
      </w:pPr>
    </w:p>
    <w:p w14:paraId="70343404" w14:textId="77777777" w:rsidR="00FA38A6" w:rsidRPr="00742036" w:rsidRDefault="00000000" w:rsidP="006000E4">
      <w:pPr>
        <w:spacing w:line="360" w:lineRule="auto"/>
        <w:jc w:val="center"/>
        <w:divId w:val="2117744706"/>
        <w:rPr>
          <w:rFonts w:ascii="Arial" w:eastAsia="Times New Roman" w:hAnsi="Arial" w:cs="Arial"/>
        </w:rPr>
      </w:pPr>
      <w:r w:rsidRPr="00742036">
        <w:rPr>
          <w:rStyle w:val="Textoennegrita"/>
          <w:rFonts w:ascii="Arial" w:eastAsia="Times New Roman" w:hAnsi="Arial" w:cs="Arial"/>
        </w:rPr>
        <w:t>SECCIÓN UNDÉCIMA</w:t>
      </w:r>
    </w:p>
    <w:p w14:paraId="1DBC80BB" w14:textId="77777777" w:rsidR="00FA38A6" w:rsidRPr="00742036" w:rsidRDefault="00000000" w:rsidP="006000E4">
      <w:pPr>
        <w:spacing w:line="360" w:lineRule="auto"/>
        <w:jc w:val="center"/>
        <w:divId w:val="2117744706"/>
        <w:rPr>
          <w:rFonts w:ascii="Arial" w:eastAsia="Times New Roman" w:hAnsi="Arial" w:cs="Arial"/>
        </w:rPr>
      </w:pPr>
      <w:r w:rsidRPr="00742036">
        <w:rPr>
          <w:rStyle w:val="Textoennegrita"/>
          <w:rFonts w:ascii="Arial" w:eastAsia="Times New Roman" w:hAnsi="Arial" w:cs="Arial"/>
        </w:rPr>
        <w:t>DERECHOS POR SERVICIOS DE LIMPIA, RECOLECCIÓN, TRASLADO, TRATAMIENTO Y DISPOSICIÓN FINAL DE RESIDUOS</w:t>
      </w:r>
    </w:p>
    <w:p w14:paraId="63A34266" w14:textId="77777777" w:rsidR="00FA38A6" w:rsidRPr="00742036" w:rsidRDefault="00FA38A6" w:rsidP="006000E4">
      <w:pPr>
        <w:spacing w:line="360" w:lineRule="auto"/>
        <w:jc w:val="both"/>
        <w:divId w:val="92550802"/>
        <w:rPr>
          <w:rFonts w:ascii="Arial" w:eastAsia="Times New Roman" w:hAnsi="Arial" w:cs="Arial"/>
        </w:rPr>
      </w:pPr>
    </w:p>
    <w:p w14:paraId="0937334D" w14:textId="77777777" w:rsidR="00FA38A6" w:rsidRPr="00742036" w:rsidRDefault="00000000" w:rsidP="006000E4">
      <w:pPr>
        <w:pStyle w:val="NormalWeb"/>
        <w:spacing w:before="0" w:beforeAutospacing="0" w:after="0" w:afterAutospacing="0" w:line="360" w:lineRule="auto"/>
        <w:jc w:val="both"/>
        <w:divId w:val="1450540592"/>
      </w:pPr>
      <w:r w:rsidRPr="00742036">
        <w:rPr>
          <w:rStyle w:val="Textoennegrita"/>
        </w:rPr>
        <w:t>Artículo 61</w:t>
      </w:r>
      <w:r w:rsidRPr="00742036">
        <w:t>. Tratándose de los derechos por servicios de limpia, recolección, traslado, tratamiento y disposición final de residuos, las estancias infantiles pagarán un 25% de la tarifa establecida en la fracción II del Artículo 17 del presente Ordenamiento.</w:t>
      </w:r>
    </w:p>
    <w:p w14:paraId="25B7C832" w14:textId="23832D08" w:rsidR="00FA38A6" w:rsidRPr="00742036" w:rsidRDefault="00FA38A6" w:rsidP="006000E4">
      <w:pPr>
        <w:spacing w:line="360" w:lineRule="auto"/>
        <w:jc w:val="both"/>
        <w:divId w:val="92550802"/>
        <w:rPr>
          <w:rFonts w:ascii="Arial" w:eastAsia="Times New Roman" w:hAnsi="Arial" w:cs="Arial"/>
        </w:rPr>
      </w:pPr>
    </w:p>
    <w:p w14:paraId="7A63454C" w14:textId="77777777" w:rsidR="00B65144" w:rsidRPr="00742036" w:rsidRDefault="00B65144" w:rsidP="006000E4">
      <w:pPr>
        <w:spacing w:line="360" w:lineRule="auto"/>
        <w:jc w:val="both"/>
        <w:divId w:val="92550802"/>
        <w:rPr>
          <w:rFonts w:ascii="Arial" w:eastAsia="Times New Roman" w:hAnsi="Arial" w:cs="Arial"/>
        </w:rPr>
      </w:pPr>
    </w:p>
    <w:p w14:paraId="1687FAFC" w14:textId="77777777" w:rsidR="00FA38A6" w:rsidRPr="00742036" w:rsidRDefault="00000000" w:rsidP="006000E4">
      <w:pPr>
        <w:spacing w:line="360" w:lineRule="auto"/>
        <w:jc w:val="center"/>
        <w:divId w:val="837844237"/>
        <w:rPr>
          <w:rFonts w:ascii="Arial" w:eastAsia="Times New Roman" w:hAnsi="Arial" w:cs="Arial"/>
        </w:rPr>
      </w:pPr>
      <w:r w:rsidRPr="00742036">
        <w:rPr>
          <w:rStyle w:val="Textoennegrita"/>
          <w:rFonts w:ascii="Arial" w:eastAsia="Times New Roman" w:hAnsi="Arial" w:cs="Arial"/>
        </w:rPr>
        <w:t>SECCIÓN DUODÉCIMA</w:t>
      </w:r>
    </w:p>
    <w:p w14:paraId="79B460B2" w14:textId="77777777" w:rsidR="00FA38A6" w:rsidRPr="00742036" w:rsidRDefault="00000000" w:rsidP="006000E4">
      <w:pPr>
        <w:spacing w:line="360" w:lineRule="auto"/>
        <w:jc w:val="center"/>
        <w:divId w:val="837844237"/>
        <w:rPr>
          <w:rFonts w:ascii="Arial" w:eastAsia="Times New Roman" w:hAnsi="Arial" w:cs="Arial"/>
        </w:rPr>
      </w:pPr>
      <w:r w:rsidRPr="00742036">
        <w:rPr>
          <w:rStyle w:val="Textoennegrita"/>
          <w:rFonts w:ascii="Arial" w:eastAsia="Times New Roman" w:hAnsi="Arial" w:cs="Arial"/>
        </w:rPr>
        <w:t>DERECHOS POR SERVICIOS DE PROTECCIÓN CIVIL</w:t>
      </w:r>
    </w:p>
    <w:p w14:paraId="17EE93FD" w14:textId="77777777" w:rsidR="00FA38A6" w:rsidRPr="00742036" w:rsidRDefault="00FA38A6" w:rsidP="006000E4">
      <w:pPr>
        <w:spacing w:line="360" w:lineRule="auto"/>
        <w:jc w:val="both"/>
        <w:divId w:val="92550802"/>
        <w:rPr>
          <w:rFonts w:ascii="Arial" w:eastAsia="Times New Roman" w:hAnsi="Arial" w:cs="Arial"/>
        </w:rPr>
      </w:pPr>
    </w:p>
    <w:p w14:paraId="36B0062F" w14:textId="77777777" w:rsidR="00FA38A6" w:rsidRPr="00742036" w:rsidRDefault="00000000" w:rsidP="006000E4">
      <w:pPr>
        <w:pStyle w:val="NormalWeb"/>
        <w:spacing w:before="0" w:beforeAutospacing="0" w:after="0" w:afterAutospacing="0" w:line="360" w:lineRule="auto"/>
        <w:jc w:val="both"/>
        <w:divId w:val="188569340"/>
      </w:pPr>
      <w:r w:rsidRPr="00742036">
        <w:rPr>
          <w:rStyle w:val="Textoennegrita"/>
        </w:rPr>
        <w:t>Artículo 62</w:t>
      </w:r>
      <w:r w:rsidRPr="00742036">
        <w:rPr>
          <w:b/>
          <w:bCs/>
        </w:rPr>
        <w:t>.</w:t>
      </w:r>
      <w:r w:rsidRPr="00742036">
        <w:t xml:space="preserve"> Tratándose de los derechos por servicios de protección civil a las estancias infantiles se les cobrará un 25% de la tarifa establecida en las fracciones IV y V del Artículo 26 del presente Ordenamiento.</w:t>
      </w:r>
    </w:p>
    <w:p w14:paraId="19EA1889" w14:textId="4D667A0E" w:rsidR="00FA38A6" w:rsidRPr="00742036" w:rsidRDefault="00FA38A6" w:rsidP="006000E4">
      <w:pPr>
        <w:spacing w:line="360" w:lineRule="auto"/>
        <w:jc w:val="both"/>
        <w:divId w:val="92550802"/>
        <w:rPr>
          <w:rFonts w:ascii="Arial" w:eastAsia="Times New Roman" w:hAnsi="Arial" w:cs="Arial"/>
        </w:rPr>
      </w:pPr>
    </w:p>
    <w:p w14:paraId="6F655841" w14:textId="77777777" w:rsidR="00B65144" w:rsidRPr="00742036" w:rsidRDefault="00B65144" w:rsidP="006000E4">
      <w:pPr>
        <w:spacing w:line="360" w:lineRule="auto"/>
        <w:jc w:val="both"/>
        <w:divId w:val="92550802"/>
        <w:rPr>
          <w:rFonts w:ascii="Arial" w:eastAsia="Times New Roman" w:hAnsi="Arial" w:cs="Arial"/>
        </w:rPr>
      </w:pPr>
    </w:p>
    <w:p w14:paraId="44BC02FB" w14:textId="77777777" w:rsidR="00FA38A6" w:rsidRPr="00742036" w:rsidRDefault="00000000" w:rsidP="006000E4">
      <w:pPr>
        <w:spacing w:line="360" w:lineRule="auto"/>
        <w:jc w:val="center"/>
        <w:divId w:val="726731536"/>
        <w:rPr>
          <w:rFonts w:ascii="Arial" w:eastAsia="Times New Roman" w:hAnsi="Arial" w:cs="Arial"/>
        </w:rPr>
      </w:pPr>
      <w:r w:rsidRPr="00742036">
        <w:rPr>
          <w:rStyle w:val="Textoennegrita"/>
          <w:rFonts w:ascii="Arial" w:eastAsia="Times New Roman" w:hAnsi="Arial" w:cs="Arial"/>
        </w:rPr>
        <w:t>SECCIÓN DECIMOTERCERA</w:t>
      </w:r>
    </w:p>
    <w:p w14:paraId="7BCB2E66" w14:textId="77777777" w:rsidR="00FA38A6" w:rsidRPr="00742036" w:rsidRDefault="00000000" w:rsidP="006000E4">
      <w:pPr>
        <w:spacing w:line="360" w:lineRule="auto"/>
        <w:jc w:val="center"/>
        <w:divId w:val="726731536"/>
        <w:rPr>
          <w:rFonts w:ascii="Arial" w:eastAsia="Times New Roman" w:hAnsi="Arial" w:cs="Arial"/>
        </w:rPr>
      </w:pPr>
      <w:r w:rsidRPr="00742036">
        <w:rPr>
          <w:rStyle w:val="Textoennegrita"/>
          <w:rFonts w:ascii="Arial" w:eastAsia="Times New Roman" w:hAnsi="Arial" w:cs="Arial"/>
        </w:rPr>
        <w:t>DERECHOS POR SERVICIOS DE TRÁNSITO Y VIALIDAD</w:t>
      </w:r>
    </w:p>
    <w:p w14:paraId="3CBFE961" w14:textId="77777777" w:rsidR="00FA38A6" w:rsidRPr="00742036" w:rsidRDefault="00FA38A6" w:rsidP="006000E4">
      <w:pPr>
        <w:spacing w:line="360" w:lineRule="auto"/>
        <w:jc w:val="both"/>
        <w:divId w:val="92550802"/>
        <w:rPr>
          <w:rFonts w:ascii="Arial" w:eastAsia="Times New Roman" w:hAnsi="Arial" w:cs="Arial"/>
        </w:rPr>
      </w:pPr>
    </w:p>
    <w:p w14:paraId="2968FE7D" w14:textId="77777777" w:rsidR="00FA38A6" w:rsidRPr="00742036" w:rsidRDefault="00000000" w:rsidP="006000E4">
      <w:pPr>
        <w:pStyle w:val="NormalWeb"/>
        <w:spacing w:before="0" w:beforeAutospacing="0" w:after="0" w:afterAutospacing="0" w:line="360" w:lineRule="auto"/>
        <w:jc w:val="both"/>
        <w:divId w:val="1589534709"/>
      </w:pPr>
      <w:r w:rsidRPr="00742036">
        <w:rPr>
          <w:rStyle w:val="Textoennegrita"/>
        </w:rPr>
        <w:t>Artículo 63</w:t>
      </w:r>
      <w:r w:rsidRPr="00742036">
        <w:t xml:space="preserve">. Tratándose de los derechos por el estudio técnico de impacto vial para tiendas de abarrotes y </w:t>
      </w:r>
      <w:proofErr w:type="spellStart"/>
      <w:r w:rsidRPr="00742036">
        <w:t>tendajones</w:t>
      </w:r>
      <w:proofErr w:type="spellEnd"/>
      <w:r w:rsidRPr="00742036">
        <w:t xml:space="preserve"> a establecerse en el sistema vial primario, podrán gozar de un beneficio fiscal consistente en un subsidio equivalente hasta del 50% de </w:t>
      </w:r>
      <w:r w:rsidRPr="00742036">
        <w:lastRenderedPageBreak/>
        <w:t>la tarifa establecida en el artículo 23 del presente Ordenamiento, previa valoración y dictaminación para su otorgamiento por la Dirección General de Movilidad, atendiendo a la situación socioeconómica del poseedor o propietario.</w:t>
      </w:r>
    </w:p>
    <w:p w14:paraId="3BF7C97E" w14:textId="1DF7A868" w:rsidR="00FA38A6" w:rsidRPr="00742036" w:rsidRDefault="00FA38A6" w:rsidP="006000E4">
      <w:pPr>
        <w:spacing w:line="360" w:lineRule="auto"/>
        <w:jc w:val="both"/>
        <w:divId w:val="92550802"/>
        <w:rPr>
          <w:rFonts w:ascii="Arial" w:eastAsia="Times New Roman" w:hAnsi="Arial" w:cs="Arial"/>
        </w:rPr>
      </w:pPr>
    </w:p>
    <w:p w14:paraId="41045BBF" w14:textId="77777777" w:rsidR="00B65144" w:rsidRPr="00742036" w:rsidRDefault="00B65144" w:rsidP="006000E4">
      <w:pPr>
        <w:spacing w:line="360" w:lineRule="auto"/>
        <w:jc w:val="both"/>
        <w:divId w:val="92550802"/>
        <w:rPr>
          <w:rFonts w:ascii="Arial" w:eastAsia="Times New Roman" w:hAnsi="Arial" w:cs="Arial"/>
        </w:rPr>
      </w:pPr>
    </w:p>
    <w:p w14:paraId="2BF9B693" w14:textId="77777777" w:rsidR="00FA38A6" w:rsidRPr="00742036" w:rsidRDefault="00000000" w:rsidP="006000E4">
      <w:pPr>
        <w:spacing w:line="360" w:lineRule="auto"/>
        <w:jc w:val="center"/>
        <w:divId w:val="1747261139"/>
        <w:rPr>
          <w:rFonts w:ascii="Arial" w:eastAsia="Times New Roman" w:hAnsi="Arial" w:cs="Arial"/>
        </w:rPr>
      </w:pPr>
      <w:r w:rsidRPr="00742036">
        <w:rPr>
          <w:rStyle w:val="Textoennegrita"/>
          <w:rFonts w:ascii="Arial" w:eastAsia="Times New Roman" w:hAnsi="Arial" w:cs="Arial"/>
        </w:rPr>
        <w:t>SECCIÓN DECIMOCUARTA</w:t>
      </w:r>
    </w:p>
    <w:p w14:paraId="25DDEA0A" w14:textId="77777777" w:rsidR="00FA38A6" w:rsidRPr="00742036" w:rsidRDefault="00000000" w:rsidP="006000E4">
      <w:pPr>
        <w:spacing w:line="360" w:lineRule="auto"/>
        <w:jc w:val="center"/>
        <w:divId w:val="1747261139"/>
        <w:rPr>
          <w:rFonts w:ascii="Arial" w:eastAsia="Times New Roman" w:hAnsi="Arial" w:cs="Arial"/>
        </w:rPr>
      </w:pPr>
      <w:r w:rsidRPr="00742036">
        <w:rPr>
          <w:rStyle w:val="Textoennegrita"/>
          <w:rFonts w:ascii="Arial" w:eastAsia="Times New Roman" w:hAnsi="Arial" w:cs="Arial"/>
        </w:rPr>
        <w:t>CONTRIBUCIONES DE MEJORAS</w:t>
      </w:r>
    </w:p>
    <w:p w14:paraId="4D6843CB" w14:textId="77777777" w:rsidR="00FA38A6" w:rsidRPr="00742036" w:rsidRDefault="00FA38A6" w:rsidP="006000E4">
      <w:pPr>
        <w:spacing w:line="360" w:lineRule="auto"/>
        <w:jc w:val="both"/>
        <w:divId w:val="92550802"/>
        <w:rPr>
          <w:rFonts w:ascii="Arial" w:eastAsia="Times New Roman" w:hAnsi="Arial" w:cs="Arial"/>
        </w:rPr>
      </w:pPr>
    </w:p>
    <w:p w14:paraId="33FDAB7F" w14:textId="77777777" w:rsidR="00FA38A6" w:rsidRPr="00742036" w:rsidRDefault="00000000" w:rsidP="006000E4">
      <w:pPr>
        <w:pStyle w:val="NormalWeb"/>
        <w:spacing w:before="0" w:beforeAutospacing="0" w:after="0" w:afterAutospacing="0" w:line="360" w:lineRule="auto"/>
        <w:jc w:val="both"/>
        <w:divId w:val="602609383"/>
      </w:pPr>
      <w:r w:rsidRPr="00742036">
        <w:rPr>
          <w:rStyle w:val="Textoennegrita"/>
        </w:rPr>
        <w:t>Artículo 64</w:t>
      </w:r>
      <w:r w:rsidRPr="00742036">
        <w:t>. Los propietarios o poseedores de bienes inmuebles ubicados frente a las vialidades primarias existentes o nuevas dentro del Municipio, que resulten beneficiados de manera directa por la construcción, mejora o rehabilitación de las banquetas o guarniciones, por la ejecución de una obra pública conforme a la Ley, se les otorgará un beneficio fiscal del 70% del costo de la obra.</w:t>
      </w:r>
    </w:p>
    <w:p w14:paraId="25A8FE6E" w14:textId="5F40908B" w:rsidR="00FA38A6" w:rsidRPr="00742036" w:rsidRDefault="00FA38A6" w:rsidP="006000E4">
      <w:pPr>
        <w:spacing w:line="360" w:lineRule="auto"/>
        <w:jc w:val="both"/>
        <w:divId w:val="92550802"/>
        <w:rPr>
          <w:rFonts w:ascii="Arial" w:eastAsia="Times New Roman" w:hAnsi="Arial" w:cs="Arial"/>
        </w:rPr>
      </w:pPr>
    </w:p>
    <w:p w14:paraId="4AF5FC63" w14:textId="77777777" w:rsidR="00B65144" w:rsidRPr="00742036" w:rsidRDefault="00B65144" w:rsidP="006000E4">
      <w:pPr>
        <w:spacing w:line="360" w:lineRule="auto"/>
        <w:jc w:val="both"/>
        <w:divId w:val="92550802"/>
        <w:rPr>
          <w:rFonts w:ascii="Arial" w:eastAsia="Times New Roman" w:hAnsi="Arial" w:cs="Arial"/>
        </w:rPr>
      </w:pPr>
    </w:p>
    <w:p w14:paraId="5F358CE3"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UNDÉCIMO</w:t>
      </w:r>
      <w:r w:rsidRPr="00742036">
        <w:rPr>
          <w:rFonts w:ascii="Arial" w:eastAsia="Times New Roman" w:hAnsi="Arial" w:cs="Arial"/>
          <w:b/>
          <w:bCs/>
        </w:rPr>
        <w:br/>
        <w:t xml:space="preserve">DE LOS MEDIOS DE DEFENSA APLICABLES EN IMPUESTO PREDIAL </w:t>
      </w:r>
    </w:p>
    <w:p w14:paraId="246AD2E2" w14:textId="77777777" w:rsidR="00FA38A6" w:rsidRPr="00742036" w:rsidRDefault="00FA38A6" w:rsidP="006000E4">
      <w:pPr>
        <w:spacing w:line="360" w:lineRule="auto"/>
        <w:jc w:val="both"/>
        <w:divId w:val="92550802"/>
        <w:rPr>
          <w:rFonts w:ascii="Arial" w:eastAsia="Times New Roman" w:hAnsi="Arial" w:cs="Arial"/>
        </w:rPr>
      </w:pPr>
    </w:p>
    <w:p w14:paraId="3128E997" w14:textId="77777777" w:rsidR="00FA38A6" w:rsidRPr="00742036" w:rsidRDefault="00000000" w:rsidP="006000E4">
      <w:pPr>
        <w:spacing w:line="360" w:lineRule="auto"/>
        <w:jc w:val="center"/>
        <w:divId w:val="631131137"/>
        <w:rPr>
          <w:rFonts w:ascii="Arial" w:eastAsia="Times New Roman" w:hAnsi="Arial" w:cs="Arial"/>
        </w:rPr>
      </w:pPr>
      <w:r w:rsidRPr="00742036">
        <w:rPr>
          <w:rStyle w:val="Textoennegrita"/>
          <w:rFonts w:ascii="Arial" w:eastAsia="Times New Roman" w:hAnsi="Arial" w:cs="Arial"/>
        </w:rPr>
        <w:t xml:space="preserve">SECCIÓN ÚNICA </w:t>
      </w:r>
    </w:p>
    <w:p w14:paraId="09961642" w14:textId="77777777" w:rsidR="00FA38A6" w:rsidRPr="00742036" w:rsidRDefault="00000000" w:rsidP="006000E4">
      <w:pPr>
        <w:spacing w:line="360" w:lineRule="auto"/>
        <w:jc w:val="center"/>
        <w:divId w:val="631131137"/>
        <w:rPr>
          <w:rFonts w:ascii="Arial" w:eastAsia="Times New Roman" w:hAnsi="Arial" w:cs="Arial"/>
        </w:rPr>
      </w:pPr>
      <w:r w:rsidRPr="00742036">
        <w:rPr>
          <w:rStyle w:val="Textoennegrita"/>
          <w:rFonts w:ascii="Arial" w:eastAsia="Times New Roman" w:hAnsi="Arial" w:cs="Arial"/>
        </w:rPr>
        <w:t>RECURSO DE REVISIÓN</w:t>
      </w:r>
    </w:p>
    <w:p w14:paraId="5DE091A1" w14:textId="77777777" w:rsidR="00FA38A6" w:rsidRPr="00742036" w:rsidRDefault="00FA38A6" w:rsidP="006000E4">
      <w:pPr>
        <w:spacing w:line="360" w:lineRule="auto"/>
        <w:jc w:val="both"/>
        <w:divId w:val="92550802"/>
        <w:rPr>
          <w:rFonts w:ascii="Arial" w:eastAsia="Times New Roman" w:hAnsi="Arial" w:cs="Arial"/>
        </w:rPr>
      </w:pPr>
    </w:p>
    <w:p w14:paraId="0B3FBB69" w14:textId="59E03E46" w:rsidR="00FA38A6" w:rsidRPr="00742036" w:rsidRDefault="00000000" w:rsidP="006000E4">
      <w:pPr>
        <w:pStyle w:val="NormalWeb"/>
        <w:spacing w:before="0" w:beforeAutospacing="0" w:after="0" w:afterAutospacing="0" w:line="360" w:lineRule="auto"/>
        <w:jc w:val="both"/>
        <w:divId w:val="1421945058"/>
      </w:pPr>
      <w:r w:rsidRPr="00742036">
        <w:rPr>
          <w:rStyle w:val="Textoennegrita"/>
        </w:rPr>
        <w:t>Artículo 65</w:t>
      </w:r>
      <w:r w:rsidRPr="00742036">
        <w:t xml:space="preserve">. Los propietarios o poseedores de bienes inmuebles sin edificar, podrán acudir a la Tesorería Municipal  a presentar recurso de revisión, a fin de que les sea aplicable las tasas para inmuebles con edificaciones establecidas en el artículo 5 fracción I, inciso a, fracción II, inciso a y fracción III, inciso a, de este Ordenamiento, cuando consideren que sus predios no representan un problema de salud pública, ambiental o de seguridad pública, o no se especule comercialmente con </w:t>
      </w:r>
      <w:r w:rsidRPr="00742036">
        <w:lastRenderedPageBreak/>
        <w:t>su valor por el solo hecho de su ubicación, y los beneficios que recibe de las obras públicas realizadas por el Municipio.</w:t>
      </w:r>
    </w:p>
    <w:p w14:paraId="0AC1FB3E" w14:textId="77777777" w:rsidR="00B65144" w:rsidRPr="00742036" w:rsidRDefault="00B65144" w:rsidP="006000E4">
      <w:pPr>
        <w:pStyle w:val="NormalWeb"/>
        <w:spacing w:before="0" w:beforeAutospacing="0" w:after="0" w:afterAutospacing="0" w:line="360" w:lineRule="auto"/>
        <w:jc w:val="both"/>
        <w:divId w:val="1421945058"/>
      </w:pPr>
    </w:p>
    <w:p w14:paraId="27057088" w14:textId="4ED03E02" w:rsidR="00FA38A6" w:rsidRPr="00742036" w:rsidRDefault="00000000" w:rsidP="006000E4">
      <w:pPr>
        <w:pStyle w:val="NormalWeb"/>
        <w:spacing w:before="0" w:beforeAutospacing="0" w:after="0" w:afterAutospacing="0" w:line="360" w:lineRule="auto"/>
        <w:jc w:val="both"/>
        <w:divId w:val="1421945058"/>
      </w:pPr>
      <w:r w:rsidRPr="00742036">
        <w:t>El recurso de revisión deberá substanciarse y resolverse en lo conducente, conforme a lo dispuesto para el recurso de revocación establecido en la Ley.</w:t>
      </w:r>
    </w:p>
    <w:p w14:paraId="25E7AD51" w14:textId="77777777" w:rsidR="00B65144" w:rsidRPr="00742036" w:rsidRDefault="00B65144" w:rsidP="006000E4">
      <w:pPr>
        <w:pStyle w:val="NormalWeb"/>
        <w:spacing w:before="0" w:beforeAutospacing="0" w:after="0" w:afterAutospacing="0" w:line="360" w:lineRule="auto"/>
        <w:jc w:val="both"/>
        <w:divId w:val="1421945058"/>
      </w:pPr>
    </w:p>
    <w:p w14:paraId="16BACC87" w14:textId="77777777" w:rsidR="00FA38A6" w:rsidRPr="00742036" w:rsidRDefault="00000000" w:rsidP="006000E4">
      <w:pPr>
        <w:pStyle w:val="NormalWeb"/>
        <w:spacing w:before="0" w:beforeAutospacing="0" w:after="0" w:afterAutospacing="0" w:line="360" w:lineRule="auto"/>
        <w:jc w:val="both"/>
        <w:divId w:val="1421945058"/>
      </w:pPr>
      <w:r w:rsidRPr="00742036">
        <w:t>Si la autoridad municipal deja sin efectos la aplicación de la tasa diferencial para inmuebles sin edificar recurrida por el contribuyente, se aplicará la tasa para inmuebles con edificaciones establecidas en el artículo 5 fracción I, inciso a, fracción II, inciso a y fracción III, inciso a, de este ordenamiento.</w:t>
      </w:r>
    </w:p>
    <w:p w14:paraId="50802D2B" w14:textId="43F0C70E" w:rsidR="00FA38A6" w:rsidRPr="00742036" w:rsidRDefault="00000000" w:rsidP="00B65144">
      <w:pPr>
        <w:pStyle w:val="NormalWeb"/>
        <w:spacing w:before="0" w:beforeAutospacing="0" w:after="0" w:afterAutospacing="0" w:line="360" w:lineRule="auto"/>
        <w:jc w:val="both"/>
        <w:divId w:val="92550802"/>
        <w:rPr>
          <w:rFonts w:eastAsia="Times New Roman"/>
        </w:rPr>
      </w:pPr>
      <w:r w:rsidRPr="00742036">
        <w:br/>
      </w:r>
    </w:p>
    <w:p w14:paraId="605198B2"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CAPÍTULO DUODÉCIMO</w:t>
      </w:r>
      <w:r w:rsidRPr="00742036">
        <w:rPr>
          <w:rFonts w:ascii="Arial" w:eastAsia="Times New Roman" w:hAnsi="Arial" w:cs="Arial"/>
          <w:b/>
          <w:bCs/>
        </w:rPr>
        <w:br/>
        <w:t xml:space="preserve">DE LOS AJUSTES </w:t>
      </w:r>
    </w:p>
    <w:p w14:paraId="355BC8D8" w14:textId="77777777" w:rsidR="00FA38A6" w:rsidRPr="00742036" w:rsidRDefault="00FA38A6" w:rsidP="006000E4">
      <w:pPr>
        <w:spacing w:line="360" w:lineRule="auto"/>
        <w:jc w:val="both"/>
        <w:divId w:val="92550802"/>
        <w:rPr>
          <w:rFonts w:ascii="Arial" w:eastAsia="Times New Roman" w:hAnsi="Arial" w:cs="Arial"/>
        </w:rPr>
      </w:pPr>
    </w:p>
    <w:p w14:paraId="1D34DAB1" w14:textId="77777777" w:rsidR="00FA38A6" w:rsidRPr="00742036" w:rsidRDefault="00000000" w:rsidP="006000E4">
      <w:pPr>
        <w:spacing w:line="360" w:lineRule="auto"/>
        <w:jc w:val="center"/>
        <w:divId w:val="1962346342"/>
        <w:rPr>
          <w:rFonts w:ascii="Arial" w:eastAsia="Times New Roman" w:hAnsi="Arial" w:cs="Arial"/>
        </w:rPr>
      </w:pPr>
      <w:r w:rsidRPr="00742036">
        <w:rPr>
          <w:rStyle w:val="Textoennegrita"/>
          <w:rFonts w:ascii="Arial" w:eastAsia="Times New Roman" w:hAnsi="Arial" w:cs="Arial"/>
        </w:rPr>
        <w:t>SECCIÓN Ú</w:t>
      </w:r>
      <w:r w:rsidRPr="00742036">
        <w:rPr>
          <w:rFonts w:ascii="Arial" w:eastAsia="Times New Roman" w:hAnsi="Arial" w:cs="Arial"/>
          <w:b/>
          <w:bCs/>
        </w:rPr>
        <w:t>NICA</w:t>
      </w:r>
    </w:p>
    <w:p w14:paraId="0FB67213" w14:textId="77777777" w:rsidR="00FA38A6" w:rsidRPr="00742036" w:rsidRDefault="00000000" w:rsidP="006000E4">
      <w:pPr>
        <w:spacing w:line="360" w:lineRule="auto"/>
        <w:jc w:val="center"/>
        <w:divId w:val="1962346342"/>
        <w:rPr>
          <w:rFonts w:ascii="Arial" w:eastAsia="Times New Roman" w:hAnsi="Arial" w:cs="Arial"/>
        </w:rPr>
      </w:pPr>
      <w:r w:rsidRPr="00742036">
        <w:rPr>
          <w:rStyle w:val="Textoennegrita"/>
          <w:rFonts w:ascii="Arial" w:eastAsia="Times New Roman" w:hAnsi="Arial" w:cs="Arial"/>
        </w:rPr>
        <w:t>AJUSTES TARIFARIOS</w:t>
      </w:r>
    </w:p>
    <w:p w14:paraId="6542F819" w14:textId="77777777" w:rsidR="00FA38A6" w:rsidRPr="00742036" w:rsidRDefault="00FA38A6" w:rsidP="006000E4">
      <w:pPr>
        <w:spacing w:line="360" w:lineRule="auto"/>
        <w:jc w:val="both"/>
        <w:divId w:val="92550802"/>
        <w:rPr>
          <w:rFonts w:ascii="Arial" w:eastAsia="Times New Roman" w:hAnsi="Arial" w:cs="Arial"/>
        </w:rPr>
      </w:pPr>
    </w:p>
    <w:p w14:paraId="5534D5EF" w14:textId="77777777" w:rsidR="00FA38A6" w:rsidRPr="00742036" w:rsidRDefault="00000000" w:rsidP="006000E4">
      <w:pPr>
        <w:pStyle w:val="NormalWeb"/>
        <w:spacing w:before="0" w:beforeAutospacing="0" w:after="0" w:afterAutospacing="0" w:line="360" w:lineRule="auto"/>
        <w:jc w:val="both"/>
        <w:divId w:val="745883746"/>
      </w:pPr>
      <w:r w:rsidRPr="00742036">
        <w:rPr>
          <w:rStyle w:val="Textoennegrita"/>
        </w:rPr>
        <w:t>Artículo 66</w:t>
      </w:r>
      <w:r w:rsidRPr="00742036">
        <w:t>. Las cantidades que resulten de la aplicación de las tasas, tarifas y cuotas que establece el presente Ordenamiento, se ajustarán de conformidad con la siguiente:</w:t>
      </w:r>
    </w:p>
    <w:p w14:paraId="3B030476" w14:textId="77777777" w:rsidR="00B65144" w:rsidRPr="00742036" w:rsidRDefault="00B65144" w:rsidP="00B65144">
      <w:pPr>
        <w:pStyle w:val="NormalWeb"/>
        <w:spacing w:before="0" w:beforeAutospacing="0" w:after="0" w:afterAutospacing="0" w:line="360" w:lineRule="auto"/>
        <w:jc w:val="center"/>
        <w:divId w:val="745883746"/>
        <w:rPr>
          <w:b/>
          <w:bCs/>
        </w:rPr>
      </w:pPr>
    </w:p>
    <w:p w14:paraId="67001F84" w14:textId="7DCEF1C3" w:rsidR="00FA38A6" w:rsidRPr="00742036" w:rsidRDefault="00000000" w:rsidP="00B65144">
      <w:pPr>
        <w:pStyle w:val="NormalWeb"/>
        <w:spacing w:before="0" w:beforeAutospacing="0" w:after="0" w:afterAutospacing="0" w:line="360" w:lineRule="auto"/>
        <w:jc w:val="center"/>
        <w:divId w:val="745883746"/>
        <w:rPr>
          <w:b/>
          <w:bCs/>
        </w:rPr>
      </w:pPr>
      <w:r w:rsidRPr="00742036">
        <w:rPr>
          <w:b/>
          <w:bCs/>
        </w:rPr>
        <w:t>T A B L A</w:t>
      </w:r>
    </w:p>
    <w:p w14:paraId="071DD050" w14:textId="77777777" w:rsidR="00B65144" w:rsidRPr="00742036" w:rsidRDefault="00B65144" w:rsidP="00B65144">
      <w:pPr>
        <w:pStyle w:val="NormalWeb"/>
        <w:spacing w:before="0" w:beforeAutospacing="0" w:after="0" w:afterAutospacing="0" w:line="360" w:lineRule="auto"/>
        <w:jc w:val="center"/>
        <w:divId w:val="74588374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09"/>
        <w:gridCol w:w="4403"/>
      </w:tblGrid>
      <w:tr w:rsidR="00FA38A6" w:rsidRPr="00742036" w14:paraId="61674BA7" w14:textId="77777777">
        <w:trPr>
          <w:divId w:val="757796666"/>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60829"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3D460" w14:textId="77777777" w:rsidR="00FA38A6" w:rsidRPr="00742036" w:rsidRDefault="00000000" w:rsidP="006000E4">
            <w:pPr>
              <w:spacing w:line="360" w:lineRule="auto"/>
              <w:jc w:val="center"/>
              <w:rPr>
                <w:rFonts w:ascii="Arial" w:eastAsia="Times New Roman" w:hAnsi="Arial" w:cs="Arial"/>
                <w:b/>
                <w:bCs/>
              </w:rPr>
            </w:pPr>
            <w:r w:rsidRPr="00742036">
              <w:rPr>
                <w:rFonts w:ascii="Arial" w:eastAsia="Times New Roman" w:hAnsi="Arial" w:cs="Arial"/>
                <w:b/>
                <w:bCs/>
              </w:rPr>
              <w:t xml:space="preserve">Unidad de ajustes </w:t>
            </w:r>
          </w:p>
        </w:tc>
      </w:tr>
      <w:tr w:rsidR="00FA38A6" w:rsidRPr="00742036" w14:paraId="341B34C8" w14:textId="77777777">
        <w:trPr>
          <w:divId w:val="75779666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E2B45"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EDB98"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 la unidad de peso inmediato inferior</w:t>
            </w:r>
          </w:p>
        </w:tc>
      </w:tr>
      <w:tr w:rsidR="00FA38A6" w:rsidRPr="00742036" w14:paraId="3865A0AB" w14:textId="77777777">
        <w:trPr>
          <w:divId w:val="75779666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498FA"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lastRenderedPageBreak/>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D6AC4" w14:textId="77777777" w:rsidR="00FA38A6" w:rsidRPr="00742036" w:rsidRDefault="00000000" w:rsidP="006000E4">
            <w:pPr>
              <w:spacing w:line="360" w:lineRule="auto"/>
              <w:rPr>
                <w:rFonts w:ascii="Arial" w:eastAsia="Times New Roman" w:hAnsi="Arial" w:cs="Arial"/>
              </w:rPr>
            </w:pPr>
            <w:r w:rsidRPr="00742036">
              <w:rPr>
                <w:rFonts w:ascii="Arial" w:eastAsia="Times New Roman" w:hAnsi="Arial" w:cs="Arial"/>
              </w:rPr>
              <w:t>A la unidad de peso inmediato superior</w:t>
            </w:r>
          </w:p>
        </w:tc>
      </w:tr>
    </w:tbl>
    <w:p w14:paraId="2DD19431" w14:textId="77777777" w:rsidR="00FA38A6" w:rsidRPr="00742036" w:rsidRDefault="00FA38A6" w:rsidP="006000E4">
      <w:pPr>
        <w:spacing w:line="360" w:lineRule="auto"/>
        <w:jc w:val="both"/>
        <w:divId w:val="745883746"/>
        <w:rPr>
          <w:rFonts w:ascii="Arial" w:eastAsia="Times New Roman" w:hAnsi="Arial" w:cs="Arial"/>
        </w:rPr>
      </w:pPr>
    </w:p>
    <w:p w14:paraId="0F6D3372" w14:textId="77777777" w:rsidR="00FA38A6" w:rsidRPr="00742036" w:rsidRDefault="00FA38A6" w:rsidP="006000E4">
      <w:pPr>
        <w:spacing w:line="360" w:lineRule="auto"/>
        <w:jc w:val="both"/>
        <w:divId w:val="92550802"/>
        <w:rPr>
          <w:rFonts w:ascii="Arial" w:eastAsia="Times New Roman" w:hAnsi="Arial" w:cs="Arial"/>
        </w:rPr>
      </w:pPr>
    </w:p>
    <w:p w14:paraId="6B5B4DCA" w14:textId="77777777" w:rsidR="00FA38A6" w:rsidRPr="00742036" w:rsidRDefault="00000000" w:rsidP="006000E4">
      <w:pPr>
        <w:spacing w:line="360" w:lineRule="auto"/>
        <w:jc w:val="center"/>
        <w:divId w:val="92550802"/>
        <w:rPr>
          <w:rFonts w:ascii="Arial" w:eastAsia="Times New Roman" w:hAnsi="Arial" w:cs="Arial"/>
        </w:rPr>
      </w:pPr>
      <w:r w:rsidRPr="00742036">
        <w:rPr>
          <w:rFonts w:ascii="Arial" w:eastAsia="Times New Roman" w:hAnsi="Arial" w:cs="Arial"/>
          <w:b/>
          <w:bCs/>
        </w:rPr>
        <w:t>T R A N S I T O R I O</w:t>
      </w:r>
    </w:p>
    <w:p w14:paraId="28C4331F" w14:textId="77777777" w:rsidR="00FA38A6" w:rsidRPr="00742036" w:rsidRDefault="00FA38A6" w:rsidP="006000E4">
      <w:pPr>
        <w:spacing w:line="360" w:lineRule="auto"/>
        <w:jc w:val="both"/>
        <w:divId w:val="92550802"/>
        <w:rPr>
          <w:rFonts w:ascii="Arial" w:eastAsia="Times New Roman" w:hAnsi="Arial" w:cs="Arial"/>
        </w:rPr>
      </w:pPr>
    </w:p>
    <w:p w14:paraId="09EA061B" w14:textId="26467CEC" w:rsidR="00FA38A6" w:rsidRDefault="00000000" w:rsidP="006000E4">
      <w:pPr>
        <w:pStyle w:val="NormalWeb"/>
        <w:spacing w:before="0" w:beforeAutospacing="0" w:after="0" w:afterAutospacing="0" w:line="360" w:lineRule="auto"/>
        <w:jc w:val="both"/>
        <w:divId w:val="1895577654"/>
      </w:pPr>
      <w:r w:rsidRPr="00742036">
        <w:rPr>
          <w:rStyle w:val="Textoennegrita"/>
        </w:rPr>
        <w:t>Artículo Único</w:t>
      </w:r>
      <w:r w:rsidRPr="00742036">
        <w:rPr>
          <w:b/>
          <w:bCs/>
          <w:shd w:val="clear" w:color="auto" w:fill="FFFFFF"/>
        </w:rPr>
        <w:t>.</w:t>
      </w:r>
      <w:r w:rsidRPr="00742036">
        <w:t xml:space="preserve"> El presente Ordenamiento entrará en vigor el 1 de enero de 2023, una vez publicado en el Periódico Oficial del Gobierno del Estado.</w:t>
      </w:r>
    </w:p>
    <w:p w14:paraId="02F9DF92" w14:textId="4C1DB694" w:rsidR="0024274B" w:rsidRDefault="0024274B" w:rsidP="006000E4">
      <w:pPr>
        <w:spacing w:line="360" w:lineRule="auto"/>
        <w:jc w:val="both"/>
        <w:divId w:val="92550802"/>
        <w:rPr>
          <w:rFonts w:ascii="Arial" w:eastAsia="Times New Roman" w:hAnsi="Arial" w:cs="Arial"/>
          <w:b/>
          <w:bCs/>
        </w:rPr>
      </w:pPr>
    </w:p>
    <w:p w14:paraId="247D154C" w14:textId="77777777" w:rsidR="00945B7C" w:rsidRDefault="00945B7C" w:rsidP="00945B7C">
      <w:pPr>
        <w:pStyle w:val="Sinespaciado"/>
        <w:spacing w:before="0" w:beforeAutospacing="0" w:after="0" w:afterAutospacing="0" w:line="360" w:lineRule="auto"/>
        <w:ind w:firstLine="709"/>
        <w:jc w:val="center"/>
        <w:divId w:val="92550802"/>
        <w:rPr>
          <w:b/>
        </w:rPr>
      </w:pPr>
      <w:r w:rsidRPr="008B7DC0">
        <w:rPr>
          <w:b/>
        </w:rPr>
        <w:t xml:space="preserve">LOS </w:t>
      </w:r>
      <w:r w:rsidRPr="004C7573">
        <w:rPr>
          <w:b/>
        </w:rPr>
        <w:t>INTEGRANTES DEL H. AYUNTAMIENTO</w:t>
      </w:r>
    </w:p>
    <w:p w14:paraId="6DA6BF20" w14:textId="77777777" w:rsidR="00945B7C" w:rsidRDefault="00945B7C" w:rsidP="00945B7C">
      <w:pPr>
        <w:pStyle w:val="Sinespaciado"/>
        <w:spacing w:before="0" w:beforeAutospacing="0" w:after="0" w:afterAutospacing="0" w:line="360" w:lineRule="auto"/>
        <w:ind w:firstLine="709"/>
        <w:jc w:val="center"/>
        <w:divId w:val="92550802"/>
        <w:rPr>
          <w:b/>
        </w:rPr>
      </w:pPr>
    </w:p>
    <w:p w14:paraId="30FF2982" w14:textId="77777777" w:rsidR="00945B7C" w:rsidRDefault="00945B7C" w:rsidP="00945B7C">
      <w:pPr>
        <w:pStyle w:val="Sinespaciado"/>
        <w:spacing w:before="0" w:beforeAutospacing="0" w:after="0" w:afterAutospacing="0" w:line="360" w:lineRule="auto"/>
        <w:ind w:firstLine="709"/>
        <w:jc w:val="center"/>
        <w:divId w:val="92550802"/>
        <w:rPr>
          <w:b/>
        </w:rPr>
      </w:pPr>
    </w:p>
    <w:p w14:paraId="47E835DF" w14:textId="77777777" w:rsidR="00945B7C" w:rsidRPr="002B4BAF" w:rsidRDefault="00945B7C" w:rsidP="00945B7C">
      <w:pPr>
        <w:pStyle w:val="Sinespaciado"/>
        <w:spacing w:before="0" w:beforeAutospacing="0" w:after="0" w:afterAutospacing="0" w:line="360" w:lineRule="auto"/>
        <w:ind w:firstLine="709"/>
        <w:jc w:val="center"/>
        <w:divId w:val="92550802"/>
        <w:rPr>
          <w:b/>
        </w:rPr>
      </w:pPr>
    </w:p>
    <w:p w14:paraId="32677717" w14:textId="77777777" w:rsidR="00945B7C" w:rsidRPr="002B4BAF" w:rsidRDefault="00945B7C" w:rsidP="00945B7C">
      <w:pPr>
        <w:jc w:val="center"/>
        <w:divId w:val="92550802"/>
        <w:rPr>
          <w:rFonts w:ascii="Arial" w:eastAsia="Times New Roman" w:hAnsi="Arial" w:cs="Arial"/>
          <w:b/>
          <w:bCs/>
          <w:caps/>
        </w:rPr>
      </w:pPr>
      <w:r w:rsidRPr="002B4BAF">
        <w:rPr>
          <w:rFonts w:ascii="Arial" w:eastAsia="Times New Roman" w:hAnsi="Arial" w:cs="Arial"/>
          <w:b/>
          <w:bCs/>
          <w:caps/>
        </w:rPr>
        <w:t>C. MTRA. ALEJANDRA GUTIÉRREZ CAMPOS</w:t>
      </w:r>
    </w:p>
    <w:p w14:paraId="46508758" w14:textId="77777777" w:rsidR="00945B7C" w:rsidRPr="002B4BAF" w:rsidRDefault="00945B7C" w:rsidP="00945B7C">
      <w:pPr>
        <w:ind w:left="-142"/>
        <w:jc w:val="center"/>
        <w:divId w:val="92550802"/>
        <w:rPr>
          <w:rFonts w:ascii="Arial" w:eastAsia="Times New Roman" w:hAnsi="Arial" w:cs="Arial"/>
          <w:b/>
          <w:bCs/>
          <w:caps/>
        </w:rPr>
      </w:pPr>
      <w:r w:rsidRPr="002B4BAF">
        <w:rPr>
          <w:rFonts w:ascii="Arial" w:eastAsia="Times New Roman" w:hAnsi="Arial" w:cs="Arial"/>
          <w:b/>
          <w:bCs/>
          <w:caps/>
        </w:rPr>
        <w:t>PRESIDENTA MUNICIPAL</w:t>
      </w:r>
    </w:p>
    <w:p w14:paraId="1A651A94" w14:textId="77777777" w:rsidR="00945B7C" w:rsidRDefault="00945B7C" w:rsidP="00945B7C">
      <w:pPr>
        <w:ind w:right="49"/>
        <w:jc w:val="both"/>
        <w:divId w:val="92550802"/>
        <w:rPr>
          <w:rFonts w:ascii="Arial" w:eastAsia="Arial" w:hAnsi="Arial" w:cs="Arial"/>
          <w:b/>
        </w:rPr>
      </w:pPr>
    </w:p>
    <w:p w14:paraId="33B970EA" w14:textId="77777777" w:rsidR="00945B7C" w:rsidRDefault="00945B7C" w:rsidP="00945B7C">
      <w:pPr>
        <w:ind w:right="51"/>
        <w:jc w:val="both"/>
        <w:divId w:val="92550802"/>
        <w:rPr>
          <w:rFonts w:ascii="Arial" w:eastAsia="Arial" w:hAnsi="Arial" w:cs="Arial"/>
          <w:b/>
        </w:rPr>
      </w:pPr>
    </w:p>
    <w:p w14:paraId="6C2D8FFB" w14:textId="77777777" w:rsidR="00945B7C" w:rsidRDefault="00945B7C" w:rsidP="00945B7C">
      <w:pPr>
        <w:ind w:right="51"/>
        <w:jc w:val="both"/>
        <w:divId w:val="92550802"/>
        <w:rPr>
          <w:rFonts w:ascii="Arial" w:eastAsia="Arial" w:hAnsi="Arial" w:cs="Arial"/>
          <w:b/>
        </w:rPr>
      </w:pPr>
    </w:p>
    <w:p w14:paraId="1FEBF31F" w14:textId="77777777" w:rsidR="00945B7C" w:rsidRDefault="00945B7C" w:rsidP="00945B7C">
      <w:pPr>
        <w:ind w:right="51"/>
        <w:jc w:val="both"/>
        <w:divId w:val="92550802"/>
        <w:rPr>
          <w:rFonts w:ascii="Arial" w:eastAsia="Arial" w:hAnsi="Arial" w:cs="Arial"/>
          <w:b/>
        </w:rPr>
      </w:pPr>
    </w:p>
    <w:p w14:paraId="2AF97B42" w14:textId="15274E1A" w:rsidR="00945B7C" w:rsidRPr="00A86613" w:rsidRDefault="00945B7C" w:rsidP="00945B7C">
      <w:pPr>
        <w:ind w:right="51"/>
        <w:jc w:val="both"/>
        <w:divId w:val="92550802"/>
        <w:rPr>
          <w:rFonts w:ascii="Arial" w:eastAsia="Arial" w:hAnsi="Arial" w:cs="Arial"/>
          <w:b/>
        </w:rPr>
      </w:pPr>
      <w:r w:rsidRPr="00A86613">
        <w:rPr>
          <w:rFonts w:ascii="Arial" w:eastAsia="Arial" w:hAnsi="Arial" w:cs="Arial"/>
          <w:b/>
        </w:rPr>
        <w:t>JOSÉ ARTURO SÁNCHEZ CASTELLANOS</w:t>
      </w:r>
    </w:p>
    <w:p w14:paraId="3FFA5C2F" w14:textId="77777777" w:rsidR="00945B7C" w:rsidRDefault="00945B7C" w:rsidP="00945B7C">
      <w:pPr>
        <w:ind w:right="51"/>
        <w:divId w:val="92550802"/>
        <w:rPr>
          <w:rFonts w:ascii="Arial" w:eastAsia="Arial" w:hAnsi="Arial" w:cs="Arial"/>
          <w:b/>
        </w:rPr>
      </w:pPr>
      <w:r w:rsidRPr="00A86613">
        <w:rPr>
          <w:rFonts w:ascii="Arial" w:eastAsia="Arial" w:hAnsi="Arial" w:cs="Arial"/>
          <w:b/>
        </w:rPr>
        <w:t>SÍNDICO</w:t>
      </w:r>
    </w:p>
    <w:p w14:paraId="02AF3C50" w14:textId="77777777" w:rsidR="00945B7C" w:rsidRDefault="00945B7C" w:rsidP="00945B7C">
      <w:pPr>
        <w:ind w:right="49"/>
        <w:jc w:val="right"/>
        <w:divId w:val="92550802"/>
        <w:rPr>
          <w:rFonts w:ascii="Arial" w:eastAsia="Arial" w:hAnsi="Arial" w:cs="Arial"/>
          <w:b/>
        </w:rPr>
      </w:pPr>
    </w:p>
    <w:p w14:paraId="17A9763F" w14:textId="39DA9E2A" w:rsidR="00945B7C" w:rsidRDefault="00945B7C" w:rsidP="00945B7C">
      <w:pPr>
        <w:ind w:right="49"/>
        <w:jc w:val="right"/>
        <w:divId w:val="92550802"/>
        <w:rPr>
          <w:rFonts w:ascii="Arial" w:eastAsia="Arial" w:hAnsi="Arial" w:cs="Arial"/>
          <w:b/>
        </w:rPr>
      </w:pPr>
    </w:p>
    <w:p w14:paraId="12F28A0D" w14:textId="77777777" w:rsidR="00945B7C" w:rsidRPr="00A86613" w:rsidRDefault="00945B7C" w:rsidP="00945B7C">
      <w:pPr>
        <w:ind w:right="49"/>
        <w:jc w:val="right"/>
        <w:divId w:val="92550802"/>
        <w:rPr>
          <w:rFonts w:ascii="Arial" w:eastAsia="Arial" w:hAnsi="Arial" w:cs="Arial"/>
          <w:b/>
        </w:rPr>
      </w:pPr>
    </w:p>
    <w:p w14:paraId="5B2A16AB" w14:textId="77777777" w:rsidR="00945B7C" w:rsidRPr="00A86613" w:rsidRDefault="00945B7C" w:rsidP="00945B7C">
      <w:pPr>
        <w:ind w:right="49"/>
        <w:jc w:val="right"/>
        <w:divId w:val="92550802"/>
        <w:rPr>
          <w:rFonts w:ascii="Arial" w:eastAsia="Arial" w:hAnsi="Arial" w:cs="Arial"/>
          <w:b/>
        </w:rPr>
      </w:pPr>
      <w:r w:rsidRPr="00A86613">
        <w:rPr>
          <w:rFonts w:ascii="Arial" w:eastAsia="Arial" w:hAnsi="Arial" w:cs="Arial"/>
          <w:b/>
        </w:rPr>
        <w:t>LETICIA VILLEGAS NAVA</w:t>
      </w:r>
    </w:p>
    <w:p w14:paraId="78B48F69" w14:textId="77777777" w:rsidR="00945B7C" w:rsidRPr="00A86613" w:rsidRDefault="00945B7C" w:rsidP="00945B7C">
      <w:pPr>
        <w:ind w:right="49"/>
        <w:jc w:val="right"/>
        <w:divId w:val="92550802"/>
        <w:rPr>
          <w:rFonts w:ascii="Arial" w:eastAsia="Arial" w:hAnsi="Arial" w:cs="Arial"/>
          <w:b/>
        </w:rPr>
      </w:pPr>
      <w:r w:rsidRPr="00A86613">
        <w:rPr>
          <w:rFonts w:ascii="Arial" w:eastAsia="Arial" w:hAnsi="Arial" w:cs="Arial"/>
          <w:b/>
        </w:rPr>
        <w:t>SÍNDICO</w:t>
      </w:r>
    </w:p>
    <w:p w14:paraId="41EEA18F" w14:textId="77777777" w:rsidR="00945B7C" w:rsidRDefault="00945B7C" w:rsidP="00945B7C">
      <w:pPr>
        <w:ind w:right="51"/>
        <w:jc w:val="both"/>
        <w:divId w:val="92550802"/>
        <w:rPr>
          <w:rFonts w:ascii="Arial" w:eastAsia="Arial" w:hAnsi="Arial" w:cs="Arial"/>
          <w:b/>
        </w:rPr>
      </w:pPr>
    </w:p>
    <w:p w14:paraId="03C26E0A" w14:textId="77777777" w:rsidR="00945B7C" w:rsidRDefault="00945B7C" w:rsidP="00945B7C">
      <w:pPr>
        <w:ind w:right="49"/>
        <w:divId w:val="92550802"/>
        <w:rPr>
          <w:rFonts w:ascii="Arial" w:eastAsia="Arial" w:hAnsi="Arial" w:cs="Arial"/>
          <w:b/>
        </w:rPr>
      </w:pPr>
    </w:p>
    <w:p w14:paraId="7AB8D2DF" w14:textId="7DA6D190" w:rsidR="00945B7C" w:rsidRPr="00A86613" w:rsidRDefault="00945B7C" w:rsidP="00945B7C">
      <w:pPr>
        <w:ind w:right="49"/>
        <w:divId w:val="92550802"/>
        <w:rPr>
          <w:rFonts w:ascii="Arial" w:eastAsia="Arial" w:hAnsi="Arial" w:cs="Arial"/>
          <w:b/>
        </w:rPr>
      </w:pPr>
      <w:r w:rsidRPr="00A86613">
        <w:rPr>
          <w:rFonts w:ascii="Arial" w:eastAsia="Arial" w:hAnsi="Arial" w:cs="Arial"/>
          <w:b/>
        </w:rPr>
        <w:t>LUZ GRACIELA RODRÍGUEZ MARTÍNEZ</w:t>
      </w:r>
    </w:p>
    <w:p w14:paraId="1F7EB2BE" w14:textId="77777777" w:rsidR="00945B7C" w:rsidRDefault="00945B7C" w:rsidP="00945B7C">
      <w:pPr>
        <w:ind w:right="49"/>
        <w:divId w:val="92550802"/>
        <w:rPr>
          <w:rFonts w:ascii="Arial" w:eastAsia="Arial" w:hAnsi="Arial" w:cs="Arial"/>
          <w:b/>
        </w:rPr>
      </w:pPr>
      <w:r w:rsidRPr="00A86613">
        <w:rPr>
          <w:rFonts w:ascii="Arial" w:eastAsia="Arial" w:hAnsi="Arial" w:cs="Arial"/>
          <w:b/>
        </w:rPr>
        <w:t>REGIDORA</w:t>
      </w:r>
    </w:p>
    <w:p w14:paraId="5A9BF512" w14:textId="77777777" w:rsidR="00945B7C" w:rsidRDefault="00945B7C" w:rsidP="00945B7C">
      <w:pPr>
        <w:ind w:right="49"/>
        <w:divId w:val="92550802"/>
        <w:rPr>
          <w:rFonts w:ascii="Arial" w:eastAsia="Arial" w:hAnsi="Arial" w:cs="Arial"/>
          <w:b/>
        </w:rPr>
      </w:pPr>
    </w:p>
    <w:p w14:paraId="2C158969" w14:textId="77777777" w:rsidR="00945B7C" w:rsidRDefault="00945B7C" w:rsidP="00945B7C">
      <w:pPr>
        <w:ind w:right="49"/>
        <w:divId w:val="92550802"/>
        <w:rPr>
          <w:rFonts w:ascii="Arial" w:eastAsia="Arial" w:hAnsi="Arial" w:cs="Arial"/>
          <w:b/>
        </w:rPr>
      </w:pPr>
    </w:p>
    <w:p w14:paraId="51453AC3" w14:textId="77777777" w:rsidR="00945B7C" w:rsidRPr="00A86613" w:rsidRDefault="00945B7C" w:rsidP="00945B7C">
      <w:pPr>
        <w:ind w:right="51"/>
        <w:jc w:val="right"/>
        <w:divId w:val="92550802"/>
        <w:rPr>
          <w:rFonts w:ascii="Arial" w:eastAsia="Arial" w:hAnsi="Arial" w:cs="Arial"/>
          <w:b/>
        </w:rPr>
      </w:pPr>
    </w:p>
    <w:p w14:paraId="67EC3ED4" w14:textId="77777777" w:rsidR="00945B7C" w:rsidRPr="00A86613" w:rsidRDefault="00945B7C" w:rsidP="00945B7C">
      <w:pPr>
        <w:ind w:right="49"/>
        <w:jc w:val="right"/>
        <w:divId w:val="92550802"/>
        <w:rPr>
          <w:rFonts w:ascii="Arial" w:eastAsia="Arial" w:hAnsi="Arial" w:cs="Arial"/>
          <w:b/>
        </w:rPr>
      </w:pPr>
      <w:r w:rsidRPr="00A86613">
        <w:rPr>
          <w:rFonts w:ascii="Arial" w:eastAsia="Arial" w:hAnsi="Arial" w:cs="Arial"/>
          <w:b/>
        </w:rPr>
        <w:t>J. GUADALUPE VERA HERNÁNDEZ</w:t>
      </w:r>
    </w:p>
    <w:p w14:paraId="6D332BBF" w14:textId="77777777" w:rsidR="00945B7C" w:rsidRPr="00A86613" w:rsidRDefault="00945B7C" w:rsidP="00945B7C">
      <w:pPr>
        <w:ind w:right="49"/>
        <w:jc w:val="right"/>
        <w:divId w:val="92550802"/>
        <w:rPr>
          <w:rFonts w:ascii="Arial" w:eastAsia="Arial" w:hAnsi="Arial" w:cs="Arial"/>
          <w:b/>
        </w:rPr>
      </w:pPr>
      <w:r w:rsidRPr="00A86613">
        <w:rPr>
          <w:rFonts w:ascii="Arial" w:eastAsia="Arial" w:hAnsi="Arial" w:cs="Arial"/>
          <w:b/>
        </w:rPr>
        <w:t>REGIDOR</w:t>
      </w:r>
    </w:p>
    <w:p w14:paraId="192605D1" w14:textId="77777777" w:rsidR="00945B7C" w:rsidRDefault="00945B7C" w:rsidP="00945B7C">
      <w:pPr>
        <w:ind w:right="49"/>
        <w:divId w:val="92550802"/>
        <w:rPr>
          <w:rFonts w:ascii="Arial" w:eastAsia="Arial" w:hAnsi="Arial" w:cs="Arial"/>
          <w:b/>
        </w:rPr>
      </w:pPr>
    </w:p>
    <w:p w14:paraId="0EADBBBB" w14:textId="77777777" w:rsidR="00945B7C" w:rsidRDefault="00945B7C" w:rsidP="00945B7C">
      <w:pPr>
        <w:ind w:right="49"/>
        <w:divId w:val="92550802"/>
        <w:rPr>
          <w:rFonts w:ascii="Arial" w:eastAsia="Arial" w:hAnsi="Arial" w:cs="Arial"/>
          <w:b/>
        </w:rPr>
      </w:pPr>
    </w:p>
    <w:p w14:paraId="5F222B55" w14:textId="62B9D859" w:rsidR="00945B7C" w:rsidRDefault="00945B7C" w:rsidP="00945B7C">
      <w:pPr>
        <w:ind w:right="49"/>
        <w:divId w:val="92550802"/>
        <w:rPr>
          <w:rFonts w:ascii="Arial" w:eastAsia="Arial" w:hAnsi="Arial" w:cs="Arial"/>
          <w:b/>
        </w:rPr>
      </w:pPr>
      <w:r>
        <w:rPr>
          <w:rFonts w:ascii="Arial" w:eastAsia="Arial" w:hAnsi="Arial" w:cs="Arial"/>
          <w:b/>
        </w:rPr>
        <w:t xml:space="preserve">CARLOS RAMÓN ROMO </w:t>
      </w:r>
      <w:proofErr w:type="spellStart"/>
      <w:r>
        <w:rPr>
          <w:rFonts w:ascii="Arial" w:eastAsia="Arial" w:hAnsi="Arial" w:cs="Arial"/>
          <w:b/>
        </w:rPr>
        <w:t>RAMSDEN</w:t>
      </w:r>
      <w:proofErr w:type="spellEnd"/>
    </w:p>
    <w:p w14:paraId="3CE539EA" w14:textId="77777777" w:rsidR="00945B7C" w:rsidRPr="00A86613" w:rsidRDefault="00945B7C" w:rsidP="00945B7C">
      <w:pPr>
        <w:ind w:right="49"/>
        <w:divId w:val="92550802"/>
        <w:rPr>
          <w:rFonts w:ascii="Arial" w:eastAsia="Arial" w:hAnsi="Arial" w:cs="Arial"/>
          <w:b/>
        </w:rPr>
      </w:pPr>
      <w:r>
        <w:rPr>
          <w:rFonts w:ascii="Arial" w:eastAsia="Arial" w:hAnsi="Arial" w:cs="Arial"/>
          <w:b/>
        </w:rPr>
        <w:t>REGIDOR</w:t>
      </w:r>
    </w:p>
    <w:p w14:paraId="40EB9E46" w14:textId="77777777" w:rsidR="00945B7C" w:rsidRPr="00A86613" w:rsidRDefault="00945B7C" w:rsidP="00945B7C">
      <w:pPr>
        <w:ind w:right="49"/>
        <w:divId w:val="92550802"/>
        <w:rPr>
          <w:rFonts w:ascii="Arial" w:eastAsia="Arial" w:hAnsi="Arial" w:cs="Arial"/>
          <w:b/>
        </w:rPr>
      </w:pPr>
    </w:p>
    <w:p w14:paraId="53F408E2" w14:textId="77777777" w:rsidR="00945B7C" w:rsidRDefault="00945B7C" w:rsidP="00945B7C">
      <w:pPr>
        <w:ind w:right="49"/>
        <w:jc w:val="right"/>
        <w:divId w:val="92550802"/>
        <w:rPr>
          <w:rFonts w:ascii="Arial" w:eastAsia="Arial" w:hAnsi="Arial" w:cs="Arial"/>
          <w:b/>
        </w:rPr>
      </w:pPr>
    </w:p>
    <w:p w14:paraId="2A23BC39" w14:textId="3A07AFE7" w:rsidR="00945B7C" w:rsidRPr="00A86613" w:rsidRDefault="00945B7C" w:rsidP="00945B7C">
      <w:pPr>
        <w:ind w:right="49"/>
        <w:jc w:val="right"/>
        <w:divId w:val="92550802"/>
        <w:rPr>
          <w:rFonts w:ascii="Arial" w:eastAsia="Arial" w:hAnsi="Arial" w:cs="Arial"/>
          <w:b/>
        </w:rPr>
      </w:pPr>
      <w:proofErr w:type="spellStart"/>
      <w:r w:rsidRPr="00A86613">
        <w:rPr>
          <w:rFonts w:ascii="Arial" w:eastAsia="Arial" w:hAnsi="Arial" w:cs="Arial"/>
          <w:b/>
        </w:rPr>
        <w:t>HILDEBERTO</w:t>
      </w:r>
      <w:proofErr w:type="spellEnd"/>
      <w:r w:rsidRPr="00A86613">
        <w:rPr>
          <w:rFonts w:ascii="Arial" w:eastAsia="Arial" w:hAnsi="Arial" w:cs="Arial"/>
          <w:b/>
        </w:rPr>
        <w:t xml:space="preserve"> MORENO FABA</w:t>
      </w:r>
    </w:p>
    <w:p w14:paraId="37F8938D" w14:textId="77777777" w:rsidR="00945B7C" w:rsidRDefault="00945B7C" w:rsidP="00945B7C">
      <w:pPr>
        <w:ind w:right="49"/>
        <w:jc w:val="right"/>
        <w:divId w:val="92550802"/>
        <w:rPr>
          <w:rFonts w:ascii="Arial" w:eastAsia="Arial" w:hAnsi="Arial" w:cs="Arial"/>
          <w:b/>
        </w:rPr>
      </w:pPr>
      <w:r w:rsidRPr="00A86613">
        <w:rPr>
          <w:rFonts w:ascii="Arial" w:eastAsia="Arial" w:hAnsi="Arial" w:cs="Arial"/>
          <w:b/>
        </w:rPr>
        <w:t>REGIDOR</w:t>
      </w:r>
    </w:p>
    <w:p w14:paraId="56414E94" w14:textId="77777777" w:rsidR="00945B7C" w:rsidRDefault="00945B7C" w:rsidP="00945B7C">
      <w:pPr>
        <w:ind w:right="49"/>
        <w:jc w:val="right"/>
        <w:divId w:val="92550802"/>
        <w:rPr>
          <w:rFonts w:ascii="Arial" w:eastAsia="Arial" w:hAnsi="Arial" w:cs="Arial"/>
          <w:b/>
        </w:rPr>
      </w:pPr>
    </w:p>
    <w:p w14:paraId="2270731C" w14:textId="77777777" w:rsidR="00945B7C" w:rsidRDefault="00945B7C" w:rsidP="00945B7C">
      <w:pPr>
        <w:ind w:right="49"/>
        <w:jc w:val="right"/>
        <w:divId w:val="92550802"/>
        <w:rPr>
          <w:rFonts w:ascii="Arial" w:eastAsia="Arial" w:hAnsi="Arial" w:cs="Arial"/>
          <w:b/>
        </w:rPr>
      </w:pPr>
    </w:p>
    <w:p w14:paraId="4EFCCFDD" w14:textId="77777777" w:rsidR="00945B7C" w:rsidRDefault="00945B7C" w:rsidP="00945B7C">
      <w:pPr>
        <w:ind w:right="49"/>
        <w:jc w:val="right"/>
        <w:divId w:val="92550802"/>
        <w:rPr>
          <w:rFonts w:ascii="Arial" w:eastAsia="Arial" w:hAnsi="Arial" w:cs="Arial"/>
          <w:b/>
        </w:rPr>
      </w:pPr>
    </w:p>
    <w:p w14:paraId="783FE1ED" w14:textId="77777777" w:rsidR="00945B7C" w:rsidRDefault="00945B7C" w:rsidP="00945B7C">
      <w:pPr>
        <w:ind w:right="49"/>
        <w:divId w:val="92550802"/>
        <w:rPr>
          <w:rFonts w:ascii="Arial" w:eastAsia="Arial" w:hAnsi="Arial" w:cs="Arial"/>
          <w:b/>
        </w:rPr>
      </w:pPr>
    </w:p>
    <w:p w14:paraId="53BF3131" w14:textId="5405A961" w:rsidR="00945B7C" w:rsidRDefault="00945B7C" w:rsidP="00945B7C">
      <w:pPr>
        <w:ind w:right="49"/>
        <w:divId w:val="92550802"/>
        <w:rPr>
          <w:rFonts w:ascii="Arial" w:eastAsia="Arial" w:hAnsi="Arial" w:cs="Arial"/>
          <w:b/>
        </w:rPr>
      </w:pPr>
      <w:proofErr w:type="spellStart"/>
      <w:r>
        <w:rPr>
          <w:rFonts w:ascii="Arial" w:eastAsia="Arial" w:hAnsi="Arial" w:cs="Arial"/>
          <w:b/>
        </w:rPr>
        <w:t>KAROL</w:t>
      </w:r>
      <w:proofErr w:type="spellEnd"/>
      <w:r>
        <w:rPr>
          <w:rFonts w:ascii="Arial" w:eastAsia="Arial" w:hAnsi="Arial" w:cs="Arial"/>
          <w:b/>
        </w:rPr>
        <w:t xml:space="preserve"> JARED </w:t>
      </w:r>
      <w:proofErr w:type="spellStart"/>
      <w:r>
        <w:rPr>
          <w:rFonts w:ascii="Arial" w:eastAsia="Arial" w:hAnsi="Arial" w:cs="Arial"/>
          <w:b/>
        </w:rPr>
        <w:t>GONZÀLEZ</w:t>
      </w:r>
      <w:proofErr w:type="spellEnd"/>
      <w:r>
        <w:rPr>
          <w:rFonts w:ascii="Arial" w:eastAsia="Arial" w:hAnsi="Arial" w:cs="Arial"/>
          <w:b/>
        </w:rPr>
        <w:t xml:space="preserve"> </w:t>
      </w:r>
      <w:proofErr w:type="spellStart"/>
      <w:r>
        <w:rPr>
          <w:rFonts w:ascii="Arial" w:eastAsia="Arial" w:hAnsi="Arial" w:cs="Arial"/>
          <w:b/>
        </w:rPr>
        <w:t>MARQUEZ</w:t>
      </w:r>
      <w:proofErr w:type="spellEnd"/>
    </w:p>
    <w:p w14:paraId="68CF11D2" w14:textId="77777777" w:rsidR="00945B7C" w:rsidRDefault="00945B7C" w:rsidP="00945B7C">
      <w:pPr>
        <w:ind w:right="49"/>
        <w:divId w:val="92550802"/>
        <w:rPr>
          <w:rFonts w:ascii="Arial" w:eastAsia="Arial" w:hAnsi="Arial" w:cs="Arial"/>
          <w:b/>
        </w:rPr>
      </w:pPr>
      <w:r>
        <w:rPr>
          <w:rFonts w:ascii="Arial" w:eastAsia="Arial" w:hAnsi="Arial" w:cs="Arial"/>
          <w:b/>
        </w:rPr>
        <w:t>REGIDORA</w:t>
      </w:r>
    </w:p>
    <w:p w14:paraId="6AEB8A24" w14:textId="77777777" w:rsidR="00945B7C" w:rsidRDefault="00945B7C" w:rsidP="00945B7C">
      <w:pPr>
        <w:ind w:right="49"/>
        <w:jc w:val="right"/>
        <w:divId w:val="92550802"/>
        <w:rPr>
          <w:rFonts w:ascii="Arial" w:eastAsia="Arial" w:hAnsi="Arial" w:cs="Arial"/>
          <w:b/>
        </w:rPr>
      </w:pPr>
    </w:p>
    <w:p w14:paraId="691F73A6" w14:textId="77777777" w:rsidR="00945B7C" w:rsidRDefault="00945B7C" w:rsidP="00945B7C">
      <w:pPr>
        <w:ind w:right="49"/>
        <w:jc w:val="right"/>
        <w:divId w:val="92550802"/>
        <w:rPr>
          <w:rFonts w:ascii="Arial" w:eastAsia="Arial" w:hAnsi="Arial" w:cs="Arial"/>
          <w:b/>
        </w:rPr>
      </w:pPr>
    </w:p>
    <w:p w14:paraId="1E701CEF" w14:textId="77777777" w:rsidR="00945B7C" w:rsidRDefault="00945B7C" w:rsidP="00945B7C">
      <w:pPr>
        <w:ind w:right="49"/>
        <w:jc w:val="right"/>
        <w:divId w:val="92550802"/>
        <w:rPr>
          <w:rFonts w:ascii="Arial" w:eastAsia="Arial" w:hAnsi="Arial" w:cs="Arial"/>
          <w:b/>
        </w:rPr>
      </w:pPr>
    </w:p>
    <w:p w14:paraId="76A488C9" w14:textId="45CB2C52" w:rsidR="00945B7C" w:rsidRDefault="00945B7C" w:rsidP="00945B7C">
      <w:pPr>
        <w:ind w:right="49"/>
        <w:jc w:val="right"/>
        <w:divId w:val="92550802"/>
        <w:rPr>
          <w:rFonts w:ascii="Arial" w:eastAsia="Arial" w:hAnsi="Arial" w:cs="Arial"/>
          <w:b/>
        </w:rPr>
      </w:pPr>
      <w:r>
        <w:rPr>
          <w:rFonts w:ascii="Arial" w:eastAsia="Arial" w:hAnsi="Arial" w:cs="Arial"/>
          <w:b/>
        </w:rPr>
        <w:t xml:space="preserve">J. RAMÓN HERNÁNDEZ </w:t>
      </w:r>
      <w:proofErr w:type="spellStart"/>
      <w:r>
        <w:rPr>
          <w:rFonts w:ascii="Arial" w:eastAsia="Arial" w:hAnsi="Arial" w:cs="Arial"/>
          <w:b/>
        </w:rPr>
        <w:t>HERNÁNDEZ</w:t>
      </w:r>
      <w:proofErr w:type="spellEnd"/>
    </w:p>
    <w:p w14:paraId="21206CED" w14:textId="77777777" w:rsidR="00945B7C" w:rsidRDefault="00945B7C" w:rsidP="00945B7C">
      <w:pPr>
        <w:ind w:right="49"/>
        <w:jc w:val="right"/>
        <w:divId w:val="92550802"/>
        <w:rPr>
          <w:rFonts w:ascii="Arial" w:eastAsia="Arial" w:hAnsi="Arial" w:cs="Arial"/>
          <w:b/>
        </w:rPr>
      </w:pPr>
      <w:r>
        <w:rPr>
          <w:rFonts w:ascii="Arial" w:eastAsia="Arial" w:hAnsi="Arial" w:cs="Arial"/>
          <w:b/>
        </w:rPr>
        <w:t>REGIDOR</w:t>
      </w:r>
    </w:p>
    <w:p w14:paraId="73FF74C5" w14:textId="77777777" w:rsidR="00945B7C" w:rsidRDefault="00945B7C" w:rsidP="00945B7C">
      <w:pPr>
        <w:ind w:right="49"/>
        <w:jc w:val="right"/>
        <w:divId w:val="92550802"/>
        <w:rPr>
          <w:rFonts w:ascii="Arial" w:eastAsia="Arial" w:hAnsi="Arial" w:cs="Arial"/>
          <w:b/>
        </w:rPr>
      </w:pPr>
    </w:p>
    <w:p w14:paraId="2A2F9E02" w14:textId="77777777" w:rsidR="00945B7C" w:rsidRDefault="00945B7C" w:rsidP="00945B7C">
      <w:pPr>
        <w:ind w:right="49"/>
        <w:jc w:val="right"/>
        <w:divId w:val="92550802"/>
        <w:rPr>
          <w:rFonts w:ascii="Arial" w:eastAsia="Arial" w:hAnsi="Arial" w:cs="Arial"/>
          <w:b/>
        </w:rPr>
      </w:pPr>
    </w:p>
    <w:p w14:paraId="7FCD70B0" w14:textId="77777777" w:rsidR="00945B7C" w:rsidRDefault="00945B7C" w:rsidP="00945B7C">
      <w:pPr>
        <w:ind w:right="49"/>
        <w:divId w:val="92550802"/>
        <w:rPr>
          <w:rFonts w:ascii="Arial" w:eastAsia="Arial" w:hAnsi="Arial" w:cs="Arial"/>
          <w:b/>
        </w:rPr>
      </w:pPr>
      <w:r>
        <w:rPr>
          <w:rFonts w:ascii="Arial" w:eastAsia="Arial" w:hAnsi="Arial" w:cs="Arial"/>
          <w:b/>
        </w:rPr>
        <w:t>OFELIA CALLEJA VILLALOBOS</w:t>
      </w:r>
    </w:p>
    <w:p w14:paraId="07691876" w14:textId="77777777" w:rsidR="00945B7C" w:rsidRDefault="00945B7C" w:rsidP="00945B7C">
      <w:pPr>
        <w:ind w:right="49"/>
        <w:divId w:val="92550802"/>
        <w:rPr>
          <w:rFonts w:ascii="Arial" w:eastAsia="Arial" w:hAnsi="Arial" w:cs="Arial"/>
          <w:b/>
        </w:rPr>
      </w:pPr>
      <w:r>
        <w:rPr>
          <w:rFonts w:ascii="Arial" w:eastAsia="Arial" w:hAnsi="Arial" w:cs="Arial"/>
          <w:b/>
        </w:rPr>
        <w:t>REGIDORA</w:t>
      </w:r>
    </w:p>
    <w:p w14:paraId="65DC188B" w14:textId="77777777" w:rsidR="00945B7C" w:rsidRDefault="00945B7C" w:rsidP="00945B7C">
      <w:pPr>
        <w:ind w:right="49"/>
        <w:jc w:val="right"/>
        <w:divId w:val="92550802"/>
        <w:rPr>
          <w:rFonts w:ascii="Arial" w:eastAsia="Arial" w:hAnsi="Arial" w:cs="Arial"/>
          <w:b/>
        </w:rPr>
      </w:pPr>
    </w:p>
    <w:p w14:paraId="47A676BF" w14:textId="77777777" w:rsidR="00945B7C" w:rsidRPr="00A86613" w:rsidRDefault="00945B7C" w:rsidP="00945B7C">
      <w:pPr>
        <w:ind w:right="49"/>
        <w:divId w:val="92550802"/>
        <w:rPr>
          <w:rFonts w:ascii="Arial" w:eastAsia="Arial" w:hAnsi="Arial" w:cs="Arial"/>
          <w:b/>
        </w:rPr>
      </w:pPr>
    </w:p>
    <w:p w14:paraId="58264697" w14:textId="77777777" w:rsidR="00945B7C" w:rsidRPr="00A86613" w:rsidRDefault="00945B7C" w:rsidP="00945B7C">
      <w:pPr>
        <w:ind w:right="49"/>
        <w:jc w:val="right"/>
        <w:divId w:val="92550802"/>
        <w:rPr>
          <w:rFonts w:ascii="Arial" w:eastAsia="Arial" w:hAnsi="Arial" w:cs="Arial"/>
          <w:b/>
        </w:rPr>
      </w:pPr>
    </w:p>
    <w:p w14:paraId="4F6EFA74" w14:textId="77777777" w:rsidR="00945B7C" w:rsidRDefault="00945B7C" w:rsidP="00945B7C">
      <w:pPr>
        <w:ind w:right="49"/>
        <w:jc w:val="right"/>
        <w:divId w:val="92550802"/>
        <w:rPr>
          <w:rFonts w:ascii="Arial" w:eastAsia="Arial" w:hAnsi="Arial" w:cs="Arial"/>
          <w:b/>
        </w:rPr>
      </w:pPr>
      <w:r>
        <w:rPr>
          <w:rFonts w:ascii="Arial" w:eastAsia="Arial" w:hAnsi="Arial" w:cs="Arial"/>
          <w:b/>
        </w:rPr>
        <w:t>GABRIELA DEL CARMEN ECHEVERRÍA GONZÁLEZ</w:t>
      </w:r>
    </w:p>
    <w:p w14:paraId="6F8B07AF" w14:textId="77777777" w:rsidR="00945B7C" w:rsidRPr="00A86613" w:rsidRDefault="00945B7C" w:rsidP="00945B7C">
      <w:pPr>
        <w:ind w:right="49"/>
        <w:jc w:val="right"/>
        <w:divId w:val="92550802"/>
        <w:rPr>
          <w:rFonts w:ascii="Arial" w:eastAsia="Arial" w:hAnsi="Arial" w:cs="Arial"/>
          <w:b/>
        </w:rPr>
      </w:pPr>
      <w:r w:rsidRPr="00A86613">
        <w:rPr>
          <w:rFonts w:ascii="Arial" w:eastAsia="Arial" w:hAnsi="Arial" w:cs="Arial"/>
          <w:b/>
        </w:rPr>
        <w:t>REGIDORA</w:t>
      </w:r>
    </w:p>
    <w:p w14:paraId="43B2B2B8" w14:textId="77777777" w:rsidR="00945B7C" w:rsidRDefault="00945B7C" w:rsidP="00945B7C">
      <w:pPr>
        <w:ind w:right="49"/>
        <w:divId w:val="92550802"/>
        <w:rPr>
          <w:rFonts w:ascii="Arial" w:eastAsia="Arial" w:hAnsi="Arial" w:cs="Arial"/>
          <w:b/>
        </w:rPr>
      </w:pPr>
    </w:p>
    <w:p w14:paraId="397F1748" w14:textId="77777777" w:rsidR="00945B7C" w:rsidRDefault="00945B7C" w:rsidP="00945B7C">
      <w:pPr>
        <w:ind w:right="49"/>
        <w:jc w:val="right"/>
        <w:divId w:val="92550802"/>
        <w:rPr>
          <w:rFonts w:ascii="Arial" w:eastAsia="Arial" w:hAnsi="Arial" w:cs="Arial"/>
          <w:b/>
        </w:rPr>
      </w:pPr>
    </w:p>
    <w:p w14:paraId="5BAD0836" w14:textId="77777777" w:rsidR="00945B7C" w:rsidRDefault="00945B7C" w:rsidP="00945B7C">
      <w:pPr>
        <w:ind w:right="49"/>
        <w:jc w:val="right"/>
        <w:divId w:val="92550802"/>
        <w:rPr>
          <w:rFonts w:ascii="Arial" w:eastAsia="Arial" w:hAnsi="Arial" w:cs="Arial"/>
          <w:b/>
        </w:rPr>
      </w:pPr>
    </w:p>
    <w:p w14:paraId="1820DE67" w14:textId="77777777" w:rsidR="00945B7C" w:rsidRPr="00A86613" w:rsidRDefault="00945B7C" w:rsidP="00945B7C">
      <w:pPr>
        <w:ind w:right="49"/>
        <w:divId w:val="92550802"/>
        <w:rPr>
          <w:rFonts w:ascii="Arial" w:eastAsia="Arial" w:hAnsi="Arial" w:cs="Arial"/>
          <w:b/>
        </w:rPr>
      </w:pPr>
      <w:r w:rsidRPr="00A86613">
        <w:rPr>
          <w:rFonts w:ascii="Arial" w:eastAsia="Arial" w:hAnsi="Arial" w:cs="Arial"/>
          <w:b/>
        </w:rPr>
        <w:t>ERIKA DEL ROCÍO ROCHA RIVERA</w:t>
      </w:r>
    </w:p>
    <w:p w14:paraId="4000E6A4" w14:textId="77777777" w:rsidR="00945B7C" w:rsidRDefault="00945B7C" w:rsidP="00945B7C">
      <w:pPr>
        <w:ind w:right="49"/>
        <w:divId w:val="92550802"/>
        <w:rPr>
          <w:rFonts w:ascii="Arial" w:eastAsia="Arial" w:hAnsi="Arial" w:cs="Arial"/>
          <w:b/>
        </w:rPr>
      </w:pPr>
      <w:r w:rsidRPr="00A86613">
        <w:rPr>
          <w:rFonts w:ascii="Arial" w:eastAsia="Arial" w:hAnsi="Arial" w:cs="Arial"/>
          <w:b/>
        </w:rPr>
        <w:t>REGIDORA</w:t>
      </w:r>
    </w:p>
    <w:p w14:paraId="7D9CF784" w14:textId="77777777" w:rsidR="00945B7C" w:rsidRDefault="00945B7C" w:rsidP="00945B7C">
      <w:pPr>
        <w:ind w:right="49"/>
        <w:divId w:val="92550802"/>
        <w:rPr>
          <w:rFonts w:ascii="Arial" w:eastAsia="Arial" w:hAnsi="Arial" w:cs="Arial"/>
          <w:b/>
        </w:rPr>
      </w:pPr>
    </w:p>
    <w:p w14:paraId="09D09046" w14:textId="77777777" w:rsidR="00945B7C" w:rsidRDefault="00945B7C" w:rsidP="00945B7C">
      <w:pPr>
        <w:ind w:right="49"/>
        <w:divId w:val="92550802"/>
        <w:rPr>
          <w:rFonts w:ascii="Arial" w:eastAsia="Arial" w:hAnsi="Arial" w:cs="Arial"/>
          <w:b/>
        </w:rPr>
      </w:pPr>
    </w:p>
    <w:p w14:paraId="213B70B9" w14:textId="77777777" w:rsidR="00945B7C" w:rsidRDefault="00945B7C" w:rsidP="00945B7C">
      <w:pPr>
        <w:ind w:right="49"/>
        <w:jc w:val="right"/>
        <w:divId w:val="92550802"/>
        <w:rPr>
          <w:rFonts w:ascii="Arial" w:eastAsia="Arial" w:hAnsi="Arial" w:cs="Arial"/>
          <w:b/>
        </w:rPr>
      </w:pPr>
      <w:r>
        <w:rPr>
          <w:rFonts w:ascii="Arial" w:eastAsia="Arial" w:hAnsi="Arial" w:cs="Arial"/>
          <w:b/>
        </w:rPr>
        <w:t>OSCAR ANTONIO CABRERA MORÓN</w:t>
      </w:r>
    </w:p>
    <w:p w14:paraId="006031E4" w14:textId="77777777" w:rsidR="00945B7C" w:rsidRDefault="00945B7C" w:rsidP="00945B7C">
      <w:pPr>
        <w:ind w:right="49"/>
        <w:jc w:val="right"/>
        <w:divId w:val="92550802"/>
        <w:rPr>
          <w:rFonts w:ascii="Arial" w:eastAsia="Arial" w:hAnsi="Arial" w:cs="Arial"/>
          <w:b/>
        </w:rPr>
      </w:pPr>
      <w:r>
        <w:rPr>
          <w:rFonts w:ascii="Arial" w:eastAsia="Arial" w:hAnsi="Arial" w:cs="Arial"/>
          <w:b/>
        </w:rPr>
        <w:t>REGIDOR</w:t>
      </w:r>
    </w:p>
    <w:p w14:paraId="0566B2A7" w14:textId="77777777" w:rsidR="00945B7C" w:rsidRDefault="00945B7C" w:rsidP="00945B7C">
      <w:pPr>
        <w:ind w:right="51"/>
        <w:jc w:val="both"/>
        <w:divId w:val="92550802"/>
        <w:rPr>
          <w:rFonts w:ascii="Arial" w:eastAsia="Arial" w:hAnsi="Arial" w:cs="Arial"/>
          <w:b/>
        </w:rPr>
      </w:pPr>
    </w:p>
    <w:p w14:paraId="6C103AC5" w14:textId="77777777" w:rsidR="00945B7C" w:rsidRPr="00A86613" w:rsidRDefault="00945B7C" w:rsidP="00945B7C">
      <w:pPr>
        <w:ind w:right="49"/>
        <w:divId w:val="92550802"/>
        <w:rPr>
          <w:rFonts w:ascii="Arial" w:eastAsia="Arial" w:hAnsi="Arial" w:cs="Arial"/>
          <w:b/>
        </w:rPr>
      </w:pPr>
      <w:r w:rsidRPr="00A86613">
        <w:rPr>
          <w:rFonts w:ascii="Arial" w:eastAsia="Arial" w:hAnsi="Arial" w:cs="Arial"/>
          <w:b/>
        </w:rPr>
        <w:t>BLANCA ARACELI ESCOBAR CHÁVEZ</w:t>
      </w:r>
    </w:p>
    <w:p w14:paraId="45AB9539" w14:textId="77777777" w:rsidR="00945B7C" w:rsidRDefault="00945B7C" w:rsidP="00945B7C">
      <w:pPr>
        <w:ind w:right="49"/>
        <w:divId w:val="92550802"/>
        <w:rPr>
          <w:rFonts w:ascii="Arial" w:eastAsia="Arial" w:hAnsi="Arial" w:cs="Arial"/>
          <w:b/>
        </w:rPr>
      </w:pPr>
      <w:r>
        <w:rPr>
          <w:rFonts w:ascii="Arial" w:eastAsia="Arial" w:hAnsi="Arial" w:cs="Arial"/>
          <w:b/>
        </w:rPr>
        <w:t>REGIDORA</w:t>
      </w:r>
    </w:p>
    <w:p w14:paraId="628876B5" w14:textId="77777777" w:rsidR="00945B7C" w:rsidRDefault="00945B7C" w:rsidP="00945B7C">
      <w:pPr>
        <w:ind w:right="49"/>
        <w:divId w:val="92550802"/>
        <w:rPr>
          <w:rFonts w:ascii="Arial" w:eastAsia="Arial" w:hAnsi="Arial" w:cs="Arial"/>
          <w:b/>
        </w:rPr>
      </w:pPr>
    </w:p>
    <w:p w14:paraId="283EF724" w14:textId="77777777" w:rsidR="00945B7C" w:rsidRDefault="00945B7C" w:rsidP="00945B7C">
      <w:pPr>
        <w:pStyle w:val="Sinespaciado"/>
        <w:spacing w:before="0" w:beforeAutospacing="0" w:after="0" w:afterAutospacing="0"/>
        <w:ind w:firstLine="709"/>
        <w:jc w:val="center"/>
        <w:divId w:val="92550802"/>
      </w:pPr>
    </w:p>
    <w:p w14:paraId="129BDD73" w14:textId="77777777" w:rsidR="00945B7C" w:rsidRPr="008B7DC0" w:rsidRDefault="00945B7C" w:rsidP="00945B7C">
      <w:pPr>
        <w:ind w:right="49"/>
        <w:jc w:val="right"/>
        <w:divId w:val="92550802"/>
        <w:rPr>
          <w:rFonts w:ascii="Arial" w:eastAsia="Arial" w:hAnsi="Arial" w:cs="Arial"/>
          <w:b/>
        </w:rPr>
      </w:pPr>
      <w:r w:rsidRPr="008B7DC0">
        <w:rPr>
          <w:rFonts w:ascii="Arial" w:eastAsia="Arial" w:hAnsi="Arial" w:cs="Arial"/>
          <w:b/>
        </w:rPr>
        <w:t>LUCÍA VERDÍN LIMÓN</w:t>
      </w:r>
    </w:p>
    <w:p w14:paraId="008B2F31" w14:textId="77777777" w:rsidR="00945B7C" w:rsidRDefault="00945B7C" w:rsidP="00945B7C">
      <w:pPr>
        <w:ind w:right="49"/>
        <w:jc w:val="right"/>
        <w:divId w:val="92550802"/>
        <w:rPr>
          <w:rFonts w:ascii="Arial" w:eastAsia="Arial" w:hAnsi="Arial" w:cs="Arial"/>
          <w:b/>
        </w:rPr>
      </w:pPr>
      <w:r w:rsidRPr="008B7DC0">
        <w:rPr>
          <w:rFonts w:ascii="Arial" w:eastAsia="Arial" w:hAnsi="Arial" w:cs="Arial"/>
          <w:b/>
        </w:rPr>
        <w:t>REGIDORA</w:t>
      </w:r>
    </w:p>
    <w:p w14:paraId="769E16EE" w14:textId="77777777" w:rsidR="00945B7C" w:rsidRDefault="00945B7C" w:rsidP="00945B7C">
      <w:pPr>
        <w:ind w:right="49"/>
        <w:jc w:val="right"/>
        <w:divId w:val="92550802"/>
        <w:rPr>
          <w:rFonts w:ascii="Arial" w:eastAsia="Arial" w:hAnsi="Arial" w:cs="Arial"/>
          <w:b/>
        </w:rPr>
      </w:pPr>
    </w:p>
    <w:p w14:paraId="29E2A824" w14:textId="77777777" w:rsidR="00945B7C" w:rsidRDefault="00945B7C" w:rsidP="00945B7C">
      <w:pPr>
        <w:ind w:right="49"/>
        <w:jc w:val="right"/>
        <w:divId w:val="92550802"/>
        <w:rPr>
          <w:rFonts w:ascii="Arial" w:eastAsia="Arial" w:hAnsi="Arial" w:cs="Arial"/>
          <w:b/>
        </w:rPr>
      </w:pPr>
    </w:p>
    <w:p w14:paraId="77593FDF" w14:textId="77777777" w:rsidR="00945B7C" w:rsidRDefault="00945B7C" w:rsidP="00945B7C">
      <w:pPr>
        <w:ind w:right="49"/>
        <w:jc w:val="right"/>
        <w:divId w:val="92550802"/>
        <w:rPr>
          <w:rFonts w:ascii="Arial" w:eastAsia="Arial" w:hAnsi="Arial" w:cs="Arial"/>
          <w:b/>
        </w:rPr>
      </w:pPr>
    </w:p>
    <w:p w14:paraId="35F44333" w14:textId="77777777" w:rsidR="00945B7C" w:rsidRDefault="00945B7C" w:rsidP="00945B7C">
      <w:pPr>
        <w:ind w:right="49"/>
        <w:divId w:val="92550802"/>
        <w:rPr>
          <w:rFonts w:ascii="Arial" w:eastAsia="Arial" w:hAnsi="Arial" w:cs="Arial"/>
          <w:b/>
        </w:rPr>
      </w:pPr>
      <w:r>
        <w:rPr>
          <w:rFonts w:ascii="Arial" w:eastAsia="Arial" w:hAnsi="Arial" w:cs="Arial"/>
          <w:b/>
        </w:rPr>
        <w:t>MTRO. JORGE DANIEL JIMÉNEZ LONA</w:t>
      </w:r>
    </w:p>
    <w:p w14:paraId="76C2D8A9" w14:textId="77777777" w:rsidR="00945B7C" w:rsidRPr="008B7DC0" w:rsidRDefault="00945B7C" w:rsidP="00945B7C">
      <w:pPr>
        <w:ind w:right="49"/>
        <w:divId w:val="92550802"/>
        <w:rPr>
          <w:rFonts w:ascii="Arial" w:eastAsia="Arial" w:hAnsi="Arial" w:cs="Arial"/>
          <w:b/>
        </w:rPr>
      </w:pPr>
      <w:r>
        <w:rPr>
          <w:rFonts w:ascii="Arial" w:eastAsia="Arial" w:hAnsi="Arial" w:cs="Arial"/>
          <w:b/>
        </w:rPr>
        <w:t>SECRETARIO DEL H. AYUNTAMIENTO</w:t>
      </w:r>
    </w:p>
    <w:p w14:paraId="2BFEC322" w14:textId="77777777" w:rsidR="00945B7C" w:rsidRDefault="00945B7C" w:rsidP="00945B7C">
      <w:pPr>
        <w:divId w:val="92550802"/>
      </w:pPr>
    </w:p>
    <w:p w14:paraId="6790AD04" w14:textId="77777777" w:rsidR="00945B7C" w:rsidRDefault="00945B7C" w:rsidP="00945B7C">
      <w:pPr>
        <w:divId w:val="92550802"/>
      </w:pPr>
    </w:p>
    <w:p w14:paraId="2AF21785" w14:textId="77777777" w:rsidR="00945B7C" w:rsidRPr="0024274B" w:rsidRDefault="00945B7C" w:rsidP="006000E4">
      <w:pPr>
        <w:spacing w:line="360" w:lineRule="auto"/>
        <w:jc w:val="both"/>
        <w:divId w:val="92550802"/>
        <w:rPr>
          <w:rFonts w:ascii="Arial" w:eastAsia="Times New Roman" w:hAnsi="Arial" w:cs="Arial"/>
          <w:b/>
          <w:bCs/>
        </w:rPr>
      </w:pPr>
    </w:p>
    <w:sectPr w:rsidR="00945B7C" w:rsidRPr="0024274B" w:rsidSect="006000E4">
      <w:headerReference w:type="default" r:id="rId7"/>
      <w:pgSz w:w="12240" w:h="15840" w:code="1"/>
      <w:pgMar w:top="3402"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D8BE" w14:textId="77777777" w:rsidR="00303E26" w:rsidRDefault="00303E26" w:rsidP="006000E4">
      <w:r>
        <w:separator/>
      </w:r>
    </w:p>
  </w:endnote>
  <w:endnote w:type="continuationSeparator" w:id="0">
    <w:p w14:paraId="5463A1AD" w14:textId="77777777" w:rsidR="00303E26" w:rsidRDefault="00303E26" w:rsidP="0060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9D41" w14:textId="77777777" w:rsidR="00303E26" w:rsidRDefault="00303E26" w:rsidP="006000E4">
      <w:r>
        <w:separator/>
      </w:r>
    </w:p>
  </w:footnote>
  <w:footnote w:type="continuationSeparator" w:id="0">
    <w:p w14:paraId="391E4317" w14:textId="77777777" w:rsidR="00303E26" w:rsidRDefault="00303E26" w:rsidP="00600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264596"/>
      <w:docPartObj>
        <w:docPartGallery w:val="Page Numbers (Top of Page)"/>
        <w:docPartUnique/>
      </w:docPartObj>
    </w:sdtPr>
    <w:sdtContent>
      <w:p w14:paraId="563B3B02" w14:textId="55503C59" w:rsidR="006000E4" w:rsidRDefault="006000E4">
        <w:pPr>
          <w:pStyle w:val="Encabezado"/>
          <w:jc w:val="right"/>
        </w:pPr>
        <w:r>
          <w:fldChar w:fldCharType="begin"/>
        </w:r>
        <w:r>
          <w:instrText>PAGE   \* MERGEFORMAT</w:instrText>
        </w:r>
        <w:r>
          <w:fldChar w:fldCharType="separate"/>
        </w:r>
        <w:r>
          <w:rPr>
            <w:lang w:val="es-ES"/>
          </w:rPr>
          <w:t>2</w:t>
        </w:r>
        <w:r>
          <w:fldChar w:fldCharType="end"/>
        </w:r>
      </w:p>
    </w:sdtContent>
  </w:sdt>
  <w:p w14:paraId="71BFE9C9" w14:textId="77777777" w:rsidR="006000E4" w:rsidRDefault="006000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6E8A"/>
    <w:multiLevelType w:val="hybridMultilevel"/>
    <w:tmpl w:val="CE563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262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13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89"/>
    <w:rsid w:val="000315C9"/>
    <w:rsid w:val="000F3902"/>
    <w:rsid w:val="001C0311"/>
    <w:rsid w:val="001F5BD6"/>
    <w:rsid w:val="00222BCE"/>
    <w:rsid w:val="0024274B"/>
    <w:rsid w:val="00277C24"/>
    <w:rsid w:val="002801D2"/>
    <w:rsid w:val="0028706E"/>
    <w:rsid w:val="002E77E5"/>
    <w:rsid w:val="00303E26"/>
    <w:rsid w:val="003531B0"/>
    <w:rsid w:val="00390573"/>
    <w:rsid w:val="003C091E"/>
    <w:rsid w:val="004259C0"/>
    <w:rsid w:val="00484DAD"/>
    <w:rsid w:val="004B2789"/>
    <w:rsid w:val="004C1C13"/>
    <w:rsid w:val="004C6E72"/>
    <w:rsid w:val="006000E4"/>
    <w:rsid w:val="0063371A"/>
    <w:rsid w:val="006D7EE1"/>
    <w:rsid w:val="00742036"/>
    <w:rsid w:val="0076092F"/>
    <w:rsid w:val="00766D68"/>
    <w:rsid w:val="00801905"/>
    <w:rsid w:val="008277E6"/>
    <w:rsid w:val="008355DF"/>
    <w:rsid w:val="00851A8D"/>
    <w:rsid w:val="00932571"/>
    <w:rsid w:val="00945B7C"/>
    <w:rsid w:val="00972DAC"/>
    <w:rsid w:val="00994ACF"/>
    <w:rsid w:val="00A47FED"/>
    <w:rsid w:val="00B65144"/>
    <w:rsid w:val="00BA1DB0"/>
    <w:rsid w:val="00C64989"/>
    <w:rsid w:val="00C664DC"/>
    <w:rsid w:val="00CA254D"/>
    <w:rsid w:val="00CC77D9"/>
    <w:rsid w:val="00D36C64"/>
    <w:rsid w:val="00FA38A6"/>
    <w:rsid w:val="00FE7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A56CF"/>
  <w15:chartTrackingRefBased/>
  <w15:docId w15:val="{C119B0A2-106E-4239-8829-5B3FE729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hd w:val="clear" w:color="auto" w:fill="FFFFFF"/>
      <w:spacing w:before="100" w:beforeAutospacing="1" w:after="100" w:afterAutospacing="1"/>
    </w:pPr>
    <w:rPr>
      <w:rFonts w:ascii="Arial" w:hAnsi="Arial" w:cs="Arial"/>
    </w:rPr>
  </w:style>
  <w:style w:type="paragraph" w:styleId="NormalWeb">
    <w:name w:val="Normal (Web)"/>
    <w:basedOn w:val="Normal"/>
    <w:uiPriority w:val="99"/>
    <w:unhideWhenUsed/>
    <w:pPr>
      <w:shd w:val="clear" w:color="auto" w:fill="FFFFFF"/>
      <w:spacing w:before="100" w:beforeAutospacing="1" w:after="100" w:afterAutospacing="1"/>
    </w:pPr>
    <w:rPr>
      <w:rFonts w:ascii="Arial" w:hAnsi="Arial" w:cs="Arial"/>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shd w:val="clear" w:color="auto" w:fill="FFFFFF"/>
      <w:spacing w:before="100" w:beforeAutospacing="1" w:after="100" w:afterAutospacing="1"/>
    </w:pPr>
    <w:rPr>
      <w:rFonts w:ascii="Arial" w:hAnsi="Arial" w:cs="Arial"/>
    </w:rPr>
  </w:style>
  <w:style w:type="paragraph" w:styleId="Encabezado">
    <w:name w:val="header"/>
    <w:basedOn w:val="Normal"/>
    <w:link w:val="EncabezadoCar"/>
    <w:uiPriority w:val="99"/>
    <w:unhideWhenUsed/>
    <w:rsid w:val="006000E4"/>
    <w:pPr>
      <w:tabs>
        <w:tab w:val="center" w:pos="4419"/>
        <w:tab w:val="right" w:pos="8838"/>
      </w:tabs>
    </w:pPr>
  </w:style>
  <w:style w:type="character" w:customStyle="1" w:styleId="EncabezadoCar">
    <w:name w:val="Encabezado Car"/>
    <w:basedOn w:val="Fuentedeprrafopredeter"/>
    <w:link w:val="Encabezado"/>
    <w:uiPriority w:val="99"/>
    <w:rsid w:val="006000E4"/>
    <w:rPr>
      <w:rFonts w:eastAsiaTheme="minorEastAsia"/>
      <w:sz w:val="24"/>
      <w:szCs w:val="24"/>
    </w:rPr>
  </w:style>
  <w:style w:type="paragraph" w:styleId="Piedepgina">
    <w:name w:val="footer"/>
    <w:basedOn w:val="Normal"/>
    <w:link w:val="PiedepginaCar"/>
    <w:uiPriority w:val="99"/>
    <w:unhideWhenUsed/>
    <w:rsid w:val="006000E4"/>
    <w:pPr>
      <w:tabs>
        <w:tab w:val="center" w:pos="4419"/>
        <w:tab w:val="right" w:pos="8838"/>
      </w:tabs>
    </w:pPr>
  </w:style>
  <w:style w:type="character" w:customStyle="1" w:styleId="PiedepginaCar">
    <w:name w:val="Pie de página Car"/>
    <w:basedOn w:val="Fuentedeprrafopredeter"/>
    <w:link w:val="Piedepgina"/>
    <w:uiPriority w:val="99"/>
    <w:rsid w:val="006000E4"/>
    <w:rPr>
      <w:rFonts w:eastAsiaTheme="minorEastAsia"/>
      <w:sz w:val="24"/>
      <w:szCs w:val="24"/>
    </w:rPr>
  </w:style>
  <w:style w:type="paragraph" w:styleId="Sinespaciado">
    <w:name w:val="No Spacing"/>
    <w:basedOn w:val="Normal"/>
    <w:uiPriority w:val="1"/>
    <w:qFormat/>
    <w:rsid w:val="00945B7C"/>
    <w:pPr>
      <w:shd w:val="clear" w:color="auto" w:fill="FFFFFF"/>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0802">
      <w:marLeft w:val="0"/>
      <w:marRight w:val="0"/>
      <w:marTop w:val="0"/>
      <w:marBottom w:val="0"/>
      <w:divBdr>
        <w:top w:val="none" w:sz="0" w:space="0" w:color="auto"/>
        <w:left w:val="none" w:sz="0" w:space="0" w:color="auto"/>
        <w:bottom w:val="none" w:sz="0" w:space="0" w:color="auto"/>
        <w:right w:val="none" w:sz="0" w:space="0" w:color="auto"/>
      </w:divBdr>
      <w:divsChild>
        <w:div w:id="218832253">
          <w:marLeft w:val="0"/>
          <w:marRight w:val="0"/>
          <w:marTop w:val="0"/>
          <w:marBottom w:val="0"/>
          <w:divBdr>
            <w:top w:val="none" w:sz="0" w:space="0" w:color="auto"/>
            <w:left w:val="none" w:sz="0" w:space="0" w:color="auto"/>
            <w:bottom w:val="none" w:sz="0" w:space="0" w:color="auto"/>
            <w:right w:val="none" w:sz="0" w:space="0" w:color="auto"/>
          </w:divBdr>
          <w:divsChild>
            <w:div w:id="1232429197">
              <w:marLeft w:val="0"/>
              <w:marRight w:val="0"/>
              <w:marTop w:val="0"/>
              <w:marBottom w:val="0"/>
              <w:divBdr>
                <w:top w:val="none" w:sz="0" w:space="0" w:color="auto"/>
                <w:left w:val="none" w:sz="0" w:space="0" w:color="auto"/>
                <w:bottom w:val="none" w:sz="0" w:space="0" w:color="auto"/>
                <w:right w:val="none" w:sz="0" w:space="0" w:color="auto"/>
              </w:divBdr>
              <w:divsChild>
                <w:div w:id="973800075">
                  <w:marLeft w:val="0"/>
                  <w:marRight w:val="0"/>
                  <w:marTop w:val="0"/>
                  <w:marBottom w:val="0"/>
                  <w:divBdr>
                    <w:top w:val="none" w:sz="0" w:space="0" w:color="auto"/>
                    <w:left w:val="none" w:sz="0" w:space="0" w:color="auto"/>
                    <w:bottom w:val="none" w:sz="0" w:space="0" w:color="auto"/>
                    <w:right w:val="none" w:sz="0" w:space="0" w:color="auto"/>
                  </w:divBdr>
                </w:div>
              </w:divsChild>
            </w:div>
            <w:div w:id="1714570835">
              <w:marLeft w:val="0"/>
              <w:marRight w:val="0"/>
              <w:marTop w:val="0"/>
              <w:marBottom w:val="0"/>
              <w:divBdr>
                <w:top w:val="none" w:sz="0" w:space="0" w:color="auto"/>
                <w:left w:val="none" w:sz="0" w:space="0" w:color="auto"/>
                <w:bottom w:val="none" w:sz="0" w:space="0" w:color="auto"/>
                <w:right w:val="none" w:sz="0" w:space="0" w:color="auto"/>
              </w:divBdr>
              <w:divsChild>
                <w:div w:id="507985153">
                  <w:marLeft w:val="0"/>
                  <w:marRight w:val="0"/>
                  <w:marTop w:val="0"/>
                  <w:marBottom w:val="0"/>
                  <w:divBdr>
                    <w:top w:val="none" w:sz="0" w:space="0" w:color="auto"/>
                    <w:left w:val="none" w:sz="0" w:space="0" w:color="auto"/>
                    <w:bottom w:val="none" w:sz="0" w:space="0" w:color="auto"/>
                    <w:right w:val="none" w:sz="0" w:space="0" w:color="auto"/>
                  </w:divBdr>
                </w:div>
              </w:divsChild>
            </w:div>
            <w:div w:id="763913957">
              <w:marLeft w:val="0"/>
              <w:marRight w:val="0"/>
              <w:marTop w:val="0"/>
              <w:marBottom w:val="0"/>
              <w:divBdr>
                <w:top w:val="none" w:sz="0" w:space="0" w:color="auto"/>
                <w:left w:val="none" w:sz="0" w:space="0" w:color="auto"/>
                <w:bottom w:val="none" w:sz="0" w:space="0" w:color="auto"/>
                <w:right w:val="none" w:sz="0" w:space="0" w:color="auto"/>
              </w:divBdr>
              <w:divsChild>
                <w:div w:id="730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2485">
          <w:marLeft w:val="0"/>
          <w:marRight w:val="0"/>
          <w:marTop w:val="0"/>
          <w:marBottom w:val="0"/>
          <w:divBdr>
            <w:top w:val="none" w:sz="0" w:space="0" w:color="auto"/>
            <w:left w:val="none" w:sz="0" w:space="0" w:color="auto"/>
            <w:bottom w:val="none" w:sz="0" w:space="0" w:color="auto"/>
            <w:right w:val="none" w:sz="0" w:space="0" w:color="auto"/>
          </w:divBdr>
        </w:div>
        <w:div w:id="1602373889">
          <w:marLeft w:val="0"/>
          <w:marRight w:val="0"/>
          <w:marTop w:val="0"/>
          <w:marBottom w:val="0"/>
          <w:divBdr>
            <w:top w:val="none" w:sz="0" w:space="0" w:color="auto"/>
            <w:left w:val="none" w:sz="0" w:space="0" w:color="auto"/>
            <w:bottom w:val="none" w:sz="0" w:space="0" w:color="auto"/>
            <w:right w:val="none" w:sz="0" w:space="0" w:color="auto"/>
          </w:divBdr>
        </w:div>
        <w:div w:id="1436704363">
          <w:marLeft w:val="0"/>
          <w:marRight w:val="0"/>
          <w:marTop w:val="0"/>
          <w:marBottom w:val="0"/>
          <w:divBdr>
            <w:top w:val="none" w:sz="0" w:space="0" w:color="auto"/>
            <w:left w:val="none" w:sz="0" w:space="0" w:color="auto"/>
            <w:bottom w:val="none" w:sz="0" w:space="0" w:color="auto"/>
            <w:right w:val="none" w:sz="0" w:space="0" w:color="auto"/>
          </w:divBdr>
        </w:div>
        <w:div w:id="1576166261">
          <w:marLeft w:val="0"/>
          <w:marRight w:val="0"/>
          <w:marTop w:val="0"/>
          <w:marBottom w:val="0"/>
          <w:divBdr>
            <w:top w:val="none" w:sz="0" w:space="0" w:color="auto"/>
            <w:left w:val="none" w:sz="0" w:space="0" w:color="auto"/>
            <w:bottom w:val="none" w:sz="0" w:space="0" w:color="auto"/>
            <w:right w:val="none" w:sz="0" w:space="0" w:color="auto"/>
          </w:divBdr>
        </w:div>
        <w:div w:id="225529636">
          <w:marLeft w:val="0"/>
          <w:marRight w:val="0"/>
          <w:marTop w:val="0"/>
          <w:marBottom w:val="0"/>
          <w:divBdr>
            <w:top w:val="none" w:sz="0" w:space="0" w:color="auto"/>
            <w:left w:val="none" w:sz="0" w:space="0" w:color="auto"/>
            <w:bottom w:val="none" w:sz="0" w:space="0" w:color="auto"/>
            <w:right w:val="none" w:sz="0" w:space="0" w:color="auto"/>
          </w:divBdr>
          <w:divsChild>
            <w:div w:id="1522889638">
              <w:marLeft w:val="0"/>
              <w:marRight w:val="0"/>
              <w:marTop w:val="0"/>
              <w:marBottom w:val="0"/>
              <w:divBdr>
                <w:top w:val="none" w:sz="0" w:space="0" w:color="auto"/>
                <w:left w:val="none" w:sz="0" w:space="0" w:color="auto"/>
                <w:bottom w:val="none" w:sz="0" w:space="0" w:color="auto"/>
                <w:right w:val="none" w:sz="0" w:space="0" w:color="auto"/>
              </w:divBdr>
            </w:div>
            <w:div w:id="1109741029">
              <w:marLeft w:val="0"/>
              <w:marRight w:val="0"/>
              <w:marTop w:val="0"/>
              <w:marBottom w:val="0"/>
              <w:divBdr>
                <w:top w:val="none" w:sz="0" w:space="0" w:color="auto"/>
                <w:left w:val="none" w:sz="0" w:space="0" w:color="auto"/>
                <w:bottom w:val="none" w:sz="0" w:space="0" w:color="auto"/>
                <w:right w:val="none" w:sz="0" w:space="0" w:color="auto"/>
              </w:divBdr>
            </w:div>
            <w:div w:id="125196213">
              <w:marLeft w:val="0"/>
              <w:marRight w:val="0"/>
              <w:marTop w:val="0"/>
              <w:marBottom w:val="0"/>
              <w:divBdr>
                <w:top w:val="none" w:sz="0" w:space="0" w:color="auto"/>
                <w:left w:val="none" w:sz="0" w:space="0" w:color="auto"/>
                <w:bottom w:val="none" w:sz="0" w:space="0" w:color="auto"/>
                <w:right w:val="none" w:sz="0" w:space="0" w:color="auto"/>
              </w:divBdr>
            </w:div>
            <w:div w:id="1063065032">
              <w:marLeft w:val="0"/>
              <w:marRight w:val="0"/>
              <w:marTop w:val="0"/>
              <w:marBottom w:val="0"/>
              <w:divBdr>
                <w:top w:val="none" w:sz="0" w:space="0" w:color="auto"/>
                <w:left w:val="none" w:sz="0" w:space="0" w:color="auto"/>
                <w:bottom w:val="none" w:sz="0" w:space="0" w:color="auto"/>
                <w:right w:val="none" w:sz="0" w:space="0" w:color="auto"/>
              </w:divBdr>
            </w:div>
            <w:div w:id="844855344">
              <w:marLeft w:val="0"/>
              <w:marRight w:val="0"/>
              <w:marTop w:val="0"/>
              <w:marBottom w:val="0"/>
              <w:divBdr>
                <w:top w:val="none" w:sz="0" w:space="0" w:color="auto"/>
                <w:left w:val="none" w:sz="0" w:space="0" w:color="auto"/>
                <w:bottom w:val="none" w:sz="0" w:space="0" w:color="auto"/>
                <w:right w:val="none" w:sz="0" w:space="0" w:color="auto"/>
              </w:divBdr>
            </w:div>
            <w:div w:id="1258951191">
              <w:marLeft w:val="0"/>
              <w:marRight w:val="0"/>
              <w:marTop w:val="0"/>
              <w:marBottom w:val="0"/>
              <w:divBdr>
                <w:top w:val="none" w:sz="0" w:space="0" w:color="auto"/>
                <w:left w:val="none" w:sz="0" w:space="0" w:color="auto"/>
                <w:bottom w:val="none" w:sz="0" w:space="0" w:color="auto"/>
                <w:right w:val="none" w:sz="0" w:space="0" w:color="auto"/>
              </w:divBdr>
            </w:div>
          </w:divsChild>
        </w:div>
        <w:div w:id="188496600">
          <w:marLeft w:val="0"/>
          <w:marRight w:val="0"/>
          <w:marTop w:val="0"/>
          <w:marBottom w:val="0"/>
          <w:divBdr>
            <w:top w:val="none" w:sz="0" w:space="0" w:color="auto"/>
            <w:left w:val="none" w:sz="0" w:space="0" w:color="auto"/>
            <w:bottom w:val="none" w:sz="0" w:space="0" w:color="auto"/>
            <w:right w:val="none" w:sz="0" w:space="0" w:color="auto"/>
          </w:divBdr>
          <w:divsChild>
            <w:div w:id="1195263604">
              <w:marLeft w:val="0"/>
              <w:marRight w:val="0"/>
              <w:marTop w:val="0"/>
              <w:marBottom w:val="0"/>
              <w:divBdr>
                <w:top w:val="none" w:sz="0" w:space="0" w:color="auto"/>
                <w:left w:val="none" w:sz="0" w:space="0" w:color="auto"/>
                <w:bottom w:val="none" w:sz="0" w:space="0" w:color="auto"/>
                <w:right w:val="none" w:sz="0" w:space="0" w:color="auto"/>
              </w:divBdr>
            </w:div>
            <w:div w:id="221984624">
              <w:marLeft w:val="0"/>
              <w:marRight w:val="0"/>
              <w:marTop w:val="0"/>
              <w:marBottom w:val="0"/>
              <w:divBdr>
                <w:top w:val="none" w:sz="0" w:space="0" w:color="auto"/>
                <w:left w:val="none" w:sz="0" w:space="0" w:color="auto"/>
                <w:bottom w:val="none" w:sz="0" w:space="0" w:color="auto"/>
                <w:right w:val="none" w:sz="0" w:space="0" w:color="auto"/>
              </w:divBdr>
            </w:div>
            <w:div w:id="319315548">
              <w:marLeft w:val="0"/>
              <w:marRight w:val="0"/>
              <w:marTop w:val="0"/>
              <w:marBottom w:val="0"/>
              <w:divBdr>
                <w:top w:val="none" w:sz="0" w:space="0" w:color="auto"/>
                <w:left w:val="none" w:sz="0" w:space="0" w:color="auto"/>
                <w:bottom w:val="none" w:sz="0" w:space="0" w:color="auto"/>
                <w:right w:val="none" w:sz="0" w:space="0" w:color="auto"/>
              </w:divBdr>
            </w:div>
            <w:div w:id="1348556930">
              <w:marLeft w:val="0"/>
              <w:marRight w:val="0"/>
              <w:marTop w:val="0"/>
              <w:marBottom w:val="0"/>
              <w:divBdr>
                <w:top w:val="none" w:sz="0" w:space="0" w:color="auto"/>
                <w:left w:val="none" w:sz="0" w:space="0" w:color="auto"/>
                <w:bottom w:val="none" w:sz="0" w:space="0" w:color="auto"/>
                <w:right w:val="none" w:sz="0" w:space="0" w:color="auto"/>
              </w:divBdr>
            </w:div>
            <w:div w:id="36590227">
              <w:marLeft w:val="0"/>
              <w:marRight w:val="0"/>
              <w:marTop w:val="0"/>
              <w:marBottom w:val="0"/>
              <w:divBdr>
                <w:top w:val="none" w:sz="0" w:space="0" w:color="auto"/>
                <w:left w:val="none" w:sz="0" w:space="0" w:color="auto"/>
                <w:bottom w:val="none" w:sz="0" w:space="0" w:color="auto"/>
                <w:right w:val="none" w:sz="0" w:space="0" w:color="auto"/>
              </w:divBdr>
            </w:div>
            <w:div w:id="1159806139">
              <w:marLeft w:val="0"/>
              <w:marRight w:val="0"/>
              <w:marTop w:val="0"/>
              <w:marBottom w:val="0"/>
              <w:divBdr>
                <w:top w:val="none" w:sz="0" w:space="0" w:color="auto"/>
                <w:left w:val="none" w:sz="0" w:space="0" w:color="auto"/>
                <w:bottom w:val="none" w:sz="0" w:space="0" w:color="auto"/>
                <w:right w:val="none" w:sz="0" w:space="0" w:color="auto"/>
              </w:divBdr>
            </w:div>
            <w:div w:id="404492055">
              <w:marLeft w:val="0"/>
              <w:marRight w:val="0"/>
              <w:marTop w:val="0"/>
              <w:marBottom w:val="0"/>
              <w:divBdr>
                <w:top w:val="none" w:sz="0" w:space="0" w:color="auto"/>
                <w:left w:val="none" w:sz="0" w:space="0" w:color="auto"/>
                <w:bottom w:val="none" w:sz="0" w:space="0" w:color="auto"/>
                <w:right w:val="none" w:sz="0" w:space="0" w:color="auto"/>
              </w:divBdr>
            </w:div>
            <w:div w:id="1865633727">
              <w:marLeft w:val="0"/>
              <w:marRight w:val="0"/>
              <w:marTop w:val="0"/>
              <w:marBottom w:val="0"/>
              <w:divBdr>
                <w:top w:val="none" w:sz="0" w:space="0" w:color="auto"/>
                <w:left w:val="none" w:sz="0" w:space="0" w:color="auto"/>
                <w:bottom w:val="none" w:sz="0" w:space="0" w:color="auto"/>
                <w:right w:val="none" w:sz="0" w:space="0" w:color="auto"/>
              </w:divBdr>
            </w:div>
            <w:div w:id="1204489122">
              <w:marLeft w:val="0"/>
              <w:marRight w:val="0"/>
              <w:marTop w:val="0"/>
              <w:marBottom w:val="0"/>
              <w:divBdr>
                <w:top w:val="none" w:sz="0" w:space="0" w:color="auto"/>
                <w:left w:val="none" w:sz="0" w:space="0" w:color="auto"/>
                <w:bottom w:val="none" w:sz="0" w:space="0" w:color="auto"/>
                <w:right w:val="none" w:sz="0" w:space="0" w:color="auto"/>
              </w:divBdr>
            </w:div>
            <w:div w:id="1413702294">
              <w:marLeft w:val="0"/>
              <w:marRight w:val="0"/>
              <w:marTop w:val="0"/>
              <w:marBottom w:val="0"/>
              <w:divBdr>
                <w:top w:val="none" w:sz="0" w:space="0" w:color="auto"/>
                <w:left w:val="none" w:sz="0" w:space="0" w:color="auto"/>
                <w:bottom w:val="none" w:sz="0" w:space="0" w:color="auto"/>
                <w:right w:val="none" w:sz="0" w:space="0" w:color="auto"/>
              </w:divBdr>
            </w:div>
            <w:div w:id="1411923581">
              <w:marLeft w:val="0"/>
              <w:marRight w:val="0"/>
              <w:marTop w:val="0"/>
              <w:marBottom w:val="0"/>
              <w:divBdr>
                <w:top w:val="none" w:sz="0" w:space="0" w:color="auto"/>
                <w:left w:val="none" w:sz="0" w:space="0" w:color="auto"/>
                <w:bottom w:val="none" w:sz="0" w:space="0" w:color="auto"/>
                <w:right w:val="none" w:sz="0" w:space="0" w:color="auto"/>
              </w:divBdr>
            </w:div>
            <w:div w:id="1697392755">
              <w:marLeft w:val="0"/>
              <w:marRight w:val="0"/>
              <w:marTop w:val="0"/>
              <w:marBottom w:val="0"/>
              <w:divBdr>
                <w:top w:val="none" w:sz="0" w:space="0" w:color="auto"/>
                <w:left w:val="none" w:sz="0" w:space="0" w:color="auto"/>
                <w:bottom w:val="none" w:sz="0" w:space="0" w:color="auto"/>
                <w:right w:val="none" w:sz="0" w:space="0" w:color="auto"/>
              </w:divBdr>
            </w:div>
            <w:div w:id="971401897">
              <w:marLeft w:val="0"/>
              <w:marRight w:val="0"/>
              <w:marTop w:val="0"/>
              <w:marBottom w:val="0"/>
              <w:divBdr>
                <w:top w:val="none" w:sz="0" w:space="0" w:color="auto"/>
                <w:left w:val="none" w:sz="0" w:space="0" w:color="auto"/>
                <w:bottom w:val="none" w:sz="0" w:space="0" w:color="auto"/>
                <w:right w:val="none" w:sz="0" w:space="0" w:color="auto"/>
              </w:divBdr>
            </w:div>
            <w:div w:id="1881818635">
              <w:marLeft w:val="0"/>
              <w:marRight w:val="0"/>
              <w:marTop w:val="0"/>
              <w:marBottom w:val="0"/>
              <w:divBdr>
                <w:top w:val="none" w:sz="0" w:space="0" w:color="auto"/>
                <w:left w:val="none" w:sz="0" w:space="0" w:color="auto"/>
                <w:bottom w:val="none" w:sz="0" w:space="0" w:color="auto"/>
                <w:right w:val="none" w:sz="0" w:space="0" w:color="auto"/>
              </w:divBdr>
            </w:div>
            <w:div w:id="45496892">
              <w:marLeft w:val="0"/>
              <w:marRight w:val="0"/>
              <w:marTop w:val="0"/>
              <w:marBottom w:val="0"/>
              <w:divBdr>
                <w:top w:val="none" w:sz="0" w:space="0" w:color="auto"/>
                <w:left w:val="none" w:sz="0" w:space="0" w:color="auto"/>
                <w:bottom w:val="none" w:sz="0" w:space="0" w:color="auto"/>
                <w:right w:val="none" w:sz="0" w:space="0" w:color="auto"/>
              </w:divBdr>
            </w:div>
            <w:div w:id="951010780">
              <w:marLeft w:val="0"/>
              <w:marRight w:val="0"/>
              <w:marTop w:val="0"/>
              <w:marBottom w:val="0"/>
              <w:divBdr>
                <w:top w:val="none" w:sz="0" w:space="0" w:color="auto"/>
                <w:left w:val="none" w:sz="0" w:space="0" w:color="auto"/>
                <w:bottom w:val="none" w:sz="0" w:space="0" w:color="auto"/>
                <w:right w:val="none" w:sz="0" w:space="0" w:color="auto"/>
              </w:divBdr>
            </w:div>
            <w:div w:id="507251710">
              <w:marLeft w:val="0"/>
              <w:marRight w:val="0"/>
              <w:marTop w:val="0"/>
              <w:marBottom w:val="0"/>
              <w:divBdr>
                <w:top w:val="none" w:sz="0" w:space="0" w:color="auto"/>
                <w:left w:val="none" w:sz="0" w:space="0" w:color="auto"/>
                <w:bottom w:val="none" w:sz="0" w:space="0" w:color="auto"/>
                <w:right w:val="none" w:sz="0" w:space="0" w:color="auto"/>
              </w:divBdr>
            </w:div>
          </w:divsChild>
        </w:div>
        <w:div w:id="1674868429">
          <w:marLeft w:val="0"/>
          <w:marRight w:val="0"/>
          <w:marTop w:val="0"/>
          <w:marBottom w:val="0"/>
          <w:divBdr>
            <w:top w:val="none" w:sz="0" w:space="0" w:color="auto"/>
            <w:left w:val="none" w:sz="0" w:space="0" w:color="auto"/>
            <w:bottom w:val="none" w:sz="0" w:space="0" w:color="auto"/>
            <w:right w:val="none" w:sz="0" w:space="0" w:color="auto"/>
          </w:divBdr>
          <w:divsChild>
            <w:div w:id="1613122291">
              <w:marLeft w:val="0"/>
              <w:marRight w:val="0"/>
              <w:marTop w:val="0"/>
              <w:marBottom w:val="0"/>
              <w:divBdr>
                <w:top w:val="none" w:sz="0" w:space="0" w:color="auto"/>
                <w:left w:val="none" w:sz="0" w:space="0" w:color="auto"/>
                <w:bottom w:val="none" w:sz="0" w:space="0" w:color="auto"/>
                <w:right w:val="none" w:sz="0" w:space="0" w:color="auto"/>
              </w:divBdr>
            </w:div>
          </w:divsChild>
        </w:div>
        <w:div w:id="1427339153">
          <w:marLeft w:val="0"/>
          <w:marRight w:val="0"/>
          <w:marTop w:val="0"/>
          <w:marBottom w:val="0"/>
          <w:divBdr>
            <w:top w:val="none" w:sz="0" w:space="0" w:color="auto"/>
            <w:left w:val="none" w:sz="0" w:space="0" w:color="auto"/>
            <w:bottom w:val="none" w:sz="0" w:space="0" w:color="auto"/>
            <w:right w:val="none" w:sz="0" w:space="0" w:color="auto"/>
          </w:divBdr>
        </w:div>
        <w:div w:id="749039138">
          <w:marLeft w:val="0"/>
          <w:marRight w:val="0"/>
          <w:marTop w:val="0"/>
          <w:marBottom w:val="0"/>
          <w:divBdr>
            <w:top w:val="none" w:sz="0" w:space="0" w:color="auto"/>
            <w:left w:val="none" w:sz="0" w:space="0" w:color="auto"/>
            <w:bottom w:val="none" w:sz="0" w:space="0" w:color="auto"/>
            <w:right w:val="none" w:sz="0" w:space="0" w:color="auto"/>
          </w:divBdr>
          <w:divsChild>
            <w:div w:id="1561208435">
              <w:marLeft w:val="0"/>
              <w:marRight w:val="0"/>
              <w:marTop w:val="0"/>
              <w:marBottom w:val="0"/>
              <w:divBdr>
                <w:top w:val="none" w:sz="0" w:space="0" w:color="auto"/>
                <w:left w:val="none" w:sz="0" w:space="0" w:color="auto"/>
                <w:bottom w:val="none" w:sz="0" w:space="0" w:color="auto"/>
                <w:right w:val="none" w:sz="0" w:space="0" w:color="auto"/>
              </w:divBdr>
            </w:div>
          </w:divsChild>
        </w:div>
        <w:div w:id="910307228">
          <w:marLeft w:val="0"/>
          <w:marRight w:val="0"/>
          <w:marTop w:val="0"/>
          <w:marBottom w:val="0"/>
          <w:divBdr>
            <w:top w:val="none" w:sz="0" w:space="0" w:color="auto"/>
            <w:left w:val="none" w:sz="0" w:space="0" w:color="auto"/>
            <w:bottom w:val="none" w:sz="0" w:space="0" w:color="auto"/>
            <w:right w:val="none" w:sz="0" w:space="0" w:color="auto"/>
          </w:divBdr>
        </w:div>
        <w:div w:id="1160198942">
          <w:marLeft w:val="0"/>
          <w:marRight w:val="0"/>
          <w:marTop w:val="0"/>
          <w:marBottom w:val="0"/>
          <w:divBdr>
            <w:top w:val="none" w:sz="0" w:space="0" w:color="auto"/>
            <w:left w:val="none" w:sz="0" w:space="0" w:color="auto"/>
            <w:bottom w:val="none" w:sz="0" w:space="0" w:color="auto"/>
            <w:right w:val="none" w:sz="0" w:space="0" w:color="auto"/>
          </w:divBdr>
          <w:divsChild>
            <w:div w:id="1793403999">
              <w:marLeft w:val="0"/>
              <w:marRight w:val="0"/>
              <w:marTop w:val="0"/>
              <w:marBottom w:val="0"/>
              <w:divBdr>
                <w:top w:val="none" w:sz="0" w:space="0" w:color="auto"/>
                <w:left w:val="none" w:sz="0" w:space="0" w:color="auto"/>
                <w:bottom w:val="none" w:sz="0" w:space="0" w:color="auto"/>
                <w:right w:val="none" w:sz="0" w:space="0" w:color="auto"/>
              </w:divBdr>
            </w:div>
          </w:divsChild>
        </w:div>
        <w:div w:id="1806385365">
          <w:marLeft w:val="0"/>
          <w:marRight w:val="0"/>
          <w:marTop w:val="0"/>
          <w:marBottom w:val="0"/>
          <w:divBdr>
            <w:top w:val="none" w:sz="0" w:space="0" w:color="auto"/>
            <w:left w:val="none" w:sz="0" w:space="0" w:color="auto"/>
            <w:bottom w:val="none" w:sz="0" w:space="0" w:color="auto"/>
            <w:right w:val="none" w:sz="0" w:space="0" w:color="auto"/>
          </w:divBdr>
          <w:divsChild>
            <w:div w:id="54550731">
              <w:marLeft w:val="0"/>
              <w:marRight w:val="0"/>
              <w:marTop w:val="0"/>
              <w:marBottom w:val="0"/>
              <w:divBdr>
                <w:top w:val="none" w:sz="0" w:space="0" w:color="auto"/>
                <w:left w:val="none" w:sz="0" w:space="0" w:color="auto"/>
                <w:bottom w:val="none" w:sz="0" w:space="0" w:color="auto"/>
                <w:right w:val="none" w:sz="0" w:space="0" w:color="auto"/>
              </w:divBdr>
            </w:div>
          </w:divsChild>
        </w:div>
        <w:div w:id="1195852883">
          <w:marLeft w:val="0"/>
          <w:marRight w:val="0"/>
          <w:marTop w:val="0"/>
          <w:marBottom w:val="0"/>
          <w:divBdr>
            <w:top w:val="none" w:sz="0" w:space="0" w:color="auto"/>
            <w:left w:val="none" w:sz="0" w:space="0" w:color="auto"/>
            <w:bottom w:val="none" w:sz="0" w:space="0" w:color="auto"/>
            <w:right w:val="none" w:sz="0" w:space="0" w:color="auto"/>
          </w:divBdr>
        </w:div>
        <w:div w:id="1022589715">
          <w:marLeft w:val="0"/>
          <w:marRight w:val="0"/>
          <w:marTop w:val="0"/>
          <w:marBottom w:val="0"/>
          <w:divBdr>
            <w:top w:val="none" w:sz="0" w:space="0" w:color="auto"/>
            <w:left w:val="none" w:sz="0" w:space="0" w:color="auto"/>
            <w:bottom w:val="none" w:sz="0" w:space="0" w:color="auto"/>
            <w:right w:val="none" w:sz="0" w:space="0" w:color="auto"/>
          </w:divBdr>
          <w:divsChild>
            <w:div w:id="764957660">
              <w:marLeft w:val="0"/>
              <w:marRight w:val="0"/>
              <w:marTop w:val="0"/>
              <w:marBottom w:val="0"/>
              <w:divBdr>
                <w:top w:val="none" w:sz="0" w:space="0" w:color="auto"/>
                <w:left w:val="none" w:sz="0" w:space="0" w:color="auto"/>
                <w:bottom w:val="none" w:sz="0" w:space="0" w:color="auto"/>
                <w:right w:val="none" w:sz="0" w:space="0" w:color="auto"/>
              </w:divBdr>
            </w:div>
          </w:divsChild>
        </w:div>
        <w:div w:id="1166359247">
          <w:marLeft w:val="0"/>
          <w:marRight w:val="0"/>
          <w:marTop w:val="0"/>
          <w:marBottom w:val="0"/>
          <w:divBdr>
            <w:top w:val="none" w:sz="0" w:space="0" w:color="auto"/>
            <w:left w:val="none" w:sz="0" w:space="0" w:color="auto"/>
            <w:bottom w:val="none" w:sz="0" w:space="0" w:color="auto"/>
            <w:right w:val="none" w:sz="0" w:space="0" w:color="auto"/>
          </w:divBdr>
        </w:div>
        <w:div w:id="1677145613">
          <w:marLeft w:val="0"/>
          <w:marRight w:val="0"/>
          <w:marTop w:val="0"/>
          <w:marBottom w:val="0"/>
          <w:divBdr>
            <w:top w:val="none" w:sz="0" w:space="0" w:color="auto"/>
            <w:left w:val="none" w:sz="0" w:space="0" w:color="auto"/>
            <w:bottom w:val="none" w:sz="0" w:space="0" w:color="auto"/>
            <w:right w:val="none" w:sz="0" w:space="0" w:color="auto"/>
          </w:divBdr>
          <w:divsChild>
            <w:div w:id="1316450785">
              <w:marLeft w:val="0"/>
              <w:marRight w:val="0"/>
              <w:marTop w:val="0"/>
              <w:marBottom w:val="0"/>
              <w:divBdr>
                <w:top w:val="none" w:sz="0" w:space="0" w:color="auto"/>
                <w:left w:val="none" w:sz="0" w:space="0" w:color="auto"/>
                <w:bottom w:val="none" w:sz="0" w:space="0" w:color="auto"/>
                <w:right w:val="none" w:sz="0" w:space="0" w:color="auto"/>
              </w:divBdr>
            </w:div>
          </w:divsChild>
        </w:div>
        <w:div w:id="700252911">
          <w:marLeft w:val="0"/>
          <w:marRight w:val="0"/>
          <w:marTop w:val="0"/>
          <w:marBottom w:val="0"/>
          <w:divBdr>
            <w:top w:val="none" w:sz="0" w:space="0" w:color="auto"/>
            <w:left w:val="none" w:sz="0" w:space="0" w:color="auto"/>
            <w:bottom w:val="none" w:sz="0" w:space="0" w:color="auto"/>
            <w:right w:val="none" w:sz="0" w:space="0" w:color="auto"/>
          </w:divBdr>
        </w:div>
        <w:div w:id="192613898">
          <w:marLeft w:val="0"/>
          <w:marRight w:val="0"/>
          <w:marTop w:val="0"/>
          <w:marBottom w:val="0"/>
          <w:divBdr>
            <w:top w:val="none" w:sz="0" w:space="0" w:color="auto"/>
            <w:left w:val="none" w:sz="0" w:space="0" w:color="auto"/>
            <w:bottom w:val="none" w:sz="0" w:space="0" w:color="auto"/>
            <w:right w:val="none" w:sz="0" w:space="0" w:color="auto"/>
          </w:divBdr>
        </w:div>
        <w:div w:id="366027145">
          <w:marLeft w:val="0"/>
          <w:marRight w:val="0"/>
          <w:marTop w:val="0"/>
          <w:marBottom w:val="0"/>
          <w:divBdr>
            <w:top w:val="none" w:sz="0" w:space="0" w:color="auto"/>
            <w:left w:val="none" w:sz="0" w:space="0" w:color="auto"/>
            <w:bottom w:val="none" w:sz="0" w:space="0" w:color="auto"/>
            <w:right w:val="none" w:sz="0" w:space="0" w:color="auto"/>
          </w:divBdr>
        </w:div>
        <w:div w:id="392588136">
          <w:marLeft w:val="0"/>
          <w:marRight w:val="0"/>
          <w:marTop w:val="0"/>
          <w:marBottom w:val="0"/>
          <w:divBdr>
            <w:top w:val="none" w:sz="0" w:space="0" w:color="auto"/>
            <w:left w:val="none" w:sz="0" w:space="0" w:color="auto"/>
            <w:bottom w:val="none" w:sz="0" w:space="0" w:color="auto"/>
            <w:right w:val="none" w:sz="0" w:space="0" w:color="auto"/>
          </w:divBdr>
          <w:divsChild>
            <w:div w:id="1814444330">
              <w:marLeft w:val="0"/>
              <w:marRight w:val="0"/>
              <w:marTop w:val="0"/>
              <w:marBottom w:val="0"/>
              <w:divBdr>
                <w:top w:val="none" w:sz="0" w:space="0" w:color="auto"/>
                <w:left w:val="none" w:sz="0" w:space="0" w:color="auto"/>
                <w:bottom w:val="none" w:sz="0" w:space="0" w:color="auto"/>
                <w:right w:val="none" w:sz="0" w:space="0" w:color="auto"/>
              </w:divBdr>
            </w:div>
          </w:divsChild>
        </w:div>
        <w:div w:id="645938224">
          <w:marLeft w:val="0"/>
          <w:marRight w:val="0"/>
          <w:marTop w:val="0"/>
          <w:marBottom w:val="0"/>
          <w:divBdr>
            <w:top w:val="none" w:sz="0" w:space="0" w:color="auto"/>
            <w:left w:val="none" w:sz="0" w:space="0" w:color="auto"/>
            <w:bottom w:val="none" w:sz="0" w:space="0" w:color="auto"/>
            <w:right w:val="none" w:sz="0" w:space="0" w:color="auto"/>
          </w:divBdr>
        </w:div>
        <w:div w:id="419838918">
          <w:marLeft w:val="0"/>
          <w:marRight w:val="0"/>
          <w:marTop w:val="0"/>
          <w:marBottom w:val="0"/>
          <w:divBdr>
            <w:top w:val="none" w:sz="0" w:space="0" w:color="auto"/>
            <w:left w:val="none" w:sz="0" w:space="0" w:color="auto"/>
            <w:bottom w:val="none" w:sz="0" w:space="0" w:color="auto"/>
            <w:right w:val="none" w:sz="0" w:space="0" w:color="auto"/>
          </w:divBdr>
        </w:div>
        <w:div w:id="1303657558">
          <w:marLeft w:val="0"/>
          <w:marRight w:val="0"/>
          <w:marTop w:val="0"/>
          <w:marBottom w:val="0"/>
          <w:divBdr>
            <w:top w:val="none" w:sz="0" w:space="0" w:color="auto"/>
            <w:left w:val="none" w:sz="0" w:space="0" w:color="auto"/>
            <w:bottom w:val="none" w:sz="0" w:space="0" w:color="auto"/>
            <w:right w:val="none" w:sz="0" w:space="0" w:color="auto"/>
          </w:divBdr>
          <w:divsChild>
            <w:div w:id="1902518625">
              <w:marLeft w:val="0"/>
              <w:marRight w:val="0"/>
              <w:marTop w:val="0"/>
              <w:marBottom w:val="0"/>
              <w:divBdr>
                <w:top w:val="none" w:sz="0" w:space="0" w:color="auto"/>
                <w:left w:val="none" w:sz="0" w:space="0" w:color="auto"/>
                <w:bottom w:val="none" w:sz="0" w:space="0" w:color="auto"/>
                <w:right w:val="none" w:sz="0" w:space="0" w:color="auto"/>
              </w:divBdr>
            </w:div>
            <w:div w:id="908811850">
              <w:marLeft w:val="0"/>
              <w:marRight w:val="0"/>
              <w:marTop w:val="0"/>
              <w:marBottom w:val="0"/>
              <w:divBdr>
                <w:top w:val="none" w:sz="0" w:space="0" w:color="auto"/>
                <w:left w:val="none" w:sz="0" w:space="0" w:color="auto"/>
                <w:bottom w:val="none" w:sz="0" w:space="0" w:color="auto"/>
                <w:right w:val="none" w:sz="0" w:space="0" w:color="auto"/>
              </w:divBdr>
            </w:div>
            <w:div w:id="541599845">
              <w:marLeft w:val="0"/>
              <w:marRight w:val="0"/>
              <w:marTop w:val="0"/>
              <w:marBottom w:val="0"/>
              <w:divBdr>
                <w:top w:val="none" w:sz="0" w:space="0" w:color="auto"/>
                <w:left w:val="none" w:sz="0" w:space="0" w:color="auto"/>
                <w:bottom w:val="none" w:sz="0" w:space="0" w:color="auto"/>
                <w:right w:val="none" w:sz="0" w:space="0" w:color="auto"/>
              </w:divBdr>
            </w:div>
            <w:div w:id="604650920">
              <w:marLeft w:val="0"/>
              <w:marRight w:val="0"/>
              <w:marTop w:val="0"/>
              <w:marBottom w:val="0"/>
              <w:divBdr>
                <w:top w:val="none" w:sz="0" w:space="0" w:color="auto"/>
                <w:left w:val="none" w:sz="0" w:space="0" w:color="auto"/>
                <w:bottom w:val="none" w:sz="0" w:space="0" w:color="auto"/>
                <w:right w:val="none" w:sz="0" w:space="0" w:color="auto"/>
              </w:divBdr>
            </w:div>
            <w:div w:id="48265823">
              <w:marLeft w:val="0"/>
              <w:marRight w:val="0"/>
              <w:marTop w:val="0"/>
              <w:marBottom w:val="0"/>
              <w:divBdr>
                <w:top w:val="none" w:sz="0" w:space="0" w:color="auto"/>
                <w:left w:val="none" w:sz="0" w:space="0" w:color="auto"/>
                <w:bottom w:val="none" w:sz="0" w:space="0" w:color="auto"/>
                <w:right w:val="none" w:sz="0" w:space="0" w:color="auto"/>
              </w:divBdr>
            </w:div>
            <w:div w:id="1117483091">
              <w:marLeft w:val="0"/>
              <w:marRight w:val="0"/>
              <w:marTop w:val="0"/>
              <w:marBottom w:val="0"/>
              <w:divBdr>
                <w:top w:val="none" w:sz="0" w:space="0" w:color="auto"/>
                <w:left w:val="none" w:sz="0" w:space="0" w:color="auto"/>
                <w:bottom w:val="none" w:sz="0" w:space="0" w:color="auto"/>
                <w:right w:val="none" w:sz="0" w:space="0" w:color="auto"/>
              </w:divBdr>
            </w:div>
            <w:div w:id="1646354133">
              <w:marLeft w:val="0"/>
              <w:marRight w:val="0"/>
              <w:marTop w:val="0"/>
              <w:marBottom w:val="0"/>
              <w:divBdr>
                <w:top w:val="none" w:sz="0" w:space="0" w:color="auto"/>
                <w:left w:val="none" w:sz="0" w:space="0" w:color="auto"/>
                <w:bottom w:val="none" w:sz="0" w:space="0" w:color="auto"/>
                <w:right w:val="none" w:sz="0" w:space="0" w:color="auto"/>
              </w:divBdr>
            </w:div>
            <w:div w:id="1073354782">
              <w:marLeft w:val="0"/>
              <w:marRight w:val="0"/>
              <w:marTop w:val="0"/>
              <w:marBottom w:val="0"/>
              <w:divBdr>
                <w:top w:val="none" w:sz="0" w:space="0" w:color="auto"/>
                <w:left w:val="none" w:sz="0" w:space="0" w:color="auto"/>
                <w:bottom w:val="none" w:sz="0" w:space="0" w:color="auto"/>
                <w:right w:val="none" w:sz="0" w:space="0" w:color="auto"/>
              </w:divBdr>
            </w:div>
            <w:div w:id="464809013">
              <w:marLeft w:val="0"/>
              <w:marRight w:val="0"/>
              <w:marTop w:val="0"/>
              <w:marBottom w:val="0"/>
              <w:divBdr>
                <w:top w:val="none" w:sz="0" w:space="0" w:color="auto"/>
                <w:left w:val="none" w:sz="0" w:space="0" w:color="auto"/>
                <w:bottom w:val="none" w:sz="0" w:space="0" w:color="auto"/>
                <w:right w:val="none" w:sz="0" w:space="0" w:color="auto"/>
              </w:divBdr>
            </w:div>
            <w:div w:id="489178552">
              <w:marLeft w:val="0"/>
              <w:marRight w:val="0"/>
              <w:marTop w:val="0"/>
              <w:marBottom w:val="0"/>
              <w:divBdr>
                <w:top w:val="none" w:sz="0" w:space="0" w:color="auto"/>
                <w:left w:val="none" w:sz="0" w:space="0" w:color="auto"/>
                <w:bottom w:val="none" w:sz="0" w:space="0" w:color="auto"/>
                <w:right w:val="none" w:sz="0" w:space="0" w:color="auto"/>
              </w:divBdr>
            </w:div>
            <w:div w:id="1407650317">
              <w:marLeft w:val="0"/>
              <w:marRight w:val="0"/>
              <w:marTop w:val="0"/>
              <w:marBottom w:val="0"/>
              <w:divBdr>
                <w:top w:val="none" w:sz="0" w:space="0" w:color="auto"/>
                <w:left w:val="none" w:sz="0" w:space="0" w:color="auto"/>
                <w:bottom w:val="none" w:sz="0" w:space="0" w:color="auto"/>
                <w:right w:val="none" w:sz="0" w:space="0" w:color="auto"/>
              </w:divBdr>
            </w:div>
            <w:div w:id="1710031326">
              <w:marLeft w:val="0"/>
              <w:marRight w:val="0"/>
              <w:marTop w:val="0"/>
              <w:marBottom w:val="0"/>
              <w:divBdr>
                <w:top w:val="none" w:sz="0" w:space="0" w:color="auto"/>
                <w:left w:val="none" w:sz="0" w:space="0" w:color="auto"/>
                <w:bottom w:val="none" w:sz="0" w:space="0" w:color="auto"/>
                <w:right w:val="none" w:sz="0" w:space="0" w:color="auto"/>
              </w:divBdr>
            </w:div>
            <w:div w:id="161820961">
              <w:marLeft w:val="0"/>
              <w:marRight w:val="0"/>
              <w:marTop w:val="0"/>
              <w:marBottom w:val="0"/>
              <w:divBdr>
                <w:top w:val="none" w:sz="0" w:space="0" w:color="auto"/>
                <w:left w:val="none" w:sz="0" w:space="0" w:color="auto"/>
                <w:bottom w:val="none" w:sz="0" w:space="0" w:color="auto"/>
                <w:right w:val="none" w:sz="0" w:space="0" w:color="auto"/>
              </w:divBdr>
            </w:div>
          </w:divsChild>
        </w:div>
        <w:div w:id="1533569976">
          <w:marLeft w:val="0"/>
          <w:marRight w:val="0"/>
          <w:marTop w:val="0"/>
          <w:marBottom w:val="0"/>
          <w:divBdr>
            <w:top w:val="none" w:sz="0" w:space="0" w:color="auto"/>
            <w:left w:val="none" w:sz="0" w:space="0" w:color="auto"/>
            <w:bottom w:val="none" w:sz="0" w:space="0" w:color="auto"/>
            <w:right w:val="none" w:sz="0" w:space="0" w:color="auto"/>
          </w:divBdr>
        </w:div>
        <w:div w:id="1248929966">
          <w:marLeft w:val="0"/>
          <w:marRight w:val="0"/>
          <w:marTop w:val="0"/>
          <w:marBottom w:val="0"/>
          <w:divBdr>
            <w:top w:val="none" w:sz="0" w:space="0" w:color="auto"/>
            <w:left w:val="none" w:sz="0" w:space="0" w:color="auto"/>
            <w:bottom w:val="none" w:sz="0" w:space="0" w:color="auto"/>
            <w:right w:val="none" w:sz="0" w:space="0" w:color="auto"/>
          </w:divBdr>
          <w:divsChild>
            <w:div w:id="4796532">
              <w:marLeft w:val="0"/>
              <w:marRight w:val="0"/>
              <w:marTop w:val="0"/>
              <w:marBottom w:val="0"/>
              <w:divBdr>
                <w:top w:val="none" w:sz="0" w:space="0" w:color="auto"/>
                <w:left w:val="none" w:sz="0" w:space="0" w:color="auto"/>
                <w:bottom w:val="none" w:sz="0" w:space="0" w:color="auto"/>
                <w:right w:val="none" w:sz="0" w:space="0" w:color="auto"/>
              </w:divBdr>
            </w:div>
            <w:div w:id="1040738300">
              <w:marLeft w:val="0"/>
              <w:marRight w:val="0"/>
              <w:marTop w:val="0"/>
              <w:marBottom w:val="0"/>
              <w:divBdr>
                <w:top w:val="none" w:sz="0" w:space="0" w:color="auto"/>
                <w:left w:val="none" w:sz="0" w:space="0" w:color="auto"/>
                <w:bottom w:val="none" w:sz="0" w:space="0" w:color="auto"/>
                <w:right w:val="none" w:sz="0" w:space="0" w:color="auto"/>
              </w:divBdr>
            </w:div>
            <w:div w:id="1232353619">
              <w:marLeft w:val="0"/>
              <w:marRight w:val="0"/>
              <w:marTop w:val="0"/>
              <w:marBottom w:val="0"/>
              <w:divBdr>
                <w:top w:val="none" w:sz="0" w:space="0" w:color="auto"/>
                <w:left w:val="none" w:sz="0" w:space="0" w:color="auto"/>
                <w:bottom w:val="none" w:sz="0" w:space="0" w:color="auto"/>
                <w:right w:val="none" w:sz="0" w:space="0" w:color="auto"/>
              </w:divBdr>
            </w:div>
          </w:divsChild>
        </w:div>
        <w:div w:id="1105734517">
          <w:marLeft w:val="0"/>
          <w:marRight w:val="0"/>
          <w:marTop w:val="0"/>
          <w:marBottom w:val="0"/>
          <w:divBdr>
            <w:top w:val="none" w:sz="0" w:space="0" w:color="auto"/>
            <w:left w:val="none" w:sz="0" w:space="0" w:color="auto"/>
            <w:bottom w:val="none" w:sz="0" w:space="0" w:color="auto"/>
            <w:right w:val="none" w:sz="0" w:space="0" w:color="auto"/>
          </w:divBdr>
        </w:div>
        <w:div w:id="1794010887">
          <w:marLeft w:val="0"/>
          <w:marRight w:val="0"/>
          <w:marTop w:val="0"/>
          <w:marBottom w:val="0"/>
          <w:divBdr>
            <w:top w:val="none" w:sz="0" w:space="0" w:color="auto"/>
            <w:left w:val="none" w:sz="0" w:space="0" w:color="auto"/>
            <w:bottom w:val="none" w:sz="0" w:space="0" w:color="auto"/>
            <w:right w:val="none" w:sz="0" w:space="0" w:color="auto"/>
          </w:divBdr>
          <w:divsChild>
            <w:div w:id="917400189">
              <w:marLeft w:val="0"/>
              <w:marRight w:val="0"/>
              <w:marTop w:val="0"/>
              <w:marBottom w:val="0"/>
              <w:divBdr>
                <w:top w:val="none" w:sz="0" w:space="0" w:color="auto"/>
                <w:left w:val="none" w:sz="0" w:space="0" w:color="auto"/>
                <w:bottom w:val="none" w:sz="0" w:space="0" w:color="auto"/>
                <w:right w:val="none" w:sz="0" w:space="0" w:color="auto"/>
              </w:divBdr>
            </w:div>
          </w:divsChild>
        </w:div>
        <w:div w:id="2027245386">
          <w:marLeft w:val="0"/>
          <w:marRight w:val="0"/>
          <w:marTop w:val="0"/>
          <w:marBottom w:val="0"/>
          <w:divBdr>
            <w:top w:val="none" w:sz="0" w:space="0" w:color="auto"/>
            <w:left w:val="none" w:sz="0" w:space="0" w:color="auto"/>
            <w:bottom w:val="none" w:sz="0" w:space="0" w:color="auto"/>
            <w:right w:val="none" w:sz="0" w:space="0" w:color="auto"/>
          </w:divBdr>
        </w:div>
        <w:div w:id="1821143753">
          <w:marLeft w:val="0"/>
          <w:marRight w:val="0"/>
          <w:marTop w:val="0"/>
          <w:marBottom w:val="0"/>
          <w:divBdr>
            <w:top w:val="none" w:sz="0" w:space="0" w:color="auto"/>
            <w:left w:val="none" w:sz="0" w:space="0" w:color="auto"/>
            <w:bottom w:val="none" w:sz="0" w:space="0" w:color="auto"/>
            <w:right w:val="none" w:sz="0" w:space="0" w:color="auto"/>
          </w:divBdr>
          <w:divsChild>
            <w:div w:id="1502350033">
              <w:marLeft w:val="0"/>
              <w:marRight w:val="0"/>
              <w:marTop w:val="0"/>
              <w:marBottom w:val="0"/>
              <w:divBdr>
                <w:top w:val="none" w:sz="0" w:space="0" w:color="auto"/>
                <w:left w:val="none" w:sz="0" w:space="0" w:color="auto"/>
                <w:bottom w:val="none" w:sz="0" w:space="0" w:color="auto"/>
                <w:right w:val="none" w:sz="0" w:space="0" w:color="auto"/>
              </w:divBdr>
            </w:div>
          </w:divsChild>
        </w:div>
        <w:div w:id="1124151342">
          <w:marLeft w:val="0"/>
          <w:marRight w:val="0"/>
          <w:marTop w:val="0"/>
          <w:marBottom w:val="0"/>
          <w:divBdr>
            <w:top w:val="none" w:sz="0" w:space="0" w:color="auto"/>
            <w:left w:val="none" w:sz="0" w:space="0" w:color="auto"/>
            <w:bottom w:val="none" w:sz="0" w:space="0" w:color="auto"/>
            <w:right w:val="none" w:sz="0" w:space="0" w:color="auto"/>
          </w:divBdr>
        </w:div>
        <w:div w:id="622588">
          <w:marLeft w:val="0"/>
          <w:marRight w:val="0"/>
          <w:marTop w:val="0"/>
          <w:marBottom w:val="0"/>
          <w:divBdr>
            <w:top w:val="none" w:sz="0" w:space="0" w:color="auto"/>
            <w:left w:val="none" w:sz="0" w:space="0" w:color="auto"/>
            <w:bottom w:val="none" w:sz="0" w:space="0" w:color="auto"/>
            <w:right w:val="none" w:sz="0" w:space="0" w:color="auto"/>
          </w:divBdr>
          <w:divsChild>
            <w:div w:id="1022129921">
              <w:marLeft w:val="0"/>
              <w:marRight w:val="0"/>
              <w:marTop w:val="0"/>
              <w:marBottom w:val="0"/>
              <w:divBdr>
                <w:top w:val="none" w:sz="0" w:space="0" w:color="auto"/>
                <w:left w:val="none" w:sz="0" w:space="0" w:color="auto"/>
                <w:bottom w:val="none" w:sz="0" w:space="0" w:color="auto"/>
                <w:right w:val="none" w:sz="0" w:space="0" w:color="auto"/>
              </w:divBdr>
            </w:div>
          </w:divsChild>
        </w:div>
        <w:div w:id="648023636">
          <w:marLeft w:val="0"/>
          <w:marRight w:val="0"/>
          <w:marTop w:val="0"/>
          <w:marBottom w:val="0"/>
          <w:divBdr>
            <w:top w:val="none" w:sz="0" w:space="0" w:color="auto"/>
            <w:left w:val="none" w:sz="0" w:space="0" w:color="auto"/>
            <w:bottom w:val="none" w:sz="0" w:space="0" w:color="auto"/>
            <w:right w:val="none" w:sz="0" w:space="0" w:color="auto"/>
          </w:divBdr>
        </w:div>
        <w:div w:id="377781296">
          <w:marLeft w:val="0"/>
          <w:marRight w:val="0"/>
          <w:marTop w:val="0"/>
          <w:marBottom w:val="0"/>
          <w:divBdr>
            <w:top w:val="none" w:sz="0" w:space="0" w:color="auto"/>
            <w:left w:val="none" w:sz="0" w:space="0" w:color="auto"/>
            <w:bottom w:val="none" w:sz="0" w:space="0" w:color="auto"/>
            <w:right w:val="none" w:sz="0" w:space="0" w:color="auto"/>
          </w:divBdr>
        </w:div>
        <w:div w:id="1589071702">
          <w:marLeft w:val="0"/>
          <w:marRight w:val="0"/>
          <w:marTop w:val="0"/>
          <w:marBottom w:val="0"/>
          <w:divBdr>
            <w:top w:val="none" w:sz="0" w:space="0" w:color="auto"/>
            <w:left w:val="none" w:sz="0" w:space="0" w:color="auto"/>
            <w:bottom w:val="none" w:sz="0" w:space="0" w:color="auto"/>
            <w:right w:val="none" w:sz="0" w:space="0" w:color="auto"/>
          </w:divBdr>
        </w:div>
        <w:div w:id="1737046244">
          <w:marLeft w:val="0"/>
          <w:marRight w:val="0"/>
          <w:marTop w:val="0"/>
          <w:marBottom w:val="0"/>
          <w:divBdr>
            <w:top w:val="none" w:sz="0" w:space="0" w:color="auto"/>
            <w:left w:val="none" w:sz="0" w:space="0" w:color="auto"/>
            <w:bottom w:val="none" w:sz="0" w:space="0" w:color="auto"/>
            <w:right w:val="none" w:sz="0" w:space="0" w:color="auto"/>
          </w:divBdr>
          <w:divsChild>
            <w:div w:id="956571556">
              <w:marLeft w:val="0"/>
              <w:marRight w:val="0"/>
              <w:marTop w:val="0"/>
              <w:marBottom w:val="0"/>
              <w:divBdr>
                <w:top w:val="none" w:sz="0" w:space="0" w:color="auto"/>
                <w:left w:val="none" w:sz="0" w:space="0" w:color="auto"/>
                <w:bottom w:val="none" w:sz="0" w:space="0" w:color="auto"/>
                <w:right w:val="none" w:sz="0" w:space="0" w:color="auto"/>
              </w:divBdr>
            </w:div>
          </w:divsChild>
        </w:div>
        <w:div w:id="1416628358">
          <w:marLeft w:val="0"/>
          <w:marRight w:val="0"/>
          <w:marTop w:val="0"/>
          <w:marBottom w:val="0"/>
          <w:divBdr>
            <w:top w:val="none" w:sz="0" w:space="0" w:color="auto"/>
            <w:left w:val="none" w:sz="0" w:space="0" w:color="auto"/>
            <w:bottom w:val="none" w:sz="0" w:space="0" w:color="auto"/>
            <w:right w:val="none" w:sz="0" w:space="0" w:color="auto"/>
          </w:divBdr>
          <w:divsChild>
            <w:div w:id="359671990">
              <w:marLeft w:val="0"/>
              <w:marRight w:val="0"/>
              <w:marTop w:val="0"/>
              <w:marBottom w:val="0"/>
              <w:divBdr>
                <w:top w:val="none" w:sz="0" w:space="0" w:color="auto"/>
                <w:left w:val="none" w:sz="0" w:space="0" w:color="auto"/>
                <w:bottom w:val="none" w:sz="0" w:space="0" w:color="auto"/>
                <w:right w:val="none" w:sz="0" w:space="0" w:color="auto"/>
              </w:divBdr>
            </w:div>
          </w:divsChild>
        </w:div>
        <w:div w:id="153572507">
          <w:marLeft w:val="0"/>
          <w:marRight w:val="0"/>
          <w:marTop w:val="0"/>
          <w:marBottom w:val="0"/>
          <w:divBdr>
            <w:top w:val="none" w:sz="0" w:space="0" w:color="auto"/>
            <w:left w:val="none" w:sz="0" w:space="0" w:color="auto"/>
            <w:bottom w:val="none" w:sz="0" w:space="0" w:color="auto"/>
            <w:right w:val="none" w:sz="0" w:space="0" w:color="auto"/>
          </w:divBdr>
        </w:div>
        <w:div w:id="1772361926">
          <w:marLeft w:val="0"/>
          <w:marRight w:val="0"/>
          <w:marTop w:val="0"/>
          <w:marBottom w:val="0"/>
          <w:divBdr>
            <w:top w:val="none" w:sz="0" w:space="0" w:color="auto"/>
            <w:left w:val="none" w:sz="0" w:space="0" w:color="auto"/>
            <w:bottom w:val="none" w:sz="0" w:space="0" w:color="auto"/>
            <w:right w:val="none" w:sz="0" w:space="0" w:color="auto"/>
          </w:divBdr>
          <w:divsChild>
            <w:div w:id="1858277503">
              <w:marLeft w:val="0"/>
              <w:marRight w:val="0"/>
              <w:marTop w:val="0"/>
              <w:marBottom w:val="0"/>
              <w:divBdr>
                <w:top w:val="none" w:sz="0" w:space="0" w:color="auto"/>
                <w:left w:val="none" w:sz="0" w:space="0" w:color="auto"/>
                <w:bottom w:val="none" w:sz="0" w:space="0" w:color="auto"/>
                <w:right w:val="none" w:sz="0" w:space="0" w:color="auto"/>
              </w:divBdr>
            </w:div>
          </w:divsChild>
        </w:div>
        <w:div w:id="2023822336">
          <w:marLeft w:val="0"/>
          <w:marRight w:val="0"/>
          <w:marTop w:val="0"/>
          <w:marBottom w:val="0"/>
          <w:divBdr>
            <w:top w:val="none" w:sz="0" w:space="0" w:color="auto"/>
            <w:left w:val="none" w:sz="0" w:space="0" w:color="auto"/>
            <w:bottom w:val="none" w:sz="0" w:space="0" w:color="auto"/>
            <w:right w:val="none" w:sz="0" w:space="0" w:color="auto"/>
          </w:divBdr>
        </w:div>
        <w:div w:id="235092068">
          <w:marLeft w:val="0"/>
          <w:marRight w:val="0"/>
          <w:marTop w:val="0"/>
          <w:marBottom w:val="0"/>
          <w:divBdr>
            <w:top w:val="none" w:sz="0" w:space="0" w:color="auto"/>
            <w:left w:val="none" w:sz="0" w:space="0" w:color="auto"/>
            <w:bottom w:val="none" w:sz="0" w:space="0" w:color="auto"/>
            <w:right w:val="none" w:sz="0" w:space="0" w:color="auto"/>
          </w:divBdr>
          <w:divsChild>
            <w:div w:id="1329597688">
              <w:marLeft w:val="0"/>
              <w:marRight w:val="0"/>
              <w:marTop w:val="0"/>
              <w:marBottom w:val="0"/>
              <w:divBdr>
                <w:top w:val="none" w:sz="0" w:space="0" w:color="auto"/>
                <w:left w:val="none" w:sz="0" w:space="0" w:color="auto"/>
                <w:bottom w:val="none" w:sz="0" w:space="0" w:color="auto"/>
                <w:right w:val="none" w:sz="0" w:space="0" w:color="auto"/>
              </w:divBdr>
            </w:div>
            <w:div w:id="1151214882">
              <w:marLeft w:val="0"/>
              <w:marRight w:val="0"/>
              <w:marTop w:val="0"/>
              <w:marBottom w:val="0"/>
              <w:divBdr>
                <w:top w:val="none" w:sz="0" w:space="0" w:color="auto"/>
                <w:left w:val="none" w:sz="0" w:space="0" w:color="auto"/>
                <w:bottom w:val="none" w:sz="0" w:space="0" w:color="auto"/>
                <w:right w:val="none" w:sz="0" w:space="0" w:color="auto"/>
              </w:divBdr>
            </w:div>
            <w:div w:id="1441224732">
              <w:marLeft w:val="0"/>
              <w:marRight w:val="0"/>
              <w:marTop w:val="0"/>
              <w:marBottom w:val="0"/>
              <w:divBdr>
                <w:top w:val="none" w:sz="0" w:space="0" w:color="auto"/>
                <w:left w:val="none" w:sz="0" w:space="0" w:color="auto"/>
                <w:bottom w:val="none" w:sz="0" w:space="0" w:color="auto"/>
                <w:right w:val="none" w:sz="0" w:space="0" w:color="auto"/>
              </w:divBdr>
            </w:div>
            <w:div w:id="1667903340">
              <w:marLeft w:val="0"/>
              <w:marRight w:val="0"/>
              <w:marTop w:val="0"/>
              <w:marBottom w:val="0"/>
              <w:divBdr>
                <w:top w:val="none" w:sz="0" w:space="0" w:color="auto"/>
                <w:left w:val="none" w:sz="0" w:space="0" w:color="auto"/>
                <w:bottom w:val="none" w:sz="0" w:space="0" w:color="auto"/>
                <w:right w:val="none" w:sz="0" w:space="0" w:color="auto"/>
              </w:divBdr>
            </w:div>
            <w:div w:id="1984196645">
              <w:marLeft w:val="0"/>
              <w:marRight w:val="0"/>
              <w:marTop w:val="0"/>
              <w:marBottom w:val="0"/>
              <w:divBdr>
                <w:top w:val="none" w:sz="0" w:space="0" w:color="auto"/>
                <w:left w:val="none" w:sz="0" w:space="0" w:color="auto"/>
                <w:bottom w:val="none" w:sz="0" w:space="0" w:color="auto"/>
                <w:right w:val="none" w:sz="0" w:space="0" w:color="auto"/>
              </w:divBdr>
            </w:div>
            <w:div w:id="580986372">
              <w:marLeft w:val="0"/>
              <w:marRight w:val="0"/>
              <w:marTop w:val="0"/>
              <w:marBottom w:val="0"/>
              <w:divBdr>
                <w:top w:val="none" w:sz="0" w:space="0" w:color="auto"/>
                <w:left w:val="none" w:sz="0" w:space="0" w:color="auto"/>
                <w:bottom w:val="none" w:sz="0" w:space="0" w:color="auto"/>
                <w:right w:val="none" w:sz="0" w:space="0" w:color="auto"/>
              </w:divBdr>
            </w:div>
            <w:div w:id="1095437386">
              <w:marLeft w:val="0"/>
              <w:marRight w:val="0"/>
              <w:marTop w:val="0"/>
              <w:marBottom w:val="0"/>
              <w:divBdr>
                <w:top w:val="none" w:sz="0" w:space="0" w:color="auto"/>
                <w:left w:val="none" w:sz="0" w:space="0" w:color="auto"/>
                <w:bottom w:val="none" w:sz="0" w:space="0" w:color="auto"/>
                <w:right w:val="none" w:sz="0" w:space="0" w:color="auto"/>
              </w:divBdr>
            </w:div>
            <w:div w:id="465662069">
              <w:marLeft w:val="0"/>
              <w:marRight w:val="0"/>
              <w:marTop w:val="0"/>
              <w:marBottom w:val="0"/>
              <w:divBdr>
                <w:top w:val="none" w:sz="0" w:space="0" w:color="auto"/>
                <w:left w:val="none" w:sz="0" w:space="0" w:color="auto"/>
                <w:bottom w:val="none" w:sz="0" w:space="0" w:color="auto"/>
                <w:right w:val="none" w:sz="0" w:space="0" w:color="auto"/>
              </w:divBdr>
            </w:div>
            <w:div w:id="878542801">
              <w:marLeft w:val="0"/>
              <w:marRight w:val="0"/>
              <w:marTop w:val="0"/>
              <w:marBottom w:val="0"/>
              <w:divBdr>
                <w:top w:val="none" w:sz="0" w:space="0" w:color="auto"/>
                <w:left w:val="none" w:sz="0" w:space="0" w:color="auto"/>
                <w:bottom w:val="none" w:sz="0" w:space="0" w:color="auto"/>
                <w:right w:val="none" w:sz="0" w:space="0" w:color="auto"/>
              </w:divBdr>
            </w:div>
            <w:div w:id="1930389542">
              <w:marLeft w:val="0"/>
              <w:marRight w:val="0"/>
              <w:marTop w:val="0"/>
              <w:marBottom w:val="0"/>
              <w:divBdr>
                <w:top w:val="none" w:sz="0" w:space="0" w:color="auto"/>
                <w:left w:val="none" w:sz="0" w:space="0" w:color="auto"/>
                <w:bottom w:val="none" w:sz="0" w:space="0" w:color="auto"/>
                <w:right w:val="none" w:sz="0" w:space="0" w:color="auto"/>
              </w:divBdr>
            </w:div>
            <w:div w:id="35354253">
              <w:marLeft w:val="0"/>
              <w:marRight w:val="0"/>
              <w:marTop w:val="0"/>
              <w:marBottom w:val="0"/>
              <w:divBdr>
                <w:top w:val="none" w:sz="0" w:space="0" w:color="auto"/>
                <w:left w:val="none" w:sz="0" w:space="0" w:color="auto"/>
                <w:bottom w:val="none" w:sz="0" w:space="0" w:color="auto"/>
                <w:right w:val="none" w:sz="0" w:space="0" w:color="auto"/>
              </w:divBdr>
            </w:div>
            <w:div w:id="999890877">
              <w:marLeft w:val="0"/>
              <w:marRight w:val="0"/>
              <w:marTop w:val="0"/>
              <w:marBottom w:val="0"/>
              <w:divBdr>
                <w:top w:val="none" w:sz="0" w:space="0" w:color="auto"/>
                <w:left w:val="none" w:sz="0" w:space="0" w:color="auto"/>
                <w:bottom w:val="none" w:sz="0" w:space="0" w:color="auto"/>
                <w:right w:val="none" w:sz="0" w:space="0" w:color="auto"/>
              </w:divBdr>
            </w:div>
          </w:divsChild>
        </w:div>
        <w:div w:id="1783109735">
          <w:marLeft w:val="0"/>
          <w:marRight w:val="0"/>
          <w:marTop w:val="0"/>
          <w:marBottom w:val="0"/>
          <w:divBdr>
            <w:top w:val="none" w:sz="0" w:space="0" w:color="auto"/>
            <w:left w:val="none" w:sz="0" w:space="0" w:color="auto"/>
            <w:bottom w:val="none" w:sz="0" w:space="0" w:color="auto"/>
            <w:right w:val="none" w:sz="0" w:space="0" w:color="auto"/>
          </w:divBdr>
        </w:div>
        <w:div w:id="1784495955">
          <w:marLeft w:val="0"/>
          <w:marRight w:val="0"/>
          <w:marTop w:val="0"/>
          <w:marBottom w:val="0"/>
          <w:divBdr>
            <w:top w:val="none" w:sz="0" w:space="0" w:color="auto"/>
            <w:left w:val="none" w:sz="0" w:space="0" w:color="auto"/>
            <w:bottom w:val="none" w:sz="0" w:space="0" w:color="auto"/>
            <w:right w:val="none" w:sz="0" w:space="0" w:color="auto"/>
          </w:divBdr>
          <w:divsChild>
            <w:div w:id="1643970572">
              <w:marLeft w:val="0"/>
              <w:marRight w:val="0"/>
              <w:marTop w:val="0"/>
              <w:marBottom w:val="0"/>
              <w:divBdr>
                <w:top w:val="none" w:sz="0" w:space="0" w:color="auto"/>
                <w:left w:val="none" w:sz="0" w:space="0" w:color="auto"/>
                <w:bottom w:val="none" w:sz="0" w:space="0" w:color="auto"/>
                <w:right w:val="none" w:sz="0" w:space="0" w:color="auto"/>
              </w:divBdr>
            </w:div>
            <w:div w:id="519008973">
              <w:marLeft w:val="0"/>
              <w:marRight w:val="0"/>
              <w:marTop w:val="0"/>
              <w:marBottom w:val="0"/>
              <w:divBdr>
                <w:top w:val="none" w:sz="0" w:space="0" w:color="auto"/>
                <w:left w:val="none" w:sz="0" w:space="0" w:color="auto"/>
                <w:bottom w:val="none" w:sz="0" w:space="0" w:color="auto"/>
                <w:right w:val="none" w:sz="0" w:space="0" w:color="auto"/>
              </w:divBdr>
            </w:div>
            <w:div w:id="884028420">
              <w:marLeft w:val="0"/>
              <w:marRight w:val="0"/>
              <w:marTop w:val="0"/>
              <w:marBottom w:val="0"/>
              <w:divBdr>
                <w:top w:val="none" w:sz="0" w:space="0" w:color="auto"/>
                <w:left w:val="none" w:sz="0" w:space="0" w:color="auto"/>
                <w:bottom w:val="none" w:sz="0" w:space="0" w:color="auto"/>
                <w:right w:val="none" w:sz="0" w:space="0" w:color="auto"/>
              </w:divBdr>
            </w:div>
            <w:div w:id="1165126586">
              <w:marLeft w:val="0"/>
              <w:marRight w:val="0"/>
              <w:marTop w:val="0"/>
              <w:marBottom w:val="0"/>
              <w:divBdr>
                <w:top w:val="none" w:sz="0" w:space="0" w:color="auto"/>
                <w:left w:val="none" w:sz="0" w:space="0" w:color="auto"/>
                <w:bottom w:val="none" w:sz="0" w:space="0" w:color="auto"/>
                <w:right w:val="none" w:sz="0" w:space="0" w:color="auto"/>
              </w:divBdr>
            </w:div>
          </w:divsChild>
        </w:div>
        <w:div w:id="2074766041">
          <w:marLeft w:val="0"/>
          <w:marRight w:val="0"/>
          <w:marTop w:val="0"/>
          <w:marBottom w:val="0"/>
          <w:divBdr>
            <w:top w:val="none" w:sz="0" w:space="0" w:color="auto"/>
            <w:left w:val="none" w:sz="0" w:space="0" w:color="auto"/>
            <w:bottom w:val="none" w:sz="0" w:space="0" w:color="auto"/>
            <w:right w:val="none" w:sz="0" w:space="0" w:color="auto"/>
          </w:divBdr>
        </w:div>
        <w:div w:id="39331167">
          <w:marLeft w:val="0"/>
          <w:marRight w:val="0"/>
          <w:marTop w:val="0"/>
          <w:marBottom w:val="0"/>
          <w:divBdr>
            <w:top w:val="none" w:sz="0" w:space="0" w:color="auto"/>
            <w:left w:val="none" w:sz="0" w:space="0" w:color="auto"/>
            <w:bottom w:val="none" w:sz="0" w:space="0" w:color="auto"/>
            <w:right w:val="none" w:sz="0" w:space="0" w:color="auto"/>
          </w:divBdr>
          <w:divsChild>
            <w:div w:id="613942165">
              <w:marLeft w:val="0"/>
              <w:marRight w:val="0"/>
              <w:marTop w:val="0"/>
              <w:marBottom w:val="0"/>
              <w:divBdr>
                <w:top w:val="none" w:sz="0" w:space="0" w:color="auto"/>
                <w:left w:val="none" w:sz="0" w:space="0" w:color="auto"/>
                <w:bottom w:val="none" w:sz="0" w:space="0" w:color="auto"/>
                <w:right w:val="none" w:sz="0" w:space="0" w:color="auto"/>
              </w:divBdr>
            </w:div>
          </w:divsChild>
        </w:div>
        <w:div w:id="1846244716">
          <w:marLeft w:val="0"/>
          <w:marRight w:val="0"/>
          <w:marTop w:val="0"/>
          <w:marBottom w:val="0"/>
          <w:divBdr>
            <w:top w:val="none" w:sz="0" w:space="0" w:color="auto"/>
            <w:left w:val="none" w:sz="0" w:space="0" w:color="auto"/>
            <w:bottom w:val="none" w:sz="0" w:space="0" w:color="auto"/>
            <w:right w:val="none" w:sz="0" w:space="0" w:color="auto"/>
          </w:divBdr>
          <w:divsChild>
            <w:div w:id="997347086">
              <w:marLeft w:val="0"/>
              <w:marRight w:val="0"/>
              <w:marTop w:val="0"/>
              <w:marBottom w:val="0"/>
              <w:divBdr>
                <w:top w:val="none" w:sz="0" w:space="0" w:color="auto"/>
                <w:left w:val="none" w:sz="0" w:space="0" w:color="auto"/>
                <w:bottom w:val="none" w:sz="0" w:space="0" w:color="auto"/>
                <w:right w:val="none" w:sz="0" w:space="0" w:color="auto"/>
              </w:divBdr>
            </w:div>
          </w:divsChild>
        </w:div>
        <w:div w:id="1582788252">
          <w:marLeft w:val="0"/>
          <w:marRight w:val="0"/>
          <w:marTop w:val="0"/>
          <w:marBottom w:val="0"/>
          <w:divBdr>
            <w:top w:val="none" w:sz="0" w:space="0" w:color="auto"/>
            <w:left w:val="none" w:sz="0" w:space="0" w:color="auto"/>
            <w:bottom w:val="none" w:sz="0" w:space="0" w:color="auto"/>
            <w:right w:val="none" w:sz="0" w:space="0" w:color="auto"/>
          </w:divBdr>
        </w:div>
        <w:div w:id="185607942">
          <w:marLeft w:val="0"/>
          <w:marRight w:val="0"/>
          <w:marTop w:val="0"/>
          <w:marBottom w:val="0"/>
          <w:divBdr>
            <w:top w:val="none" w:sz="0" w:space="0" w:color="auto"/>
            <w:left w:val="none" w:sz="0" w:space="0" w:color="auto"/>
            <w:bottom w:val="none" w:sz="0" w:space="0" w:color="auto"/>
            <w:right w:val="none" w:sz="0" w:space="0" w:color="auto"/>
          </w:divBdr>
          <w:divsChild>
            <w:div w:id="759370340">
              <w:marLeft w:val="0"/>
              <w:marRight w:val="0"/>
              <w:marTop w:val="0"/>
              <w:marBottom w:val="0"/>
              <w:divBdr>
                <w:top w:val="none" w:sz="0" w:space="0" w:color="auto"/>
                <w:left w:val="none" w:sz="0" w:space="0" w:color="auto"/>
                <w:bottom w:val="none" w:sz="0" w:space="0" w:color="auto"/>
                <w:right w:val="none" w:sz="0" w:space="0" w:color="auto"/>
              </w:divBdr>
            </w:div>
          </w:divsChild>
        </w:div>
        <w:div w:id="476455479">
          <w:marLeft w:val="0"/>
          <w:marRight w:val="0"/>
          <w:marTop w:val="0"/>
          <w:marBottom w:val="0"/>
          <w:divBdr>
            <w:top w:val="none" w:sz="0" w:space="0" w:color="auto"/>
            <w:left w:val="none" w:sz="0" w:space="0" w:color="auto"/>
            <w:bottom w:val="none" w:sz="0" w:space="0" w:color="auto"/>
            <w:right w:val="none" w:sz="0" w:space="0" w:color="auto"/>
          </w:divBdr>
        </w:div>
        <w:div w:id="1062630527">
          <w:marLeft w:val="0"/>
          <w:marRight w:val="0"/>
          <w:marTop w:val="0"/>
          <w:marBottom w:val="0"/>
          <w:divBdr>
            <w:top w:val="none" w:sz="0" w:space="0" w:color="auto"/>
            <w:left w:val="none" w:sz="0" w:space="0" w:color="auto"/>
            <w:bottom w:val="none" w:sz="0" w:space="0" w:color="auto"/>
            <w:right w:val="none" w:sz="0" w:space="0" w:color="auto"/>
          </w:divBdr>
          <w:divsChild>
            <w:div w:id="317077279">
              <w:marLeft w:val="0"/>
              <w:marRight w:val="0"/>
              <w:marTop w:val="0"/>
              <w:marBottom w:val="0"/>
              <w:divBdr>
                <w:top w:val="none" w:sz="0" w:space="0" w:color="auto"/>
                <w:left w:val="none" w:sz="0" w:space="0" w:color="auto"/>
                <w:bottom w:val="none" w:sz="0" w:space="0" w:color="auto"/>
                <w:right w:val="none" w:sz="0" w:space="0" w:color="auto"/>
              </w:divBdr>
            </w:div>
          </w:divsChild>
        </w:div>
        <w:div w:id="1338267594">
          <w:marLeft w:val="0"/>
          <w:marRight w:val="0"/>
          <w:marTop w:val="0"/>
          <w:marBottom w:val="0"/>
          <w:divBdr>
            <w:top w:val="none" w:sz="0" w:space="0" w:color="auto"/>
            <w:left w:val="none" w:sz="0" w:space="0" w:color="auto"/>
            <w:bottom w:val="none" w:sz="0" w:space="0" w:color="auto"/>
            <w:right w:val="none" w:sz="0" w:space="0" w:color="auto"/>
          </w:divBdr>
        </w:div>
        <w:div w:id="350689929">
          <w:marLeft w:val="0"/>
          <w:marRight w:val="0"/>
          <w:marTop w:val="0"/>
          <w:marBottom w:val="0"/>
          <w:divBdr>
            <w:top w:val="none" w:sz="0" w:space="0" w:color="auto"/>
            <w:left w:val="none" w:sz="0" w:space="0" w:color="auto"/>
            <w:bottom w:val="none" w:sz="0" w:space="0" w:color="auto"/>
            <w:right w:val="none" w:sz="0" w:space="0" w:color="auto"/>
          </w:divBdr>
          <w:divsChild>
            <w:div w:id="442042486">
              <w:marLeft w:val="0"/>
              <w:marRight w:val="0"/>
              <w:marTop w:val="0"/>
              <w:marBottom w:val="0"/>
              <w:divBdr>
                <w:top w:val="none" w:sz="0" w:space="0" w:color="auto"/>
                <w:left w:val="none" w:sz="0" w:space="0" w:color="auto"/>
                <w:bottom w:val="none" w:sz="0" w:space="0" w:color="auto"/>
                <w:right w:val="none" w:sz="0" w:space="0" w:color="auto"/>
              </w:divBdr>
            </w:div>
          </w:divsChild>
        </w:div>
        <w:div w:id="92409185">
          <w:marLeft w:val="0"/>
          <w:marRight w:val="0"/>
          <w:marTop w:val="0"/>
          <w:marBottom w:val="0"/>
          <w:divBdr>
            <w:top w:val="none" w:sz="0" w:space="0" w:color="auto"/>
            <w:left w:val="none" w:sz="0" w:space="0" w:color="auto"/>
            <w:bottom w:val="none" w:sz="0" w:space="0" w:color="auto"/>
            <w:right w:val="none" w:sz="0" w:space="0" w:color="auto"/>
          </w:divBdr>
        </w:div>
        <w:div w:id="618070913">
          <w:marLeft w:val="0"/>
          <w:marRight w:val="0"/>
          <w:marTop w:val="0"/>
          <w:marBottom w:val="0"/>
          <w:divBdr>
            <w:top w:val="none" w:sz="0" w:space="0" w:color="auto"/>
            <w:left w:val="none" w:sz="0" w:space="0" w:color="auto"/>
            <w:bottom w:val="none" w:sz="0" w:space="0" w:color="auto"/>
            <w:right w:val="none" w:sz="0" w:space="0" w:color="auto"/>
          </w:divBdr>
          <w:divsChild>
            <w:div w:id="1756707585">
              <w:marLeft w:val="0"/>
              <w:marRight w:val="0"/>
              <w:marTop w:val="0"/>
              <w:marBottom w:val="0"/>
              <w:divBdr>
                <w:top w:val="none" w:sz="0" w:space="0" w:color="auto"/>
                <w:left w:val="none" w:sz="0" w:space="0" w:color="auto"/>
                <w:bottom w:val="none" w:sz="0" w:space="0" w:color="auto"/>
                <w:right w:val="none" w:sz="0" w:space="0" w:color="auto"/>
              </w:divBdr>
            </w:div>
          </w:divsChild>
        </w:div>
        <w:div w:id="1997411990">
          <w:marLeft w:val="0"/>
          <w:marRight w:val="0"/>
          <w:marTop w:val="0"/>
          <w:marBottom w:val="0"/>
          <w:divBdr>
            <w:top w:val="none" w:sz="0" w:space="0" w:color="auto"/>
            <w:left w:val="none" w:sz="0" w:space="0" w:color="auto"/>
            <w:bottom w:val="none" w:sz="0" w:space="0" w:color="auto"/>
            <w:right w:val="none" w:sz="0" w:space="0" w:color="auto"/>
          </w:divBdr>
        </w:div>
        <w:div w:id="279387350">
          <w:marLeft w:val="0"/>
          <w:marRight w:val="0"/>
          <w:marTop w:val="0"/>
          <w:marBottom w:val="0"/>
          <w:divBdr>
            <w:top w:val="none" w:sz="0" w:space="0" w:color="auto"/>
            <w:left w:val="none" w:sz="0" w:space="0" w:color="auto"/>
            <w:bottom w:val="none" w:sz="0" w:space="0" w:color="auto"/>
            <w:right w:val="none" w:sz="0" w:space="0" w:color="auto"/>
          </w:divBdr>
          <w:divsChild>
            <w:div w:id="651182912">
              <w:marLeft w:val="0"/>
              <w:marRight w:val="0"/>
              <w:marTop w:val="0"/>
              <w:marBottom w:val="0"/>
              <w:divBdr>
                <w:top w:val="none" w:sz="0" w:space="0" w:color="auto"/>
                <w:left w:val="none" w:sz="0" w:space="0" w:color="auto"/>
                <w:bottom w:val="none" w:sz="0" w:space="0" w:color="auto"/>
                <w:right w:val="none" w:sz="0" w:space="0" w:color="auto"/>
              </w:divBdr>
            </w:div>
          </w:divsChild>
        </w:div>
        <w:div w:id="1151678538">
          <w:marLeft w:val="0"/>
          <w:marRight w:val="0"/>
          <w:marTop w:val="0"/>
          <w:marBottom w:val="0"/>
          <w:divBdr>
            <w:top w:val="none" w:sz="0" w:space="0" w:color="auto"/>
            <w:left w:val="none" w:sz="0" w:space="0" w:color="auto"/>
            <w:bottom w:val="none" w:sz="0" w:space="0" w:color="auto"/>
            <w:right w:val="none" w:sz="0" w:space="0" w:color="auto"/>
          </w:divBdr>
        </w:div>
        <w:div w:id="288628885">
          <w:marLeft w:val="0"/>
          <w:marRight w:val="0"/>
          <w:marTop w:val="0"/>
          <w:marBottom w:val="0"/>
          <w:divBdr>
            <w:top w:val="none" w:sz="0" w:space="0" w:color="auto"/>
            <w:left w:val="none" w:sz="0" w:space="0" w:color="auto"/>
            <w:bottom w:val="none" w:sz="0" w:space="0" w:color="auto"/>
            <w:right w:val="none" w:sz="0" w:space="0" w:color="auto"/>
          </w:divBdr>
          <w:divsChild>
            <w:div w:id="382607603">
              <w:marLeft w:val="0"/>
              <w:marRight w:val="0"/>
              <w:marTop w:val="0"/>
              <w:marBottom w:val="0"/>
              <w:divBdr>
                <w:top w:val="none" w:sz="0" w:space="0" w:color="auto"/>
                <w:left w:val="none" w:sz="0" w:space="0" w:color="auto"/>
                <w:bottom w:val="none" w:sz="0" w:space="0" w:color="auto"/>
                <w:right w:val="none" w:sz="0" w:space="0" w:color="auto"/>
              </w:divBdr>
            </w:div>
          </w:divsChild>
        </w:div>
        <w:div w:id="2049452601">
          <w:marLeft w:val="0"/>
          <w:marRight w:val="0"/>
          <w:marTop w:val="0"/>
          <w:marBottom w:val="0"/>
          <w:divBdr>
            <w:top w:val="none" w:sz="0" w:space="0" w:color="auto"/>
            <w:left w:val="none" w:sz="0" w:space="0" w:color="auto"/>
            <w:bottom w:val="none" w:sz="0" w:space="0" w:color="auto"/>
            <w:right w:val="none" w:sz="0" w:space="0" w:color="auto"/>
          </w:divBdr>
        </w:div>
        <w:div w:id="664165049">
          <w:marLeft w:val="0"/>
          <w:marRight w:val="0"/>
          <w:marTop w:val="0"/>
          <w:marBottom w:val="0"/>
          <w:divBdr>
            <w:top w:val="none" w:sz="0" w:space="0" w:color="auto"/>
            <w:left w:val="none" w:sz="0" w:space="0" w:color="auto"/>
            <w:bottom w:val="none" w:sz="0" w:space="0" w:color="auto"/>
            <w:right w:val="none" w:sz="0" w:space="0" w:color="auto"/>
          </w:divBdr>
          <w:divsChild>
            <w:div w:id="1095251642">
              <w:marLeft w:val="0"/>
              <w:marRight w:val="0"/>
              <w:marTop w:val="0"/>
              <w:marBottom w:val="0"/>
              <w:divBdr>
                <w:top w:val="none" w:sz="0" w:space="0" w:color="auto"/>
                <w:left w:val="none" w:sz="0" w:space="0" w:color="auto"/>
                <w:bottom w:val="none" w:sz="0" w:space="0" w:color="auto"/>
                <w:right w:val="none" w:sz="0" w:space="0" w:color="auto"/>
              </w:divBdr>
            </w:div>
          </w:divsChild>
        </w:div>
        <w:div w:id="440878985">
          <w:marLeft w:val="0"/>
          <w:marRight w:val="0"/>
          <w:marTop w:val="0"/>
          <w:marBottom w:val="0"/>
          <w:divBdr>
            <w:top w:val="none" w:sz="0" w:space="0" w:color="auto"/>
            <w:left w:val="none" w:sz="0" w:space="0" w:color="auto"/>
            <w:bottom w:val="none" w:sz="0" w:space="0" w:color="auto"/>
            <w:right w:val="none" w:sz="0" w:space="0" w:color="auto"/>
          </w:divBdr>
        </w:div>
        <w:div w:id="1836608496">
          <w:marLeft w:val="0"/>
          <w:marRight w:val="0"/>
          <w:marTop w:val="0"/>
          <w:marBottom w:val="0"/>
          <w:divBdr>
            <w:top w:val="none" w:sz="0" w:space="0" w:color="auto"/>
            <w:left w:val="none" w:sz="0" w:space="0" w:color="auto"/>
            <w:bottom w:val="none" w:sz="0" w:space="0" w:color="auto"/>
            <w:right w:val="none" w:sz="0" w:space="0" w:color="auto"/>
          </w:divBdr>
        </w:div>
        <w:div w:id="1973635485">
          <w:marLeft w:val="0"/>
          <w:marRight w:val="0"/>
          <w:marTop w:val="0"/>
          <w:marBottom w:val="0"/>
          <w:divBdr>
            <w:top w:val="none" w:sz="0" w:space="0" w:color="auto"/>
            <w:left w:val="none" w:sz="0" w:space="0" w:color="auto"/>
            <w:bottom w:val="none" w:sz="0" w:space="0" w:color="auto"/>
            <w:right w:val="none" w:sz="0" w:space="0" w:color="auto"/>
          </w:divBdr>
        </w:div>
        <w:div w:id="493183662">
          <w:marLeft w:val="0"/>
          <w:marRight w:val="0"/>
          <w:marTop w:val="0"/>
          <w:marBottom w:val="0"/>
          <w:divBdr>
            <w:top w:val="none" w:sz="0" w:space="0" w:color="auto"/>
            <w:left w:val="none" w:sz="0" w:space="0" w:color="auto"/>
            <w:bottom w:val="none" w:sz="0" w:space="0" w:color="auto"/>
            <w:right w:val="none" w:sz="0" w:space="0" w:color="auto"/>
          </w:divBdr>
        </w:div>
        <w:div w:id="1244684699">
          <w:marLeft w:val="0"/>
          <w:marRight w:val="0"/>
          <w:marTop w:val="0"/>
          <w:marBottom w:val="0"/>
          <w:divBdr>
            <w:top w:val="none" w:sz="0" w:space="0" w:color="auto"/>
            <w:left w:val="none" w:sz="0" w:space="0" w:color="auto"/>
            <w:bottom w:val="none" w:sz="0" w:space="0" w:color="auto"/>
            <w:right w:val="none" w:sz="0" w:space="0" w:color="auto"/>
          </w:divBdr>
        </w:div>
        <w:div w:id="724570547">
          <w:marLeft w:val="0"/>
          <w:marRight w:val="0"/>
          <w:marTop w:val="0"/>
          <w:marBottom w:val="0"/>
          <w:divBdr>
            <w:top w:val="none" w:sz="0" w:space="0" w:color="auto"/>
            <w:left w:val="none" w:sz="0" w:space="0" w:color="auto"/>
            <w:bottom w:val="none" w:sz="0" w:space="0" w:color="auto"/>
            <w:right w:val="none" w:sz="0" w:space="0" w:color="auto"/>
          </w:divBdr>
        </w:div>
        <w:div w:id="111632838">
          <w:marLeft w:val="0"/>
          <w:marRight w:val="0"/>
          <w:marTop w:val="0"/>
          <w:marBottom w:val="0"/>
          <w:divBdr>
            <w:top w:val="none" w:sz="0" w:space="0" w:color="auto"/>
            <w:left w:val="none" w:sz="0" w:space="0" w:color="auto"/>
            <w:bottom w:val="none" w:sz="0" w:space="0" w:color="auto"/>
            <w:right w:val="none" w:sz="0" w:space="0" w:color="auto"/>
          </w:divBdr>
        </w:div>
        <w:div w:id="2072657380">
          <w:marLeft w:val="0"/>
          <w:marRight w:val="0"/>
          <w:marTop w:val="0"/>
          <w:marBottom w:val="0"/>
          <w:divBdr>
            <w:top w:val="none" w:sz="0" w:space="0" w:color="auto"/>
            <w:left w:val="none" w:sz="0" w:space="0" w:color="auto"/>
            <w:bottom w:val="none" w:sz="0" w:space="0" w:color="auto"/>
            <w:right w:val="none" w:sz="0" w:space="0" w:color="auto"/>
          </w:divBdr>
        </w:div>
        <w:div w:id="1765302790">
          <w:marLeft w:val="0"/>
          <w:marRight w:val="0"/>
          <w:marTop w:val="0"/>
          <w:marBottom w:val="0"/>
          <w:divBdr>
            <w:top w:val="none" w:sz="0" w:space="0" w:color="auto"/>
            <w:left w:val="none" w:sz="0" w:space="0" w:color="auto"/>
            <w:bottom w:val="none" w:sz="0" w:space="0" w:color="auto"/>
            <w:right w:val="none" w:sz="0" w:space="0" w:color="auto"/>
          </w:divBdr>
        </w:div>
        <w:div w:id="332877557">
          <w:marLeft w:val="0"/>
          <w:marRight w:val="0"/>
          <w:marTop w:val="0"/>
          <w:marBottom w:val="0"/>
          <w:divBdr>
            <w:top w:val="none" w:sz="0" w:space="0" w:color="auto"/>
            <w:left w:val="none" w:sz="0" w:space="0" w:color="auto"/>
            <w:bottom w:val="none" w:sz="0" w:space="0" w:color="auto"/>
            <w:right w:val="none" w:sz="0" w:space="0" w:color="auto"/>
          </w:divBdr>
        </w:div>
        <w:div w:id="678509107">
          <w:marLeft w:val="0"/>
          <w:marRight w:val="0"/>
          <w:marTop w:val="0"/>
          <w:marBottom w:val="0"/>
          <w:divBdr>
            <w:top w:val="none" w:sz="0" w:space="0" w:color="auto"/>
            <w:left w:val="none" w:sz="0" w:space="0" w:color="auto"/>
            <w:bottom w:val="none" w:sz="0" w:space="0" w:color="auto"/>
            <w:right w:val="none" w:sz="0" w:space="0" w:color="auto"/>
          </w:divBdr>
        </w:div>
        <w:div w:id="1648708407">
          <w:marLeft w:val="0"/>
          <w:marRight w:val="0"/>
          <w:marTop w:val="0"/>
          <w:marBottom w:val="0"/>
          <w:divBdr>
            <w:top w:val="none" w:sz="0" w:space="0" w:color="auto"/>
            <w:left w:val="none" w:sz="0" w:space="0" w:color="auto"/>
            <w:bottom w:val="none" w:sz="0" w:space="0" w:color="auto"/>
            <w:right w:val="none" w:sz="0" w:space="0" w:color="auto"/>
          </w:divBdr>
        </w:div>
        <w:div w:id="304090494">
          <w:marLeft w:val="0"/>
          <w:marRight w:val="0"/>
          <w:marTop w:val="0"/>
          <w:marBottom w:val="0"/>
          <w:divBdr>
            <w:top w:val="none" w:sz="0" w:space="0" w:color="auto"/>
            <w:left w:val="none" w:sz="0" w:space="0" w:color="auto"/>
            <w:bottom w:val="none" w:sz="0" w:space="0" w:color="auto"/>
            <w:right w:val="none" w:sz="0" w:space="0" w:color="auto"/>
          </w:divBdr>
        </w:div>
        <w:div w:id="916742425">
          <w:marLeft w:val="0"/>
          <w:marRight w:val="0"/>
          <w:marTop w:val="0"/>
          <w:marBottom w:val="0"/>
          <w:divBdr>
            <w:top w:val="none" w:sz="0" w:space="0" w:color="auto"/>
            <w:left w:val="none" w:sz="0" w:space="0" w:color="auto"/>
            <w:bottom w:val="none" w:sz="0" w:space="0" w:color="auto"/>
            <w:right w:val="none" w:sz="0" w:space="0" w:color="auto"/>
          </w:divBdr>
        </w:div>
        <w:div w:id="844319299">
          <w:marLeft w:val="0"/>
          <w:marRight w:val="0"/>
          <w:marTop w:val="0"/>
          <w:marBottom w:val="0"/>
          <w:divBdr>
            <w:top w:val="none" w:sz="0" w:space="0" w:color="auto"/>
            <w:left w:val="none" w:sz="0" w:space="0" w:color="auto"/>
            <w:bottom w:val="none" w:sz="0" w:space="0" w:color="auto"/>
            <w:right w:val="none" w:sz="0" w:space="0" w:color="auto"/>
          </w:divBdr>
        </w:div>
        <w:div w:id="453451130">
          <w:marLeft w:val="0"/>
          <w:marRight w:val="0"/>
          <w:marTop w:val="0"/>
          <w:marBottom w:val="0"/>
          <w:divBdr>
            <w:top w:val="none" w:sz="0" w:space="0" w:color="auto"/>
            <w:left w:val="none" w:sz="0" w:space="0" w:color="auto"/>
            <w:bottom w:val="none" w:sz="0" w:space="0" w:color="auto"/>
            <w:right w:val="none" w:sz="0" w:space="0" w:color="auto"/>
          </w:divBdr>
        </w:div>
        <w:div w:id="1518956783">
          <w:marLeft w:val="0"/>
          <w:marRight w:val="0"/>
          <w:marTop w:val="0"/>
          <w:marBottom w:val="0"/>
          <w:divBdr>
            <w:top w:val="none" w:sz="0" w:space="0" w:color="auto"/>
            <w:left w:val="none" w:sz="0" w:space="0" w:color="auto"/>
            <w:bottom w:val="none" w:sz="0" w:space="0" w:color="auto"/>
            <w:right w:val="none" w:sz="0" w:space="0" w:color="auto"/>
          </w:divBdr>
        </w:div>
        <w:div w:id="623775907">
          <w:marLeft w:val="0"/>
          <w:marRight w:val="0"/>
          <w:marTop w:val="0"/>
          <w:marBottom w:val="0"/>
          <w:divBdr>
            <w:top w:val="none" w:sz="0" w:space="0" w:color="auto"/>
            <w:left w:val="none" w:sz="0" w:space="0" w:color="auto"/>
            <w:bottom w:val="none" w:sz="0" w:space="0" w:color="auto"/>
            <w:right w:val="none" w:sz="0" w:space="0" w:color="auto"/>
          </w:divBdr>
        </w:div>
        <w:div w:id="1228690487">
          <w:marLeft w:val="0"/>
          <w:marRight w:val="0"/>
          <w:marTop w:val="0"/>
          <w:marBottom w:val="0"/>
          <w:divBdr>
            <w:top w:val="none" w:sz="0" w:space="0" w:color="auto"/>
            <w:left w:val="none" w:sz="0" w:space="0" w:color="auto"/>
            <w:bottom w:val="none" w:sz="0" w:space="0" w:color="auto"/>
            <w:right w:val="none" w:sz="0" w:space="0" w:color="auto"/>
          </w:divBdr>
        </w:div>
        <w:div w:id="1349597155">
          <w:marLeft w:val="0"/>
          <w:marRight w:val="0"/>
          <w:marTop w:val="0"/>
          <w:marBottom w:val="0"/>
          <w:divBdr>
            <w:top w:val="none" w:sz="0" w:space="0" w:color="auto"/>
            <w:left w:val="none" w:sz="0" w:space="0" w:color="auto"/>
            <w:bottom w:val="none" w:sz="0" w:space="0" w:color="auto"/>
            <w:right w:val="none" w:sz="0" w:space="0" w:color="auto"/>
          </w:divBdr>
        </w:div>
        <w:div w:id="303706597">
          <w:marLeft w:val="0"/>
          <w:marRight w:val="0"/>
          <w:marTop w:val="0"/>
          <w:marBottom w:val="0"/>
          <w:divBdr>
            <w:top w:val="none" w:sz="0" w:space="0" w:color="auto"/>
            <w:left w:val="none" w:sz="0" w:space="0" w:color="auto"/>
            <w:bottom w:val="none" w:sz="0" w:space="0" w:color="auto"/>
            <w:right w:val="none" w:sz="0" w:space="0" w:color="auto"/>
          </w:divBdr>
        </w:div>
        <w:div w:id="966275696">
          <w:marLeft w:val="0"/>
          <w:marRight w:val="0"/>
          <w:marTop w:val="0"/>
          <w:marBottom w:val="0"/>
          <w:divBdr>
            <w:top w:val="none" w:sz="0" w:space="0" w:color="auto"/>
            <w:left w:val="none" w:sz="0" w:space="0" w:color="auto"/>
            <w:bottom w:val="none" w:sz="0" w:space="0" w:color="auto"/>
            <w:right w:val="none" w:sz="0" w:space="0" w:color="auto"/>
          </w:divBdr>
        </w:div>
        <w:div w:id="343745665">
          <w:marLeft w:val="0"/>
          <w:marRight w:val="0"/>
          <w:marTop w:val="0"/>
          <w:marBottom w:val="0"/>
          <w:divBdr>
            <w:top w:val="none" w:sz="0" w:space="0" w:color="auto"/>
            <w:left w:val="none" w:sz="0" w:space="0" w:color="auto"/>
            <w:bottom w:val="none" w:sz="0" w:space="0" w:color="auto"/>
            <w:right w:val="none" w:sz="0" w:space="0" w:color="auto"/>
          </w:divBdr>
        </w:div>
        <w:div w:id="1721323587">
          <w:marLeft w:val="0"/>
          <w:marRight w:val="0"/>
          <w:marTop w:val="0"/>
          <w:marBottom w:val="0"/>
          <w:divBdr>
            <w:top w:val="none" w:sz="0" w:space="0" w:color="auto"/>
            <w:left w:val="none" w:sz="0" w:space="0" w:color="auto"/>
            <w:bottom w:val="none" w:sz="0" w:space="0" w:color="auto"/>
            <w:right w:val="none" w:sz="0" w:space="0" w:color="auto"/>
          </w:divBdr>
          <w:divsChild>
            <w:div w:id="1901742031">
              <w:marLeft w:val="0"/>
              <w:marRight w:val="0"/>
              <w:marTop w:val="0"/>
              <w:marBottom w:val="0"/>
              <w:divBdr>
                <w:top w:val="none" w:sz="0" w:space="0" w:color="auto"/>
                <w:left w:val="none" w:sz="0" w:space="0" w:color="auto"/>
                <w:bottom w:val="none" w:sz="0" w:space="0" w:color="auto"/>
                <w:right w:val="none" w:sz="0" w:space="0" w:color="auto"/>
              </w:divBdr>
            </w:div>
            <w:div w:id="1421875668">
              <w:marLeft w:val="0"/>
              <w:marRight w:val="0"/>
              <w:marTop w:val="0"/>
              <w:marBottom w:val="0"/>
              <w:divBdr>
                <w:top w:val="none" w:sz="0" w:space="0" w:color="auto"/>
                <w:left w:val="none" w:sz="0" w:space="0" w:color="auto"/>
                <w:bottom w:val="none" w:sz="0" w:space="0" w:color="auto"/>
                <w:right w:val="none" w:sz="0" w:space="0" w:color="auto"/>
              </w:divBdr>
            </w:div>
          </w:divsChild>
        </w:div>
        <w:div w:id="803542852">
          <w:marLeft w:val="0"/>
          <w:marRight w:val="0"/>
          <w:marTop w:val="0"/>
          <w:marBottom w:val="0"/>
          <w:divBdr>
            <w:top w:val="none" w:sz="0" w:space="0" w:color="auto"/>
            <w:left w:val="none" w:sz="0" w:space="0" w:color="auto"/>
            <w:bottom w:val="none" w:sz="0" w:space="0" w:color="auto"/>
            <w:right w:val="none" w:sz="0" w:space="0" w:color="auto"/>
          </w:divBdr>
        </w:div>
        <w:div w:id="333190520">
          <w:marLeft w:val="0"/>
          <w:marRight w:val="0"/>
          <w:marTop w:val="0"/>
          <w:marBottom w:val="0"/>
          <w:divBdr>
            <w:top w:val="none" w:sz="0" w:space="0" w:color="auto"/>
            <w:left w:val="none" w:sz="0" w:space="0" w:color="auto"/>
            <w:bottom w:val="none" w:sz="0" w:space="0" w:color="auto"/>
            <w:right w:val="none" w:sz="0" w:space="0" w:color="auto"/>
          </w:divBdr>
        </w:div>
        <w:div w:id="460653767">
          <w:marLeft w:val="0"/>
          <w:marRight w:val="0"/>
          <w:marTop w:val="0"/>
          <w:marBottom w:val="0"/>
          <w:divBdr>
            <w:top w:val="none" w:sz="0" w:space="0" w:color="auto"/>
            <w:left w:val="none" w:sz="0" w:space="0" w:color="auto"/>
            <w:bottom w:val="none" w:sz="0" w:space="0" w:color="auto"/>
            <w:right w:val="none" w:sz="0" w:space="0" w:color="auto"/>
          </w:divBdr>
        </w:div>
        <w:div w:id="1359741582">
          <w:marLeft w:val="0"/>
          <w:marRight w:val="0"/>
          <w:marTop w:val="0"/>
          <w:marBottom w:val="0"/>
          <w:divBdr>
            <w:top w:val="none" w:sz="0" w:space="0" w:color="auto"/>
            <w:left w:val="none" w:sz="0" w:space="0" w:color="auto"/>
            <w:bottom w:val="none" w:sz="0" w:space="0" w:color="auto"/>
            <w:right w:val="none" w:sz="0" w:space="0" w:color="auto"/>
          </w:divBdr>
        </w:div>
        <w:div w:id="2073962742">
          <w:marLeft w:val="0"/>
          <w:marRight w:val="0"/>
          <w:marTop w:val="0"/>
          <w:marBottom w:val="0"/>
          <w:divBdr>
            <w:top w:val="none" w:sz="0" w:space="0" w:color="auto"/>
            <w:left w:val="none" w:sz="0" w:space="0" w:color="auto"/>
            <w:bottom w:val="none" w:sz="0" w:space="0" w:color="auto"/>
            <w:right w:val="none" w:sz="0" w:space="0" w:color="auto"/>
          </w:divBdr>
        </w:div>
        <w:div w:id="1976639589">
          <w:marLeft w:val="0"/>
          <w:marRight w:val="0"/>
          <w:marTop w:val="0"/>
          <w:marBottom w:val="0"/>
          <w:divBdr>
            <w:top w:val="none" w:sz="0" w:space="0" w:color="auto"/>
            <w:left w:val="none" w:sz="0" w:space="0" w:color="auto"/>
            <w:bottom w:val="none" w:sz="0" w:space="0" w:color="auto"/>
            <w:right w:val="none" w:sz="0" w:space="0" w:color="auto"/>
          </w:divBdr>
        </w:div>
        <w:div w:id="1216048166">
          <w:marLeft w:val="0"/>
          <w:marRight w:val="0"/>
          <w:marTop w:val="0"/>
          <w:marBottom w:val="0"/>
          <w:divBdr>
            <w:top w:val="none" w:sz="0" w:space="0" w:color="auto"/>
            <w:left w:val="none" w:sz="0" w:space="0" w:color="auto"/>
            <w:bottom w:val="none" w:sz="0" w:space="0" w:color="auto"/>
            <w:right w:val="none" w:sz="0" w:space="0" w:color="auto"/>
          </w:divBdr>
        </w:div>
        <w:div w:id="198251788">
          <w:marLeft w:val="0"/>
          <w:marRight w:val="0"/>
          <w:marTop w:val="0"/>
          <w:marBottom w:val="0"/>
          <w:divBdr>
            <w:top w:val="none" w:sz="0" w:space="0" w:color="auto"/>
            <w:left w:val="none" w:sz="0" w:space="0" w:color="auto"/>
            <w:bottom w:val="none" w:sz="0" w:space="0" w:color="auto"/>
            <w:right w:val="none" w:sz="0" w:space="0" w:color="auto"/>
          </w:divBdr>
        </w:div>
        <w:div w:id="2102487678">
          <w:marLeft w:val="0"/>
          <w:marRight w:val="0"/>
          <w:marTop w:val="0"/>
          <w:marBottom w:val="0"/>
          <w:divBdr>
            <w:top w:val="none" w:sz="0" w:space="0" w:color="auto"/>
            <w:left w:val="none" w:sz="0" w:space="0" w:color="auto"/>
            <w:bottom w:val="none" w:sz="0" w:space="0" w:color="auto"/>
            <w:right w:val="none" w:sz="0" w:space="0" w:color="auto"/>
          </w:divBdr>
        </w:div>
        <w:div w:id="494761180">
          <w:marLeft w:val="0"/>
          <w:marRight w:val="0"/>
          <w:marTop w:val="0"/>
          <w:marBottom w:val="0"/>
          <w:divBdr>
            <w:top w:val="none" w:sz="0" w:space="0" w:color="auto"/>
            <w:left w:val="none" w:sz="0" w:space="0" w:color="auto"/>
            <w:bottom w:val="none" w:sz="0" w:space="0" w:color="auto"/>
            <w:right w:val="none" w:sz="0" w:space="0" w:color="auto"/>
          </w:divBdr>
        </w:div>
        <w:div w:id="1299919268">
          <w:marLeft w:val="0"/>
          <w:marRight w:val="0"/>
          <w:marTop w:val="0"/>
          <w:marBottom w:val="0"/>
          <w:divBdr>
            <w:top w:val="none" w:sz="0" w:space="0" w:color="auto"/>
            <w:left w:val="none" w:sz="0" w:space="0" w:color="auto"/>
            <w:bottom w:val="none" w:sz="0" w:space="0" w:color="auto"/>
            <w:right w:val="none" w:sz="0" w:space="0" w:color="auto"/>
          </w:divBdr>
        </w:div>
        <w:div w:id="2117744706">
          <w:marLeft w:val="0"/>
          <w:marRight w:val="0"/>
          <w:marTop w:val="0"/>
          <w:marBottom w:val="0"/>
          <w:divBdr>
            <w:top w:val="none" w:sz="0" w:space="0" w:color="auto"/>
            <w:left w:val="none" w:sz="0" w:space="0" w:color="auto"/>
            <w:bottom w:val="none" w:sz="0" w:space="0" w:color="auto"/>
            <w:right w:val="none" w:sz="0" w:space="0" w:color="auto"/>
          </w:divBdr>
        </w:div>
        <w:div w:id="1450540592">
          <w:marLeft w:val="0"/>
          <w:marRight w:val="0"/>
          <w:marTop w:val="0"/>
          <w:marBottom w:val="0"/>
          <w:divBdr>
            <w:top w:val="none" w:sz="0" w:space="0" w:color="auto"/>
            <w:left w:val="none" w:sz="0" w:space="0" w:color="auto"/>
            <w:bottom w:val="none" w:sz="0" w:space="0" w:color="auto"/>
            <w:right w:val="none" w:sz="0" w:space="0" w:color="auto"/>
          </w:divBdr>
        </w:div>
        <w:div w:id="837844237">
          <w:marLeft w:val="0"/>
          <w:marRight w:val="0"/>
          <w:marTop w:val="0"/>
          <w:marBottom w:val="0"/>
          <w:divBdr>
            <w:top w:val="none" w:sz="0" w:space="0" w:color="auto"/>
            <w:left w:val="none" w:sz="0" w:space="0" w:color="auto"/>
            <w:bottom w:val="none" w:sz="0" w:space="0" w:color="auto"/>
            <w:right w:val="none" w:sz="0" w:space="0" w:color="auto"/>
          </w:divBdr>
        </w:div>
        <w:div w:id="188569340">
          <w:marLeft w:val="0"/>
          <w:marRight w:val="0"/>
          <w:marTop w:val="0"/>
          <w:marBottom w:val="0"/>
          <w:divBdr>
            <w:top w:val="none" w:sz="0" w:space="0" w:color="auto"/>
            <w:left w:val="none" w:sz="0" w:space="0" w:color="auto"/>
            <w:bottom w:val="none" w:sz="0" w:space="0" w:color="auto"/>
            <w:right w:val="none" w:sz="0" w:space="0" w:color="auto"/>
          </w:divBdr>
        </w:div>
        <w:div w:id="726731536">
          <w:marLeft w:val="0"/>
          <w:marRight w:val="0"/>
          <w:marTop w:val="0"/>
          <w:marBottom w:val="0"/>
          <w:divBdr>
            <w:top w:val="none" w:sz="0" w:space="0" w:color="auto"/>
            <w:left w:val="none" w:sz="0" w:space="0" w:color="auto"/>
            <w:bottom w:val="none" w:sz="0" w:space="0" w:color="auto"/>
            <w:right w:val="none" w:sz="0" w:space="0" w:color="auto"/>
          </w:divBdr>
        </w:div>
        <w:div w:id="1589534709">
          <w:marLeft w:val="0"/>
          <w:marRight w:val="0"/>
          <w:marTop w:val="0"/>
          <w:marBottom w:val="0"/>
          <w:divBdr>
            <w:top w:val="none" w:sz="0" w:space="0" w:color="auto"/>
            <w:left w:val="none" w:sz="0" w:space="0" w:color="auto"/>
            <w:bottom w:val="none" w:sz="0" w:space="0" w:color="auto"/>
            <w:right w:val="none" w:sz="0" w:space="0" w:color="auto"/>
          </w:divBdr>
        </w:div>
        <w:div w:id="1747261139">
          <w:marLeft w:val="0"/>
          <w:marRight w:val="0"/>
          <w:marTop w:val="0"/>
          <w:marBottom w:val="0"/>
          <w:divBdr>
            <w:top w:val="none" w:sz="0" w:space="0" w:color="auto"/>
            <w:left w:val="none" w:sz="0" w:space="0" w:color="auto"/>
            <w:bottom w:val="none" w:sz="0" w:space="0" w:color="auto"/>
            <w:right w:val="none" w:sz="0" w:space="0" w:color="auto"/>
          </w:divBdr>
        </w:div>
        <w:div w:id="602609383">
          <w:marLeft w:val="0"/>
          <w:marRight w:val="0"/>
          <w:marTop w:val="0"/>
          <w:marBottom w:val="0"/>
          <w:divBdr>
            <w:top w:val="none" w:sz="0" w:space="0" w:color="auto"/>
            <w:left w:val="none" w:sz="0" w:space="0" w:color="auto"/>
            <w:bottom w:val="none" w:sz="0" w:space="0" w:color="auto"/>
            <w:right w:val="none" w:sz="0" w:space="0" w:color="auto"/>
          </w:divBdr>
        </w:div>
        <w:div w:id="631131137">
          <w:marLeft w:val="0"/>
          <w:marRight w:val="0"/>
          <w:marTop w:val="0"/>
          <w:marBottom w:val="0"/>
          <w:divBdr>
            <w:top w:val="none" w:sz="0" w:space="0" w:color="auto"/>
            <w:left w:val="none" w:sz="0" w:space="0" w:color="auto"/>
            <w:bottom w:val="none" w:sz="0" w:space="0" w:color="auto"/>
            <w:right w:val="none" w:sz="0" w:space="0" w:color="auto"/>
          </w:divBdr>
        </w:div>
        <w:div w:id="1421945058">
          <w:marLeft w:val="0"/>
          <w:marRight w:val="0"/>
          <w:marTop w:val="0"/>
          <w:marBottom w:val="0"/>
          <w:divBdr>
            <w:top w:val="none" w:sz="0" w:space="0" w:color="auto"/>
            <w:left w:val="none" w:sz="0" w:space="0" w:color="auto"/>
            <w:bottom w:val="none" w:sz="0" w:space="0" w:color="auto"/>
            <w:right w:val="none" w:sz="0" w:space="0" w:color="auto"/>
          </w:divBdr>
        </w:div>
        <w:div w:id="1962346342">
          <w:marLeft w:val="0"/>
          <w:marRight w:val="0"/>
          <w:marTop w:val="0"/>
          <w:marBottom w:val="0"/>
          <w:divBdr>
            <w:top w:val="none" w:sz="0" w:space="0" w:color="auto"/>
            <w:left w:val="none" w:sz="0" w:space="0" w:color="auto"/>
            <w:bottom w:val="none" w:sz="0" w:space="0" w:color="auto"/>
            <w:right w:val="none" w:sz="0" w:space="0" w:color="auto"/>
          </w:divBdr>
        </w:div>
        <w:div w:id="745883746">
          <w:marLeft w:val="0"/>
          <w:marRight w:val="0"/>
          <w:marTop w:val="0"/>
          <w:marBottom w:val="0"/>
          <w:divBdr>
            <w:top w:val="none" w:sz="0" w:space="0" w:color="auto"/>
            <w:left w:val="none" w:sz="0" w:space="0" w:color="auto"/>
            <w:bottom w:val="none" w:sz="0" w:space="0" w:color="auto"/>
            <w:right w:val="none" w:sz="0" w:space="0" w:color="auto"/>
          </w:divBdr>
          <w:divsChild>
            <w:div w:id="757796666">
              <w:marLeft w:val="0"/>
              <w:marRight w:val="0"/>
              <w:marTop w:val="0"/>
              <w:marBottom w:val="0"/>
              <w:divBdr>
                <w:top w:val="none" w:sz="0" w:space="0" w:color="auto"/>
                <w:left w:val="none" w:sz="0" w:space="0" w:color="auto"/>
                <w:bottom w:val="none" w:sz="0" w:space="0" w:color="auto"/>
                <w:right w:val="none" w:sz="0" w:space="0" w:color="auto"/>
              </w:divBdr>
            </w:div>
          </w:divsChild>
        </w:div>
        <w:div w:id="18955776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571</Pages>
  <Words>74550</Words>
  <Characters>410026</Characters>
  <Application>Microsoft Office Word</Application>
  <DocSecurity>0</DocSecurity>
  <Lines>3416</Lines>
  <Paragraphs>967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CARRILLO FRANCISCO JAVIER</dc:creator>
  <cp:keywords/>
  <dc:description/>
  <cp:lastModifiedBy>HERNANDEZ CARRILLO FRANCISCO JAVIER</cp:lastModifiedBy>
  <cp:revision>8</cp:revision>
  <dcterms:created xsi:type="dcterms:W3CDTF">2022-11-07T22:19:00Z</dcterms:created>
  <dcterms:modified xsi:type="dcterms:W3CDTF">2022-11-11T22:22:00Z</dcterms:modified>
</cp:coreProperties>
</file>